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6" w:rsidRDefault="00267BB6" w:rsidP="00267BB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BB6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67BB6" w:rsidRDefault="00267BB6" w:rsidP="00267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67BB6" w:rsidRDefault="00267BB6" w:rsidP="00267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BB6" w:rsidRDefault="00267BB6" w:rsidP="00267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DD7897" w:rsidRDefault="00DD7897" w:rsidP="000D519E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penyangkalan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7897">
        <w:rPr>
          <w:rFonts w:ascii="Times New Roman" w:hAnsi="Times New Roman" w:cs="Times New Roman"/>
          <w:i/>
          <w:sz w:val="24"/>
          <w:szCs w:val="24"/>
        </w:rPr>
        <w:t>denial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97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DD7897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DD7897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(SP3).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dipermasalahkan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dituduh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97">
        <w:rPr>
          <w:rFonts w:ascii="Times New Roman" w:hAnsi="Times New Roman" w:cs="Times New Roman"/>
          <w:i/>
          <w:sz w:val="24"/>
          <w:szCs w:val="24"/>
        </w:rPr>
        <w:t>blog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DD7897">
        <w:rPr>
          <w:rFonts w:ascii="Times New Roman" w:hAnsi="Times New Roman" w:cs="Times New Roman"/>
          <w:i/>
          <w:sz w:val="24"/>
          <w:szCs w:val="24"/>
        </w:rPr>
        <w:t xml:space="preserve"> Green </w:t>
      </w:r>
      <w:proofErr w:type="spellStart"/>
      <w:r w:rsidRPr="00DD7897">
        <w:rPr>
          <w:rFonts w:ascii="Times New Roman" w:hAnsi="Times New Roman" w:cs="Times New Roman"/>
          <w:i/>
          <w:sz w:val="24"/>
          <w:szCs w:val="24"/>
        </w:rPr>
        <w:t>Pramka</w:t>
      </w:r>
      <w:proofErr w:type="spellEnd"/>
      <w:r w:rsidRPr="00DD7897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mempermasalahkan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897" w:rsidRDefault="00DD7897" w:rsidP="000D519E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E56E6" w:rsidRPr="003E56E6">
        <w:rPr>
          <w:rFonts w:ascii="Times New Roman" w:hAnsi="Times New Roman" w:cs="Times New Roman"/>
          <w:i/>
          <w:sz w:val="24"/>
          <w:szCs w:val="24"/>
        </w:rPr>
        <w:t>evasion of responsibility</w:t>
      </w:r>
      <w:r w:rsidR="003E56E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56E6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pembiaran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56E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masa-masa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pergantian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56E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6E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pembiaran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56E6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E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3E56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56E6" w:rsidRDefault="003E56E6" w:rsidP="000D519E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56E6">
        <w:rPr>
          <w:rFonts w:ascii="Times New Roman" w:hAnsi="Times New Roman" w:cs="Times New Roman"/>
          <w:i/>
          <w:sz w:val="24"/>
          <w:szCs w:val="24"/>
        </w:rPr>
        <w:t>reducing the offensiveness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E6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3E56E6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3E56E6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kejelekan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6E6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3E56E6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3E56E6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humas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di </w:t>
      </w:r>
      <w:r w:rsidR="00FC0140" w:rsidRPr="00FC0140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="00FC0140" w:rsidRPr="00FC0140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="00FC0140" w:rsidRPr="00FC0140">
        <w:rPr>
          <w:rFonts w:ascii="Times New Roman" w:hAnsi="Times New Roman" w:cs="Times New Roman"/>
          <w:i/>
          <w:sz w:val="24"/>
          <w:szCs w:val="24"/>
        </w:rPr>
        <w:t xml:space="preserve"> City</w:t>
      </w:r>
      <w:r w:rsidR="00FC014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C01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C014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r w:rsidR="00FC0140" w:rsidRPr="00FC0140">
        <w:rPr>
          <w:rFonts w:ascii="Times New Roman" w:hAnsi="Times New Roman" w:cs="Times New Roman"/>
          <w:i/>
          <w:sz w:val="24"/>
          <w:szCs w:val="24"/>
        </w:rPr>
        <w:t>digital listening</w:t>
      </w:r>
      <w:r w:rsidR="00FC014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C01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C0140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14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C01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140" w:rsidRDefault="00FC0140" w:rsidP="000D519E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140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FC0140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FC0140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81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030C81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030C81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</w:t>
      </w:r>
      <w:r w:rsidR="002D115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C81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030C81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030C81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140">
        <w:rPr>
          <w:rFonts w:ascii="Times New Roman" w:hAnsi="Times New Roman" w:cs="Times New Roman"/>
          <w:i/>
          <w:sz w:val="24"/>
          <w:szCs w:val="24"/>
        </w:rPr>
        <w:t>gathering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keakraban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140" w:rsidRDefault="00B90B2E" w:rsidP="000D519E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0B2E">
        <w:rPr>
          <w:rFonts w:ascii="Times New Roman" w:hAnsi="Times New Roman" w:cs="Times New Roman"/>
          <w:i/>
          <w:sz w:val="24"/>
          <w:szCs w:val="24"/>
        </w:rPr>
        <w:t>corrective action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90B2E">
        <w:rPr>
          <w:rFonts w:ascii="Times New Roman" w:hAnsi="Times New Roman" w:cs="Times New Roman"/>
          <w:i/>
          <w:sz w:val="24"/>
          <w:szCs w:val="24"/>
        </w:rPr>
        <w:t xml:space="preserve"> sales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0C81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pembena</w:t>
      </w:r>
      <w:r w:rsidR="00030C81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B2E" w:rsidRPr="00B90B2E" w:rsidRDefault="00B90B2E" w:rsidP="000D519E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0B2E">
        <w:rPr>
          <w:rFonts w:ascii="Times New Roman" w:hAnsi="Times New Roman" w:cs="Times New Roman"/>
          <w:i/>
          <w:sz w:val="24"/>
          <w:szCs w:val="24"/>
        </w:rPr>
        <w:t>mortification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B2E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B90B2E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B90B2E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</w:t>
      </w:r>
      <w:r w:rsidR="004C219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219A" w:rsidRPr="004C219A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4C219A" w:rsidRP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kususnya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apertemen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3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9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C219A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:rsidR="00D979EF" w:rsidRDefault="00D979EF" w:rsidP="00B712E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8C" w:rsidRPr="007D69C5" w:rsidRDefault="00FF498C" w:rsidP="00FF498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98C"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FF498C" w:rsidRDefault="00FF498C" w:rsidP="00FF498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Akademis</w:t>
      </w:r>
      <w:proofErr w:type="spellEnd"/>
    </w:p>
    <w:p w:rsidR="00C63DAD" w:rsidRDefault="00FF498C" w:rsidP="00C63DAD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98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F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98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9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</w:t>
      </w:r>
      <w:r w:rsidR="00C63DA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DAD" w:rsidRDefault="00132180" w:rsidP="00D97315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DAD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perusah</w:t>
      </w:r>
      <w:r>
        <w:rPr>
          <w:rFonts w:ascii="Times New Roman" w:hAnsi="Times New Roman" w:cs="Times New Roman"/>
          <w:sz w:val="24"/>
          <w:szCs w:val="24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</w:t>
      </w:r>
      <w:r w:rsidR="00C63D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C63DA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peelanggannya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A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C63D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00CC" w:rsidRDefault="00E100CC" w:rsidP="00E100C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0CC">
        <w:rPr>
          <w:rFonts w:ascii="Times New Roman" w:hAnsi="Times New Roman" w:cs="Times New Roman"/>
          <w:b/>
          <w:sz w:val="24"/>
          <w:szCs w:val="24"/>
        </w:rPr>
        <w:t xml:space="preserve">Saran </w:t>
      </w:r>
      <w:proofErr w:type="spellStart"/>
      <w:r w:rsidRPr="00E100CC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8C374C" w:rsidRPr="00132180" w:rsidRDefault="00132180" w:rsidP="00D979EF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80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132180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132180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80">
        <w:rPr>
          <w:rFonts w:ascii="Times New Roman" w:hAnsi="Times New Roman" w:cs="Times New Roman"/>
          <w:i/>
          <w:sz w:val="24"/>
          <w:szCs w:val="24"/>
        </w:rPr>
        <w:t>stakeholder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80">
        <w:rPr>
          <w:rFonts w:ascii="Times New Roman" w:hAnsi="Times New Roman" w:cs="Times New Roman"/>
          <w:i/>
          <w:sz w:val="24"/>
          <w:szCs w:val="24"/>
        </w:rPr>
        <w:t xml:space="preserve">Green </w:t>
      </w:r>
      <w:proofErr w:type="spellStart"/>
      <w:r w:rsidRPr="00132180">
        <w:rPr>
          <w:rFonts w:ascii="Times New Roman" w:hAnsi="Times New Roman" w:cs="Times New Roman"/>
          <w:i/>
          <w:sz w:val="24"/>
          <w:szCs w:val="24"/>
        </w:rPr>
        <w:t>Pramuka</w:t>
      </w:r>
      <w:proofErr w:type="spellEnd"/>
      <w:r w:rsidRPr="00132180">
        <w:rPr>
          <w:rFonts w:ascii="Times New Roman" w:hAnsi="Times New Roman" w:cs="Times New Roman"/>
          <w:i/>
          <w:sz w:val="24"/>
          <w:szCs w:val="24"/>
        </w:rPr>
        <w:t xml:space="preserve"> 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tercoreng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C374C" w:rsidRPr="00132180" w:rsidSect="00FB07A6">
      <w:footerReference w:type="default" r:id="rId9"/>
      <w:pgSz w:w="12240" w:h="15840"/>
      <w:pgMar w:top="1152" w:right="1152" w:bottom="1152" w:left="864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51" w:rsidRDefault="00011251" w:rsidP="00C36A79">
      <w:pPr>
        <w:spacing w:after="0" w:line="240" w:lineRule="auto"/>
      </w:pPr>
      <w:r>
        <w:separator/>
      </w:r>
    </w:p>
  </w:endnote>
  <w:endnote w:type="continuationSeparator" w:id="0">
    <w:p w:rsidR="00011251" w:rsidRDefault="00011251" w:rsidP="00C3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7413086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B90B2E" w:rsidRPr="00344C5D" w:rsidRDefault="00B90B2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4C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4C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4C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664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344C5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90B2E" w:rsidRDefault="00B90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51" w:rsidRDefault="00011251" w:rsidP="00C36A79">
      <w:pPr>
        <w:spacing w:after="0" w:line="240" w:lineRule="auto"/>
      </w:pPr>
      <w:r>
        <w:separator/>
      </w:r>
    </w:p>
  </w:footnote>
  <w:footnote w:type="continuationSeparator" w:id="0">
    <w:p w:rsidR="00011251" w:rsidRDefault="00011251" w:rsidP="00C3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694"/>
    <w:multiLevelType w:val="hybridMultilevel"/>
    <w:tmpl w:val="5EAC5F9C"/>
    <w:lvl w:ilvl="0" w:tplc="CE5E6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4348FA"/>
    <w:multiLevelType w:val="hybridMultilevel"/>
    <w:tmpl w:val="E2B8414A"/>
    <w:lvl w:ilvl="0" w:tplc="B434D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B6"/>
    <w:rsid w:val="00011251"/>
    <w:rsid w:val="00030C81"/>
    <w:rsid w:val="000A498C"/>
    <w:rsid w:val="000C672A"/>
    <w:rsid w:val="000D519E"/>
    <w:rsid w:val="00132180"/>
    <w:rsid w:val="001C1718"/>
    <w:rsid w:val="00241FDC"/>
    <w:rsid w:val="00267BB6"/>
    <w:rsid w:val="002A0837"/>
    <w:rsid w:val="002D1155"/>
    <w:rsid w:val="00344C5D"/>
    <w:rsid w:val="00390529"/>
    <w:rsid w:val="003E56E6"/>
    <w:rsid w:val="004A5157"/>
    <w:rsid w:val="004C219A"/>
    <w:rsid w:val="00563447"/>
    <w:rsid w:val="0062565E"/>
    <w:rsid w:val="006656FE"/>
    <w:rsid w:val="007D69C5"/>
    <w:rsid w:val="007F22F3"/>
    <w:rsid w:val="008419CF"/>
    <w:rsid w:val="00863BED"/>
    <w:rsid w:val="008C374C"/>
    <w:rsid w:val="009C1664"/>
    <w:rsid w:val="00AD7190"/>
    <w:rsid w:val="00B137A8"/>
    <w:rsid w:val="00B712EE"/>
    <w:rsid w:val="00B90B2E"/>
    <w:rsid w:val="00C36A79"/>
    <w:rsid w:val="00C63DAD"/>
    <w:rsid w:val="00C710AD"/>
    <w:rsid w:val="00D06661"/>
    <w:rsid w:val="00D2590F"/>
    <w:rsid w:val="00D617E6"/>
    <w:rsid w:val="00D97315"/>
    <w:rsid w:val="00D979EF"/>
    <w:rsid w:val="00DD7897"/>
    <w:rsid w:val="00DE4197"/>
    <w:rsid w:val="00E100CC"/>
    <w:rsid w:val="00E671A2"/>
    <w:rsid w:val="00E92A42"/>
    <w:rsid w:val="00EF3BF8"/>
    <w:rsid w:val="00FB07A6"/>
    <w:rsid w:val="00FC0140"/>
    <w:rsid w:val="00FF498C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79"/>
  </w:style>
  <w:style w:type="paragraph" w:styleId="Footer">
    <w:name w:val="footer"/>
    <w:basedOn w:val="Normal"/>
    <w:link w:val="FooterChar"/>
    <w:uiPriority w:val="99"/>
    <w:unhideWhenUsed/>
    <w:rsid w:val="00C3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79"/>
  </w:style>
  <w:style w:type="paragraph" w:styleId="Footer">
    <w:name w:val="footer"/>
    <w:basedOn w:val="Normal"/>
    <w:link w:val="FooterChar"/>
    <w:uiPriority w:val="99"/>
    <w:unhideWhenUsed/>
    <w:rsid w:val="00C3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C5F7-D997-4A60-9ACB-CD9C1EE0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2019-07-19T07:04:00Z</dcterms:created>
  <dcterms:modified xsi:type="dcterms:W3CDTF">2019-08-21T00:37:00Z</dcterms:modified>
</cp:coreProperties>
</file>