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1" w:rsidRDefault="009E2821" w:rsidP="009E282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E2821" w:rsidRDefault="009E2821" w:rsidP="009E2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0C58">
        <w:rPr>
          <w:rFonts w:ascii="Times New Roman" w:hAnsi="Times New Roman" w:cs="Times New Roman"/>
          <w:b/>
          <w:sz w:val="24"/>
          <w:szCs w:val="24"/>
        </w:rPr>
        <w:t>Septyan</w:t>
      </w:r>
      <w:proofErr w:type="spellEnd"/>
      <w:r w:rsidRPr="00CD0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0C58">
        <w:rPr>
          <w:rFonts w:ascii="Times New Roman" w:hAnsi="Times New Roman" w:cs="Times New Roman"/>
          <w:b/>
          <w:sz w:val="24"/>
          <w:szCs w:val="24"/>
        </w:rPr>
        <w:t>Fauzan</w:t>
      </w:r>
      <w:proofErr w:type="spellEnd"/>
      <w:r w:rsidRPr="00CD0C58">
        <w:rPr>
          <w:rFonts w:ascii="Times New Roman" w:hAnsi="Times New Roman" w:cs="Times New Roman"/>
          <w:b/>
          <w:sz w:val="24"/>
          <w:szCs w:val="24"/>
        </w:rPr>
        <w:t xml:space="preserve"> / 68150600 / 2019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C58">
        <w:rPr>
          <w:rFonts w:ascii="Times New Roman" w:hAnsi="Times New Roman" w:cs="Times New Roman"/>
          <w:b/>
          <w:i/>
          <w:sz w:val="24"/>
          <w:szCs w:val="24"/>
        </w:rPr>
        <w:t xml:space="preserve">Green </w:t>
      </w:r>
      <w:proofErr w:type="spellStart"/>
      <w:r w:rsidRPr="00CD0C58">
        <w:rPr>
          <w:rFonts w:ascii="Times New Roman" w:hAnsi="Times New Roman" w:cs="Times New Roman"/>
          <w:b/>
          <w:i/>
          <w:sz w:val="24"/>
          <w:szCs w:val="24"/>
        </w:rPr>
        <w:t>Pramuka</w:t>
      </w:r>
      <w:proofErr w:type="spellEnd"/>
      <w:r w:rsidRPr="00CD0C58">
        <w:rPr>
          <w:rFonts w:ascii="Times New Roman" w:hAnsi="Times New Roman" w:cs="Times New Roman"/>
          <w:b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Perseteruan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Penghuninya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C58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proofErr w:type="gramStart"/>
      <w:r w:rsidRPr="00CD0C5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CD0C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D0C58">
        <w:rPr>
          <w:rFonts w:ascii="Times New Roman" w:hAnsi="Times New Roman" w:cs="Times New Roman"/>
          <w:b/>
          <w:sz w:val="24"/>
          <w:szCs w:val="24"/>
        </w:rPr>
        <w:t xml:space="preserve"> Dr. Imam </w:t>
      </w:r>
      <w:proofErr w:type="spellStart"/>
      <w:r w:rsidRPr="00CD0C58">
        <w:rPr>
          <w:rFonts w:ascii="Times New Roman" w:hAnsi="Times New Roman" w:cs="Times New Roman"/>
          <w:b/>
          <w:sz w:val="24"/>
          <w:szCs w:val="24"/>
        </w:rPr>
        <w:t>Nuraryo</w:t>
      </w:r>
      <w:proofErr w:type="spellEnd"/>
      <w:r w:rsidRPr="00CD0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0C58"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 w:rsidRPr="00CD0C58">
        <w:rPr>
          <w:rFonts w:ascii="Times New Roman" w:hAnsi="Times New Roman" w:cs="Times New Roman"/>
          <w:b/>
          <w:sz w:val="24"/>
          <w:szCs w:val="24"/>
        </w:rPr>
        <w:t>., MA (</w:t>
      </w:r>
      <w:proofErr w:type="spellStart"/>
      <w:r w:rsidRPr="00CD0C58">
        <w:rPr>
          <w:rFonts w:ascii="Times New Roman" w:hAnsi="Times New Roman" w:cs="Times New Roman"/>
          <w:b/>
          <w:sz w:val="24"/>
          <w:szCs w:val="24"/>
        </w:rPr>
        <w:t>Comms</w:t>
      </w:r>
      <w:proofErr w:type="spellEnd"/>
      <w:r w:rsidRPr="00CD0C58">
        <w:rPr>
          <w:rFonts w:ascii="Times New Roman" w:hAnsi="Times New Roman" w:cs="Times New Roman"/>
          <w:b/>
          <w:sz w:val="24"/>
          <w:szCs w:val="24"/>
        </w:rPr>
        <w:t>)</w:t>
      </w:r>
    </w:p>
    <w:p w:rsidR="009E2821" w:rsidRDefault="009E2821" w:rsidP="009E2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821" w:rsidRPr="00CD0C58" w:rsidRDefault="009E2821" w:rsidP="009E2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821" w:rsidRPr="00350441" w:rsidRDefault="009E2821" w:rsidP="009E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54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B12654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B12654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perseteruan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penghuninya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821" w:rsidRDefault="009E2821" w:rsidP="009E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 L. Benoit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F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65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FB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D65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F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merestorasi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2821" w:rsidRDefault="009E2821" w:rsidP="009E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69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CC0A69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CC0A69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72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547D72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547D72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D72">
        <w:rPr>
          <w:rFonts w:ascii="Times New Roman" w:hAnsi="Times New Roman" w:cs="Times New Roman"/>
          <w:i/>
          <w:sz w:val="24"/>
          <w:szCs w:val="24"/>
        </w:rPr>
        <w:t>stand up</w:t>
      </w:r>
      <w:proofErr w:type="spellEnd"/>
      <w:r w:rsidRPr="00547D72">
        <w:rPr>
          <w:rFonts w:ascii="Times New Roman" w:hAnsi="Times New Roman" w:cs="Times New Roman"/>
          <w:i/>
          <w:sz w:val="24"/>
          <w:szCs w:val="24"/>
        </w:rPr>
        <w:t xml:space="preserve"> comedian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Muhadkly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821" w:rsidRDefault="009E2821" w:rsidP="009E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D6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C324D6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C324D6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D8">
        <w:rPr>
          <w:rFonts w:ascii="Times New Roman" w:hAnsi="Times New Roman" w:cs="Times New Roman"/>
          <w:i/>
          <w:sz w:val="24"/>
          <w:szCs w:val="24"/>
        </w:rPr>
        <w:t>digital listening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FB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D657FB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D657FB">
        <w:rPr>
          <w:rFonts w:ascii="Times New Roman" w:hAnsi="Times New Roman" w:cs="Times New Roman"/>
          <w:i/>
          <w:sz w:val="24"/>
          <w:szCs w:val="24"/>
        </w:rPr>
        <w:t xml:space="preserve"> City.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54D4">
        <w:rPr>
          <w:rFonts w:ascii="Times New Roman" w:hAnsi="Times New Roman" w:cs="Times New Roman"/>
          <w:i/>
          <w:sz w:val="24"/>
          <w:szCs w:val="24"/>
        </w:rPr>
        <w:t>consumer</w:t>
      </w:r>
      <w:proofErr w:type="gramEnd"/>
      <w:r w:rsidRPr="00CE54D4">
        <w:rPr>
          <w:rFonts w:ascii="Times New Roman" w:hAnsi="Times New Roman" w:cs="Times New Roman"/>
          <w:i/>
          <w:sz w:val="24"/>
          <w:szCs w:val="24"/>
        </w:rPr>
        <w:t xml:space="preserve"> 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54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B12654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B12654">
        <w:rPr>
          <w:rFonts w:ascii="Times New Roman" w:hAnsi="Times New Roman" w:cs="Times New Roman"/>
          <w:i/>
          <w:sz w:val="24"/>
          <w:szCs w:val="24"/>
        </w:rPr>
        <w:t xml:space="preserve"> City.</w:t>
      </w:r>
      <w:proofErr w:type="gramEnd"/>
    </w:p>
    <w:p w:rsidR="009E2821" w:rsidRPr="00547D72" w:rsidRDefault="009E2821" w:rsidP="009E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54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B12654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B12654">
        <w:rPr>
          <w:rFonts w:ascii="Times New Roman" w:hAnsi="Times New Roman" w:cs="Times New Roman"/>
          <w:i/>
          <w:sz w:val="24"/>
          <w:szCs w:val="24"/>
        </w:rPr>
        <w:t xml:space="preserve">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SP3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Selebihnya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54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B12654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B12654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21" w:rsidRPr="00547D72" w:rsidRDefault="009E2821" w:rsidP="009E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21" w:rsidRPr="00967F0D" w:rsidRDefault="009E2821" w:rsidP="009E28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7F0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967F0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67F0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67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F0D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967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F0D">
        <w:rPr>
          <w:rFonts w:ascii="Times New Roman" w:hAnsi="Times New Roman" w:cs="Times New Roman"/>
          <w:b/>
          <w:sz w:val="24"/>
          <w:szCs w:val="24"/>
        </w:rPr>
        <w:t>pemulihan</w:t>
      </w:r>
      <w:proofErr w:type="spellEnd"/>
      <w:r w:rsidRPr="00967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F0D">
        <w:rPr>
          <w:rFonts w:ascii="Times New Roman" w:hAnsi="Times New Roman" w:cs="Times New Roman"/>
          <w:b/>
          <w:sz w:val="24"/>
          <w:szCs w:val="24"/>
        </w:rPr>
        <w:t>citra</w:t>
      </w:r>
      <w:proofErr w:type="spellEnd"/>
      <w:r w:rsidRPr="00967F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7F0D">
        <w:rPr>
          <w:rFonts w:ascii="Times New Roman" w:hAnsi="Times New Roman" w:cs="Times New Roman"/>
          <w:b/>
          <w:sz w:val="24"/>
          <w:szCs w:val="24"/>
        </w:rPr>
        <w:t>apartemen</w:t>
      </w:r>
      <w:proofErr w:type="spellEnd"/>
      <w:r w:rsidRPr="00967F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7F0D">
        <w:rPr>
          <w:rFonts w:ascii="Times New Roman" w:hAnsi="Times New Roman" w:cs="Times New Roman"/>
          <w:b/>
          <w:sz w:val="24"/>
          <w:szCs w:val="24"/>
        </w:rPr>
        <w:t>penanggulangan</w:t>
      </w:r>
      <w:proofErr w:type="spellEnd"/>
      <w:r w:rsidRPr="00967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F0D">
        <w:rPr>
          <w:rFonts w:ascii="Times New Roman" w:hAnsi="Times New Roman" w:cs="Times New Roman"/>
          <w:b/>
          <w:sz w:val="24"/>
          <w:szCs w:val="24"/>
        </w:rPr>
        <w:t>krisis</w:t>
      </w:r>
      <w:proofErr w:type="spellEnd"/>
      <w:r w:rsidRPr="00967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31E0" w:rsidRDefault="00E431E0">
      <w:bookmarkStart w:id="0" w:name="_GoBack"/>
      <w:bookmarkEnd w:id="0"/>
    </w:p>
    <w:sectPr w:rsidR="00E431E0" w:rsidSect="009E28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21"/>
    <w:rsid w:val="009E2821"/>
    <w:rsid w:val="00E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2019-10-18T04:35:00Z</dcterms:created>
  <dcterms:modified xsi:type="dcterms:W3CDTF">2019-10-18T04:35:00Z</dcterms:modified>
</cp:coreProperties>
</file>