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rPr>
          <w:sz w:val="24"/>
          <w:szCs w:val="24"/>
        </w:rPr>
      </w:pPr>
    </w:p>
    <w:p>
      <w:pPr>
        <w:pStyle w:val="Body"/>
        <w:spacing w:line="480" w:lineRule="auto"/>
        <w:ind w:left="1080" w:firstLine="360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DAFTAR PUSTAKA</w:t>
      </w:r>
    </w:p>
    <w:p>
      <w:pPr>
        <w:pStyle w:val="Body"/>
        <w:spacing w:line="480" w:lineRule="auto"/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Buku Teks</w:t>
      </w:r>
    </w:p>
    <w:p>
      <w:pPr>
        <w:pStyle w:val="Body"/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Morrisan (20</w:t>
      </w:r>
      <w:r>
        <w:rPr>
          <w:sz w:val="24"/>
          <w:szCs w:val="24"/>
          <w:rtl w:val="0"/>
          <w:lang w:val="en-US"/>
        </w:rPr>
        <w:t>13</w:t>
      </w:r>
      <w:r>
        <w:rPr>
          <w:sz w:val="24"/>
          <w:szCs w:val="24"/>
          <w:rtl w:val="0"/>
        </w:rPr>
        <w:t xml:space="preserve">), </w:t>
      </w:r>
      <w:r>
        <w:rPr>
          <w:i w:val="1"/>
          <w:iCs w:val="1"/>
          <w:sz w:val="24"/>
          <w:szCs w:val="24"/>
          <w:rtl w:val="0"/>
          <w:lang w:val="en-US"/>
        </w:rPr>
        <w:t>Teori Komunikasi Individu Hingga Massa</w:t>
      </w:r>
      <w:r>
        <w:rPr>
          <w:sz w:val="24"/>
          <w:szCs w:val="24"/>
          <w:rtl w:val="0"/>
        </w:rPr>
        <w:t>, Jakarta: Prenada Media Group.</w:t>
      </w:r>
    </w:p>
    <w:p>
      <w:pPr>
        <w:pStyle w:val="Body"/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Pratista, Himawan (2008), </w:t>
      </w:r>
      <w:r>
        <w:rPr>
          <w:i w:val="1"/>
          <w:iCs w:val="1"/>
          <w:sz w:val="24"/>
          <w:szCs w:val="24"/>
          <w:rtl w:val="0"/>
          <w:lang w:val="en-US"/>
        </w:rPr>
        <w:t>Memahami Film</w:t>
      </w:r>
      <w:r>
        <w:rPr>
          <w:sz w:val="24"/>
          <w:szCs w:val="24"/>
          <w:rtl w:val="0"/>
          <w:lang w:val="en-US"/>
        </w:rPr>
        <w:t>, Jakarta: Montase Press</w:t>
      </w:r>
    </w:p>
    <w:p>
      <w:pPr>
        <w:pStyle w:val="Body"/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Romli, Khomsahrial (2016) </w:t>
      </w:r>
      <w:r>
        <w:rPr>
          <w:i w:val="1"/>
          <w:iCs w:val="1"/>
          <w:sz w:val="24"/>
          <w:szCs w:val="24"/>
          <w:rtl w:val="0"/>
        </w:rPr>
        <w:t>Komunikasi Massa.</w:t>
      </w:r>
      <w:r>
        <w:rPr>
          <w:sz w:val="24"/>
          <w:szCs w:val="24"/>
          <w:rtl w:val="0"/>
          <w:lang w:val="it-IT"/>
        </w:rPr>
        <w:t xml:space="preserve"> Jakarta: Grasindo.</w:t>
      </w:r>
    </w:p>
    <w:p>
      <w:pPr>
        <w:pStyle w:val="Body"/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Sobur, Alex (2012), </w:t>
      </w:r>
      <w:r>
        <w:rPr>
          <w:i w:val="1"/>
          <w:iCs w:val="1"/>
          <w:sz w:val="24"/>
          <w:szCs w:val="24"/>
          <w:rtl w:val="0"/>
          <w:lang w:val="de-DE"/>
        </w:rPr>
        <w:t xml:space="preserve">Analisis Teks Media: Suatu Pengantar untuk Analisis Wacana, Analisis Semiotik, dan Analisis Framing, </w:t>
      </w:r>
      <w:r>
        <w:rPr>
          <w:sz w:val="24"/>
          <w:szCs w:val="24"/>
          <w:rtl w:val="0"/>
          <w:lang w:val="de-DE"/>
        </w:rPr>
        <w:t>Bandung: PT Remaja Rosdakarya.</w:t>
      </w:r>
    </w:p>
    <w:p>
      <w:pPr>
        <w:pStyle w:val="Body"/>
        <w:spacing w:line="480" w:lineRule="auto"/>
        <w:jc w:val="both"/>
      </w:pPr>
      <w:r>
        <w:rPr>
          <w:sz w:val="24"/>
          <w:szCs w:val="24"/>
          <w:rtl w:val="0"/>
          <w:lang w:val="en-US"/>
        </w:rPr>
        <w:t>Bungin, M. Burhan (2013),</w:t>
      </w:r>
      <w:r>
        <w:rPr>
          <w:i w:val="1"/>
          <w:iCs w:val="1"/>
          <w:sz w:val="24"/>
          <w:szCs w:val="24"/>
          <w:rtl w:val="0"/>
          <w:lang w:val="en-US"/>
        </w:rPr>
        <w:t xml:space="preserve"> Sosiologi Komunikasi: Teori, Paradigma, </w:t>
      </w:r>
      <w:r>
        <w:rPr>
          <w:sz w:val="24"/>
          <w:szCs w:val="24"/>
          <w:rtl w:val="0"/>
          <w:lang w:val="en-US"/>
        </w:rPr>
        <w:t>dan</w:t>
      </w:r>
      <w:r>
        <w:rPr>
          <w:i w:val="1"/>
          <w:iCs w:val="1"/>
          <w:sz w:val="24"/>
          <w:szCs w:val="24"/>
          <w:rtl w:val="0"/>
          <w:lang w:val="en-US"/>
        </w:rPr>
        <w:t xml:space="preserve"> Diskursus Teknologi Komunikasi di Masyarakat, </w:t>
      </w:r>
      <w:r>
        <w:rPr>
          <w:sz w:val="24"/>
          <w:szCs w:val="24"/>
          <w:rtl w:val="0"/>
          <w:lang w:val="en-US"/>
        </w:rPr>
        <w:t>Jakarta: Kencana Prenada Media Group.</w:t>
      </w:r>
    </w:p>
    <w:p>
      <w:pPr>
        <w:pStyle w:val="Body"/>
        <w:spacing w:line="480" w:lineRule="auto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Sumber Dari Internet</w:t>
      </w:r>
    </w:p>
    <w:p>
      <w:pPr>
        <w:pStyle w:val="Body"/>
        <w:spacing w:line="480" w:lineRule="auto"/>
        <w:jc w:val="both"/>
        <w:rPr>
          <w:sz w:val="24"/>
          <w:szCs w:val="24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"http://mediamasbro.blogspot.com/2016/08/analisis-wacana-sara-mills.html"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http://mediamasbro.blogspot.com/2016/08/analisis-wacana-sara-mills.html</w:t>
      </w:r>
      <w:r>
        <w:rPr/>
        <w:fldChar w:fldCharType="end" w:fldLock="0"/>
      </w:r>
      <w:r>
        <w:rPr>
          <w:b w:val="1"/>
          <w:bCs w:val="1"/>
          <w:sz w:val="24"/>
          <w:szCs w:val="24"/>
          <w:rtl w:val="0"/>
          <w:lang w:val="en-US"/>
        </w:rPr>
        <w:t xml:space="preserve">, </w:t>
      </w:r>
      <w:r>
        <w:rPr>
          <w:sz w:val="24"/>
          <w:szCs w:val="24"/>
          <w:rtl w:val="0"/>
          <w:lang w:val="en-US"/>
        </w:rPr>
        <w:t>diakses pada 26 april 2019</w:t>
      </w:r>
    </w:p>
    <w:p>
      <w:pPr>
        <w:pStyle w:val="Body"/>
        <w:spacing w:line="480" w:lineRule="auto"/>
        <w:jc w:val="both"/>
        <w:rPr>
          <w:sz w:val="24"/>
          <w:szCs w:val="24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"https://www.rappler.com/indonesia/148771-film-wonderful-life-kisah-anak-disleksia"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https://www.rappler.com/indonesia/148771-film-wonderful-life-kisah-anak-disleksia</w:t>
      </w:r>
      <w:r>
        <w:rPr/>
        <w:fldChar w:fldCharType="end" w:fldLock="0"/>
      </w:r>
      <w:r>
        <w:rPr>
          <w:sz w:val="24"/>
          <w:szCs w:val="24"/>
          <w:rtl w:val="0"/>
          <w:lang w:val="en-US"/>
        </w:rPr>
        <w:t xml:space="preserve"> diakses pada 20 mei 2019</w:t>
      </w:r>
    </w:p>
    <w:p>
      <w:pPr>
        <w:pStyle w:val="Body"/>
        <w:spacing w:line="480" w:lineRule="auto"/>
        <w:jc w:val="both"/>
        <w:rPr>
          <w:sz w:val="24"/>
          <w:szCs w:val="24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"https://layarkaca21.blue/wonderful-life-2016/"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https://layarkaca21.blue/wonderful-life-2016/</w:t>
      </w:r>
      <w:r>
        <w:rPr/>
        <w:fldChar w:fldCharType="end" w:fldLock="0"/>
      </w:r>
      <w:r>
        <w:rPr>
          <w:sz w:val="24"/>
          <w:szCs w:val="24"/>
          <w:rtl w:val="0"/>
          <w:lang w:val="en-US"/>
        </w:rPr>
        <w:t xml:space="preserve"> diakses pada 20 mei 2019</w:t>
      </w:r>
    </w:p>
    <w:p>
      <w:pPr>
        <w:pStyle w:val="Default"/>
        <w:bidi w:val="0"/>
        <w:spacing w:after="160" w:line="480" w:lineRule="auto"/>
        <w:ind w:left="0" w:right="0" w:firstLine="0"/>
        <w:jc w:val="both"/>
        <w:rPr>
          <w:color w:val="000000"/>
          <w:sz w:val="24"/>
          <w:szCs w:val="24"/>
          <w:u w:val="none" w:color="0563c0"/>
          <w:rtl w:val="0"/>
        </w:rPr>
      </w:pPr>
      <w:r>
        <w:rPr>
          <w:rStyle w:val="Hyperlink.0"/>
          <w:color w:val="0000ff"/>
          <w:u w:val="single" w:color="0000ff"/>
          <w:rtl w:val="0"/>
        </w:rPr>
        <w:fldChar w:fldCharType="begin" w:fldLock="0"/>
      </w:r>
      <w:r>
        <w:rPr>
          <w:rStyle w:val="Hyperlink.0"/>
          <w:color w:val="0000ff"/>
          <w:u w:val="single" w:color="0000ff"/>
          <w:rtl w:val="0"/>
        </w:rPr>
        <w:instrText xml:space="preserve"> HYPERLINK "https://pakarkomunikasi.com/jenis-metode-penelitian-kualitatif"</w:instrText>
      </w:r>
      <w:r>
        <w:rPr>
          <w:rStyle w:val="Hyperlink.0"/>
          <w:color w:val="0000ff"/>
          <w:u w:val="single" w:color="0000ff"/>
          <w:rtl w:val="0"/>
        </w:rPr>
        <w:fldChar w:fldCharType="separate" w:fldLock="0"/>
      </w:r>
      <w:r>
        <w:rPr>
          <w:rStyle w:val="Hyperlink.0"/>
          <w:color w:val="0000ff"/>
          <w:u w:val="single" w:color="0000ff"/>
          <w:rtl w:val="0"/>
          <w:lang w:val="en-US"/>
        </w:rPr>
        <w:t>https://pakarkomunikasi.com/jenis-metode-penelitian-kualitatif</w:t>
      </w:r>
      <w:r>
        <w:rPr>
          <w:color w:val="0563c0"/>
          <w:u w:val="single" w:color="0563c0"/>
          <w:rtl w:val="0"/>
        </w:rPr>
        <w:fldChar w:fldCharType="end" w:fldLock="0"/>
      </w:r>
      <w:r>
        <w:rPr>
          <w:color w:val="0563c0"/>
          <w:sz w:val="24"/>
          <w:szCs w:val="24"/>
          <w:u w:val="single" w:color="0563c0"/>
          <w:rtl w:val="0"/>
          <w:lang w:val="en-US"/>
        </w:rPr>
        <w:t xml:space="preserve"> </w:t>
      </w:r>
      <w:r>
        <w:rPr>
          <w:color w:val="000000"/>
          <w:sz w:val="24"/>
          <w:szCs w:val="24"/>
          <w:u w:val="none" w:color="0563c0"/>
          <w:rtl w:val="0"/>
          <w:lang w:val="en-US"/>
        </w:rPr>
        <w:t>diakses pada 17 juli 2019</w:t>
      </w:r>
    </w:p>
    <w:p>
      <w:pPr>
        <w:pStyle w:val="Body"/>
        <w:spacing w:line="480" w:lineRule="auto"/>
        <w:jc w:val="both"/>
        <w:rPr>
          <w:sz w:val="24"/>
          <w:szCs w:val="24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"http://lppm.trunojoyo.ac.id/budayamadura/wp-content/uploads/2016/10/2-20.-ARTIKEL.pdf"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http://lppm.trunojoyo.ac.id/budayamadura/wp-content/uploads/2016/10/2-20.-ARTIKEL.pdf</w:t>
      </w:r>
      <w:r>
        <w:rPr/>
        <w:fldChar w:fldCharType="end" w:fldLock="0"/>
      </w:r>
      <w:r>
        <w:rPr>
          <w:sz w:val="24"/>
          <w:szCs w:val="24"/>
          <w:rtl w:val="0"/>
          <w:lang w:val="en-US"/>
        </w:rPr>
        <w:t xml:space="preserve"> diakess pada 18 juli 2019</w:t>
      </w:r>
    </w:p>
    <w:p>
      <w:pPr>
        <w:pStyle w:val="Default"/>
        <w:bidi w:val="0"/>
        <w:spacing w:after="160" w:line="480" w:lineRule="auto"/>
        <w:ind w:left="0" w:right="0" w:firstLine="0"/>
        <w:jc w:val="both"/>
        <w:rPr>
          <w:color w:val="0563c0"/>
          <w:sz w:val="24"/>
          <w:szCs w:val="24"/>
          <w:u w:val="single" w:color="0563c0"/>
          <w:rtl w:val="0"/>
        </w:rPr>
      </w:pPr>
      <w:r>
        <w:rPr>
          <w:rStyle w:val="Hyperlink.0"/>
          <w:color w:val="0000ff"/>
          <w:u w:val="single" w:color="0000ff"/>
          <w:rtl w:val="0"/>
        </w:rPr>
        <w:fldChar w:fldCharType="begin" w:fldLock="0"/>
      </w:r>
      <w:r>
        <w:rPr>
          <w:rStyle w:val="Hyperlink.0"/>
          <w:color w:val="0000ff"/>
          <w:u w:val="single" w:color="0000ff"/>
          <w:rtl w:val="0"/>
        </w:rPr>
        <w:instrText xml:space="preserve"> HYPERLINK "https://text-id.123dok.com/document/oy8lgrwqr-jenis-jenis-film-menurut-himawan-pratista-dalam-bukunya-yang-berjudul-genre-film.html"</w:instrText>
      </w:r>
      <w:r>
        <w:rPr>
          <w:rStyle w:val="Hyperlink.0"/>
          <w:color w:val="0000ff"/>
          <w:u w:val="single" w:color="0000ff"/>
          <w:rtl w:val="0"/>
        </w:rPr>
        <w:fldChar w:fldCharType="separate" w:fldLock="0"/>
      </w:r>
      <w:r>
        <w:rPr>
          <w:rStyle w:val="Hyperlink.0"/>
          <w:color w:val="0000ff"/>
          <w:u w:val="single" w:color="0000ff"/>
          <w:rtl w:val="0"/>
          <w:lang w:val="en-US"/>
        </w:rPr>
        <w:t>https://text-id.123dok.com/document/oy8lgrwqr-jenis-jenis-film-menurut-himawan-pratista-dalam-bukunya-yang-berjudul-genre-film.html</w:t>
      </w:r>
      <w:r>
        <w:rPr>
          <w:color w:val="0563c0"/>
          <w:u w:val="single" w:color="0563c0"/>
          <w:rtl w:val="0"/>
        </w:rPr>
        <w:fldChar w:fldCharType="end" w:fldLock="0"/>
      </w:r>
      <w:r>
        <w:rPr>
          <w:color w:val="000000"/>
          <w:sz w:val="24"/>
          <w:szCs w:val="24"/>
          <w:u w:val="none" w:color="0563c0"/>
          <w:rtl w:val="0"/>
          <w:lang w:val="en-US"/>
        </w:rPr>
        <w:t xml:space="preserve"> diakses pada 22 juli 2019</w:t>
      </w:r>
    </w:p>
    <w:p>
      <w:pPr>
        <w:pStyle w:val="Body"/>
        <w:spacing w:line="480" w:lineRule="auto"/>
        <w:jc w:val="both"/>
        <w:rPr>
          <w:rStyle w:val="Hyperlink.0"/>
          <w:color w:val="000000"/>
          <w:u w:color="000000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"https://www.academia.edu/7440214/ANALISIS_PENELITIAN_KUALITATIF_MODEL_MILES_dan_HUBERMAN"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https://www.academia.edu/7440214/ANALISIS_PENELITIAN_KUALITATIF_MODEL_MILES_dan_HUBERMAN</w:t>
      </w:r>
      <w:r>
        <w:rPr/>
        <w:fldChar w:fldCharType="end" w:fldLock="0"/>
      </w:r>
      <w:r>
        <w:rPr>
          <w:sz w:val="24"/>
          <w:szCs w:val="24"/>
          <w:rtl w:val="0"/>
          <w:lang w:val="en-US"/>
        </w:rPr>
        <w:t xml:space="preserve"> diakses pada 20 agustus 2019</w:t>
      </w:r>
    </w:p>
    <w:p>
      <w:pPr>
        <w:pStyle w:val="Body"/>
        <w:spacing w:after="0" w:line="480" w:lineRule="auto"/>
        <w:jc w:val="both"/>
        <w:rPr>
          <w:rStyle w:val="Hyperlink.0"/>
          <w:b w:val="1"/>
          <w:bCs w:val="1"/>
          <w:color w:val="000000"/>
          <w:sz w:val="24"/>
          <w:szCs w:val="24"/>
          <w:u w:val="none" w:color="000000"/>
        </w:rPr>
      </w:pPr>
      <w:r>
        <w:rPr>
          <w:rStyle w:val="Hyperlink.0"/>
          <w:b w:val="1"/>
          <w:bCs w:val="1"/>
          <w:color w:val="000000"/>
          <w:sz w:val="24"/>
          <w:szCs w:val="24"/>
          <w:u w:val="none" w:color="000000"/>
          <w:rtl w:val="0"/>
        </w:rPr>
        <w:t>Skripsi/Tesis/Disertasi</w:t>
      </w:r>
    </w:p>
    <w:p>
      <w:pPr>
        <w:pStyle w:val="Body"/>
        <w:spacing w:after="0" w:line="240" w:lineRule="auto"/>
        <w:jc w:val="both"/>
        <w:rPr>
          <w:sz w:val="24"/>
          <w:szCs w:val="24"/>
        </w:rPr>
      </w:pPr>
      <w:r>
        <w:rPr>
          <w:rStyle w:val="Hyperlink.0"/>
          <w:color w:val="000000"/>
          <w:sz w:val="24"/>
          <w:szCs w:val="24"/>
          <w:u w:val="none" w:color="000000"/>
          <w:rtl w:val="0"/>
          <w:lang w:val="en-US"/>
        </w:rPr>
        <w:t>Prestita</w:t>
      </w:r>
      <w:r>
        <w:rPr>
          <w:rStyle w:val="Hyperlink.0"/>
          <w:color w:val="000000"/>
          <w:sz w:val="24"/>
          <w:szCs w:val="24"/>
          <w:u w:val="none" w:color="000000"/>
          <w:rtl w:val="0"/>
        </w:rPr>
        <w:t xml:space="preserve">, </w:t>
      </w:r>
      <w:r>
        <w:rPr>
          <w:rStyle w:val="Hyperlink.0"/>
          <w:color w:val="000000"/>
          <w:sz w:val="24"/>
          <w:szCs w:val="24"/>
          <w:u w:val="none" w:color="000000"/>
          <w:rtl w:val="0"/>
          <w:lang w:val="en-US"/>
        </w:rPr>
        <w:t>Ishaya</w:t>
      </w:r>
      <w:r>
        <w:rPr>
          <w:rStyle w:val="Hyperlink.0"/>
          <w:color w:val="000000"/>
          <w:sz w:val="24"/>
          <w:szCs w:val="24"/>
          <w:u w:val="none" w:color="000000"/>
          <w:rtl w:val="0"/>
        </w:rPr>
        <w:t xml:space="preserve"> (201</w:t>
      </w:r>
      <w:r>
        <w:rPr>
          <w:rStyle w:val="Hyperlink.0"/>
          <w:color w:val="000000"/>
          <w:sz w:val="24"/>
          <w:szCs w:val="24"/>
          <w:u w:val="none" w:color="000000"/>
          <w:rtl w:val="0"/>
          <w:lang w:val="en-US"/>
        </w:rPr>
        <w:t>6</w:t>
      </w:r>
      <w:r>
        <w:rPr>
          <w:rStyle w:val="Hyperlink.0"/>
          <w:color w:val="000000"/>
          <w:sz w:val="24"/>
          <w:szCs w:val="24"/>
          <w:u w:val="none" w:color="000000"/>
          <w:rtl w:val="0"/>
        </w:rPr>
        <w:t>),</w:t>
      </w:r>
      <w:r>
        <w:rPr>
          <w:rStyle w:val="Hyperlink.0"/>
          <w:color w:val="000000"/>
          <w:sz w:val="24"/>
          <w:szCs w:val="24"/>
          <w:u w:val="none" w:color="000000"/>
          <w:rtl w:val="0"/>
          <w:lang w:val="en-US"/>
        </w:rPr>
        <w:t xml:space="preserve"> Skripsi: Analisis Wacana Sara Mills dalam Film Battle For Sevastopol</w:t>
      </w:r>
      <w:r>
        <w:rPr>
          <w:sz w:val="24"/>
          <w:szCs w:val="24"/>
          <w:rtl w:val="0"/>
        </w:rPr>
        <w:t>,</w:t>
      </w:r>
      <w:r>
        <w:rPr>
          <w:sz w:val="24"/>
          <w:szCs w:val="24"/>
          <w:rtl w:val="0"/>
          <w:lang w:val="en-US"/>
        </w:rPr>
        <w:t xml:space="preserve"> Universitas Islam Negri Syarif Hidayatullah</w:t>
      </w:r>
    </w:p>
    <w:p>
      <w:pPr>
        <w:pStyle w:val="Body"/>
        <w:spacing w:after="0" w:line="240" w:lineRule="auto"/>
        <w:jc w:val="both"/>
        <w:rPr>
          <w:sz w:val="24"/>
          <w:szCs w:val="24"/>
        </w:rPr>
      </w:pPr>
    </w:p>
    <w:p>
      <w:pPr>
        <w:pStyle w:val="Body"/>
        <w:spacing w:after="0" w:line="240" w:lineRule="auto"/>
        <w:jc w:val="both"/>
        <w:rPr>
          <w:sz w:val="24"/>
          <w:szCs w:val="24"/>
        </w:rPr>
      </w:pPr>
      <w:r>
        <w:rPr>
          <w:rtl w:val="0"/>
          <w:lang w:val="en-US"/>
        </w:rPr>
        <w:t>Nisaul, Ummamah</w:t>
      </w:r>
      <w:r>
        <w:rPr>
          <w:sz w:val="24"/>
          <w:szCs w:val="24"/>
          <w:rtl w:val="0"/>
        </w:rPr>
        <w:t xml:space="preserve"> (201</w:t>
      </w:r>
      <w:r>
        <w:rPr>
          <w:sz w:val="24"/>
          <w:szCs w:val="24"/>
          <w:rtl w:val="0"/>
          <w:lang w:val="en-US"/>
        </w:rPr>
        <w:t>7</w:t>
      </w:r>
      <w:r>
        <w:rPr>
          <w:sz w:val="24"/>
          <w:szCs w:val="24"/>
          <w:rtl w:val="0"/>
        </w:rPr>
        <w:t>),</w:t>
      </w:r>
      <w:r>
        <w:rPr>
          <w:sz w:val="24"/>
          <w:szCs w:val="24"/>
          <w:rtl w:val="0"/>
          <w:lang w:val="en-US"/>
        </w:rPr>
        <w:t xml:space="preserve"> Skripsi: Gerakan Perlawanan Perempuan dalam Novel (Analisis Wacana Sara Mills dalam Novel Maryam Karya Okky Madasari, Universitas Islam Negri Syarief Hidayatullah</w:t>
      </w:r>
    </w:p>
    <w:p>
      <w:pPr>
        <w:pStyle w:val="Body"/>
        <w:spacing w:after="0" w:line="240" w:lineRule="auto"/>
        <w:jc w:val="both"/>
        <w:rPr>
          <w:sz w:val="24"/>
          <w:szCs w:val="24"/>
        </w:rPr>
      </w:pPr>
    </w:p>
    <w:p>
      <w:pPr>
        <w:pStyle w:val="Body"/>
        <w:spacing w:after="0" w:line="240" w:lineRule="auto"/>
        <w:jc w:val="both"/>
      </w:pPr>
      <w:r>
        <w:rPr>
          <w:rtl w:val="0"/>
          <w:lang w:val="en-US"/>
        </w:rPr>
        <w:t>Angelin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en-US"/>
        </w:rPr>
        <w:t>Rachael</w:t>
      </w:r>
      <w:r>
        <w:rPr>
          <w:sz w:val="24"/>
          <w:szCs w:val="24"/>
          <w:rtl w:val="0"/>
        </w:rPr>
        <w:t xml:space="preserve"> (201</w:t>
      </w:r>
      <w:r>
        <w:rPr>
          <w:sz w:val="24"/>
          <w:szCs w:val="24"/>
          <w:rtl w:val="0"/>
          <w:lang w:val="en-US"/>
        </w:rPr>
        <w:t>9</w:t>
      </w:r>
      <w:r>
        <w:rPr>
          <w:sz w:val="24"/>
          <w:szCs w:val="24"/>
          <w:rtl w:val="0"/>
        </w:rPr>
        <w:t>),</w:t>
      </w:r>
      <w:r>
        <w:rPr>
          <w:sz w:val="24"/>
          <w:szCs w:val="24"/>
          <w:rtl w:val="0"/>
          <w:lang w:val="en-US"/>
        </w:rPr>
        <w:t xml:space="preserve"> Skripsi: Rape Culture dalam Video Youtube </w:t>
      </w:r>
      <w:r>
        <w:rPr>
          <w:sz w:val="24"/>
          <w:szCs w:val="24"/>
          <w:rtl w:val="0"/>
          <w:lang w:val="en-US"/>
        </w:rPr>
        <w:t>“</w:t>
      </w:r>
      <w:r>
        <w:rPr>
          <w:sz w:val="24"/>
          <w:szCs w:val="24"/>
          <w:rtl w:val="0"/>
          <w:lang w:val="en-US"/>
        </w:rPr>
        <w:t>CEWEK SEXY.. GUE NAFSU.. EMANG SALAH!?</w:t>
      </w:r>
      <w:r>
        <w:rPr>
          <w:sz w:val="24"/>
          <w:szCs w:val="24"/>
          <w:rtl w:val="0"/>
          <w:lang w:val="en-US"/>
        </w:rPr>
        <w:t xml:space="preserve">” </w:t>
      </w:r>
      <w:r>
        <w:rPr>
          <w:sz w:val="24"/>
          <w:szCs w:val="24"/>
          <w:rtl w:val="0"/>
          <w:lang w:val="en-US"/>
        </w:rPr>
        <w:t>Deddy Corbuzier (Analisis Wacana Teks Van Dijk), Universitas Bunda Mulia</w:t>
      </w:r>
    </w:p>
    <w:sectPr>
      <w:headerReference w:type="default" r:id="rId4"/>
      <w:footerReference w:type="default" r:id="rId5"/>
      <w:pgSz w:w="11900" w:h="16840" w:orient="portrait"/>
      <w:pgMar w:top="1418" w:right="1418" w:bottom="1418" w:left="1701" w:header="709" w:footer="709"/>
      <w:pgNumType w:start="135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8761"/>
        <w:tab w:val="clear" w:pos="9026"/>
      </w:tabs>
      <w:jc w:val="center"/>
    </w:pPr>
    <w:r>
      <w:rPr/>
      <w:fldChar w:fldCharType="begin" w:fldLock="0"/>
    </w:r>
    <w:r>
      <w:instrText xml:space="preserve"> PAGE </w:instrText>
    </w:r>
    <w:r>
      <w:rPr/>
      <w:fldChar w:fldCharType="separate" w:fldLock="0"/>
    </w:r>
    <w:r>
      <w:t>136</w:t>
    </w:r>
    <w:r>
      <w:rPr/>
      <w:fldChar w:fldCharType="end" w:fldLock="0"/>
    </w: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13"/>
        <w:tab w:val="right" w:pos="9026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character" w:styleId="Hyperlink.0">
    <w:name w:val="Hyperlink.0"/>
    <w:basedOn w:val="Hyperlink"/>
    <w:next w:val="Hyperlink.0"/>
    <w:rPr>
      <w:color w:val="0000ff"/>
      <w:u w:val="single" w:color="0000ff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