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9F2" w:rsidRPr="0085442B" w:rsidRDefault="008659F2" w:rsidP="008659F2">
      <w:pPr>
        <w:pStyle w:val="Title"/>
        <w:spacing w:after="0" w:line="480" w:lineRule="auto"/>
        <w:outlineLvl w:val="0"/>
      </w:pPr>
      <w:bookmarkStart w:id="0" w:name="_Toc17224701"/>
      <w:bookmarkStart w:id="1" w:name="_Toc17123369"/>
      <w:bookmarkStart w:id="2" w:name="_Toc17124087"/>
      <w:r w:rsidRPr="0085442B">
        <w:t>BAB V</w:t>
      </w:r>
      <w:bookmarkEnd w:id="0"/>
    </w:p>
    <w:p w:rsidR="008659F2" w:rsidRPr="0085442B" w:rsidRDefault="008659F2" w:rsidP="008659F2">
      <w:pPr>
        <w:pStyle w:val="Title"/>
        <w:spacing w:after="0" w:line="480" w:lineRule="auto"/>
        <w:outlineLvl w:val="0"/>
      </w:pPr>
      <w:bookmarkStart w:id="3" w:name="_Toc17224702"/>
      <w:r w:rsidRPr="0085442B">
        <w:t>KESIMPULAN</w:t>
      </w:r>
      <w:bookmarkEnd w:id="1"/>
      <w:bookmarkEnd w:id="2"/>
      <w:bookmarkEnd w:id="3"/>
    </w:p>
    <w:p w:rsidR="008659F2" w:rsidRPr="0085442B" w:rsidRDefault="008659F2" w:rsidP="008659F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659F2" w:rsidRPr="0085442B" w:rsidRDefault="008659F2" w:rsidP="008659F2">
      <w:pPr>
        <w:pStyle w:val="ListParagraph"/>
        <w:numPr>
          <w:ilvl w:val="0"/>
          <w:numId w:val="1"/>
        </w:numPr>
        <w:spacing w:after="0" w:line="480" w:lineRule="auto"/>
        <w:ind w:left="567" w:hanging="425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_Toc17123370"/>
      <w:bookmarkStart w:id="5" w:name="_Toc17124088"/>
      <w:bookmarkStart w:id="6" w:name="_Toc17224703"/>
      <w:r w:rsidRPr="0085442B">
        <w:rPr>
          <w:rFonts w:ascii="Times New Roman" w:hAnsi="Times New Roman" w:cs="Times New Roman"/>
          <w:b/>
          <w:sz w:val="24"/>
          <w:szCs w:val="24"/>
        </w:rPr>
        <w:t>Kesimpulan</w:t>
      </w:r>
      <w:bookmarkEnd w:id="4"/>
      <w:bookmarkEnd w:id="5"/>
      <w:bookmarkEnd w:id="6"/>
    </w:p>
    <w:p w:rsidR="008659F2" w:rsidRPr="0085442B" w:rsidRDefault="008659F2" w:rsidP="008659F2">
      <w:pPr>
        <w:pStyle w:val="ListParagraph"/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85442B">
        <w:rPr>
          <w:rFonts w:ascii="Times New Roman" w:hAnsi="Times New Roman" w:cs="Times New Roman"/>
          <w:sz w:val="24"/>
          <w:szCs w:val="24"/>
        </w:rPr>
        <w:t xml:space="preserve">Berdasarkan hasil penelitian yang telah dilakukan mengenai pengaruh </w:t>
      </w:r>
      <w:r w:rsidRPr="0085442B">
        <w:rPr>
          <w:rFonts w:ascii="Times New Roman" w:hAnsi="Times New Roman" w:cs="Times New Roman"/>
          <w:i/>
          <w:sz w:val="24"/>
          <w:szCs w:val="24"/>
        </w:rPr>
        <w:t xml:space="preserve">current ratio, debt to equity ratio, return on equity , </w:t>
      </w:r>
      <w:r w:rsidRPr="0085442B">
        <w:rPr>
          <w:rFonts w:ascii="Times New Roman" w:hAnsi="Times New Roman" w:cs="Times New Roman"/>
          <w:sz w:val="24"/>
          <w:szCs w:val="24"/>
        </w:rPr>
        <w:t>dan</w:t>
      </w:r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85442B">
        <w:rPr>
          <w:rFonts w:ascii="Times New Roman" w:hAnsi="Times New Roman" w:cs="Times New Roman"/>
          <w:i/>
          <w:sz w:val="24"/>
          <w:szCs w:val="24"/>
        </w:rPr>
        <w:t>total assets turnover</w:t>
      </w:r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85442B">
        <w:rPr>
          <w:rFonts w:ascii="Times New Roman" w:hAnsi="Times New Roman" w:cs="Times New Roman"/>
          <w:sz w:val="24"/>
          <w:szCs w:val="24"/>
        </w:rPr>
        <w:t xml:space="preserve"> pada perusahaan sektor </w:t>
      </w:r>
      <w:r w:rsidRPr="0085442B">
        <w:rPr>
          <w:rFonts w:ascii="Times New Roman" w:hAnsi="Times New Roman" w:cs="Times New Roman"/>
          <w:i/>
          <w:sz w:val="24"/>
          <w:szCs w:val="24"/>
        </w:rPr>
        <w:t>barang konsumsi</w:t>
      </w:r>
      <w:r w:rsidRPr="0085442B">
        <w:rPr>
          <w:rFonts w:ascii="Times New Roman" w:hAnsi="Times New Roman" w:cs="Times New Roman"/>
          <w:sz w:val="24"/>
          <w:szCs w:val="24"/>
        </w:rPr>
        <w:t xml:space="preserve"> yang terdaftar di BEI (Bursa Efek Indonesia) periode 2014-2017</w:t>
      </w:r>
      <w:r w:rsidRPr="0085442B">
        <w:rPr>
          <w:rFonts w:ascii="Times New Roman" w:hAnsi="Times New Roman" w:cs="Times New Roman"/>
          <w:sz w:val="24"/>
          <w:szCs w:val="24"/>
          <w:lang w:val="en-ID"/>
        </w:rPr>
        <w:t>,</w:t>
      </w:r>
      <w:r w:rsidRPr="0085442B">
        <w:rPr>
          <w:rFonts w:ascii="Times New Roman" w:hAnsi="Times New Roman" w:cs="Times New Roman"/>
          <w:sz w:val="24"/>
          <w:szCs w:val="24"/>
        </w:rPr>
        <w:t xml:space="preserve"> beberapa kesimpulan</w:t>
      </w:r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</w:p>
    <w:p w:rsidR="008659F2" w:rsidRPr="0085442B" w:rsidRDefault="008659F2" w:rsidP="008659F2">
      <w:pPr>
        <w:pStyle w:val="ListParagraph"/>
        <w:numPr>
          <w:ilvl w:val="0"/>
          <w:numId w:val="2"/>
        </w:numPr>
        <w:spacing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85442B">
        <w:rPr>
          <w:rFonts w:ascii="Times New Roman" w:hAnsi="Times New Roman" w:cs="Times New Roman"/>
          <w:i/>
          <w:iCs/>
          <w:sz w:val="24"/>
          <w:szCs w:val="24"/>
        </w:rPr>
        <w:t>Current Ratio</w:t>
      </w:r>
      <w:r w:rsidRPr="0085442B">
        <w:rPr>
          <w:rFonts w:ascii="Times New Roman" w:hAnsi="Times New Roman" w:cs="Times New Roman"/>
          <w:sz w:val="24"/>
          <w:szCs w:val="24"/>
        </w:rPr>
        <w:t xml:space="preserve"> berpengaruh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negatif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85442B">
        <w:rPr>
          <w:rFonts w:ascii="Times New Roman" w:hAnsi="Times New Roman" w:cs="Times New Roman"/>
          <w:sz w:val="24"/>
          <w:szCs w:val="24"/>
        </w:rPr>
        <w:t>terhadap</w:t>
      </w:r>
      <w:r w:rsidRPr="0085442B">
        <w:rPr>
          <w:rFonts w:ascii="Times New Roman" w:hAnsi="Times New Roman" w:cs="Times New Roman"/>
          <w:i/>
          <w:sz w:val="24"/>
          <w:szCs w:val="24"/>
        </w:rPr>
        <w:t xml:space="preserve"> return</w:t>
      </w:r>
      <w:r w:rsidRPr="0085442B">
        <w:rPr>
          <w:rFonts w:ascii="Times New Roman" w:hAnsi="Times New Roman" w:cs="Times New Roman"/>
          <w:sz w:val="24"/>
          <w:szCs w:val="24"/>
        </w:rPr>
        <w:t xml:space="preserve"> saham</w:t>
      </w:r>
      <w:r w:rsidRPr="0085442B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8659F2" w:rsidRPr="0085442B" w:rsidRDefault="008659F2" w:rsidP="008659F2">
      <w:pPr>
        <w:pStyle w:val="ListParagraph"/>
        <w:numPr>
          <w:ilvl w:val="0"/>
          <w:numId w:val="2"/>
        </w:numPr>
        <w:spacing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85442B">
        <w:rPr>
          <w:rFonts w:ascii="Times New Roman" w:hAnsi="Times New Roman" w:cs="Times New Roman"/>
          <w:i/>
          <w:sz w:val="24"/>
          <w:szCs w:val="24"/>
        </w:rPr>
        <w:t>debt to equity ratio</w:t>
      </w:r>
      <w:r w:rsidRPr="0085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berpengaruh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85442B">
        <w:rPr>
          <w:rFonts w:ascii="Times New Roman" w:hAnsi="Times New Roman" w:cs="Times New Roman"/>
          <w:sz w:val="24"/>
          <w:szCs w:val="24"/>
        </w:rPr>
        <w:t xml:space="preserve">terhadap </w:t>
      </w:r>
      <w:r w:rsidRPr="0085442B">
        <w:rPr>
          <w:rFonts w:ascii="Times New Roman" w:hAnsi="Times New Roman" w:cs="Times New Roman"/>
          <w:i/>
          <w:sz w:val="24"/>
          <w:szCs w:val="24"/>
        </w:rPr>
        <w:t>return</w:t>
      </w:r>
      <w:r w:rsidRPr="0085442B">
        <w:rPr>
          <w:rFonts w:ascii="Times New Roman" w:hAnsi="Times New Roman" w:cs="Times New Roman"/>
          <w:sz w:val="24"/>
          <w:szCs w:val="24"/>
        </w:rPr>
        <w:t xml:space="preserve"> saham</w:t>
      </w:r>
      <w:r w:rsidRPr="0085442B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8659F2" w:rsidRPr="0085442B" w:rsidRDefault="008659F2" w:rsidP="008659F2">
      <w:pPr>
        <w:pStyle w:val="ListParagraph"/>
        <w:numPr>
          <w:ilvl w:val="0"/>
          <w:numId w:val="2"/>
        </w:numPr>
        <w:spacing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85442B">
        <w:rPr>
          <w:rFonts w:ascii="Times New Roman" w:hAnsi="Times New Roman" w:cs="Times New Roman"/>
          <w:i/>
          <w:sz w:val="24"/>
          <w:szCs w:val="24"/>
        </w:rPr>
        <w:t>return on equity</w:t>
      </w:r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85442B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 w:rsidRPr="0085442B">
        <w:rPr>
          <w:rFonts w:ascii="Times New Roman" w:hAnsi="Times New Roman" w:cs="Times New Roman"/>
          <w:sz w:val="24"/>
          <w:szCs w:val="24"/>
        </w:rPr>
        <w:t xml:space="preserve">berpengaruh terhadap </w:t>
      </w:r>
      <w:r w:rsidRPr="0085442B">
        <w:rPr>
          <w:rFonts w:ascii="Times New Roman" w:hAnsi="Times New Roman" w:cs="Times New Roman"/>
          <w:i/>
          <w:sz w:val="24"/>
          <w:szCs w:val="24"/>
        </w:rPr>
        <w:t xml:space="preserve">return </w:t>
      </w:r>
      <w:r w:rsidRPr="0085442B">
        <w:rPr>
          <w:rFonts w:ascii="Times New Roman" w:hAnsi="Times New Roman" w:cs="Times New Roman"/>
          <w:sz w:val="24"/>
          <w:szCs w:val="24"/>
        </w:rPr>
        <w:t>saham</w:t>
      </w:r>
    </w:p>
    <w:p w:rsidR="008659F2" w:rsidRPr="0085442B" w:rsidRDefault="008659F2" w:rsidP="008659F2">
      <w:pPr>
        <w:pStyle w:val="ListParagraph"/>
        <w:numPr>
          <w:ilvl w:val="0"/>
          <w:numId w:val="2"/>
        </w:numPr>
        <w:spacing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85442B">
        <w:rPr>
          <w:rFonts w:ascii="Times New Roman" w:hAnsi="Times New Roman" w:cs="Times New Roman"/>
          <w:i/>
          <w:sz w:val="24"/>
          <w:szCs w:val="24"/>
        </w:rPr>
        <w:t>total assets turnover</w:t>
      </w:r>
      <w:r w:rsidRPr="0085442B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 w:rsidRPr="0085442B">
        <w:rPr>
          <w:rFonts w:ascii="Times New Roman" w:hAnsi="Times New Roman" w:cs="Times New Roman"/>
          <w:sz w:val="24"/>
          <w:szCs w:val="24"/>
        </w:rPr>
        <w:t xml:space="preserve">tidak berpengaruh terhadap </w:t>
      </w:r>
      <w:r w:rsidRPr="0085442B">
        <w:rPr>
          <w:rFonts w:ascii="Times New Roman" w:hAnsi="Times New Roman" w:cs="Times New Roman"/>
          <w:i/>
          <w:sz w:val="24"/>
          <w:szCs w:val="24"/>
        </w:rPr>
        <w:t>return</w:t>
      </w:r>
      <w:r w:rsidRPr="0085442B">
        <w:rPr>
          <w:rFonts w:ascii="Times New Roman" w:hAnsi="Times New Roman" w:cs="Times New Roman"/>
          <w:sz w:val="24"/>
          <w:szCs w:val="24"/>
        </w:rPr>
        <w:t xml:space="preserve"> saham</w:t>
      </w:r>
      <w:r w:rsidRPr="0085442B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8659F2" w:rsidRPr="0085442B" w:rsidRDefault="008659F2" w:rsidP="008659F2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659F2" w:rsidRPr="0085442B" w:rsidRDefault="008659F2" w:rsidP="008659F2">
      <w:pPr>
        <w:pStyle w:val="ListParagraph"/>
        <w:numPr>
          <w:ilvl w:val="0"/>
          <w:numId w:val="1"/>
        </w:numPr>
        <w:spacing w:line="480" w:lineRule="auto"/>
        <w:ind w:left="567" w:hanging="425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_Toc17123371"/>
      <w:bookmarkStart w:id="8" w:name="_Toc17124089"/>
      <w:bookmarkStart w:id="9" w:name="_Toc17224704"/>
      <w:r w:rsidRPr="0085442B">
        <w:rPr>
          <w:rFonts w:ascii="Times New Roman" w:hAnsi="Times New Roman" w:cs="Times New Roman"/>
          <w:b/>
          <w:sz w:val="24"/>
          <w:szCs w:val="24"/>
        </w:rPr>
        <w:t>Saran</w:t>
      </w:r>
      <w:bookmarkEnd w:id="7"/>
      <w:bookmarkEnd w:id="8"/>
      <w:bookmarkEnd w:id="9"/>
    </w:p>
    <w:p w:rsidR="008659F2" w:rsidRPr="0085442B" w:rsidRDefault="008659F2" w:rsidP="008659F2">
      <w:pPr>
        <w:pStyle w:val="ListParagraph"/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42B">
        <w:rPr>
          <w:rFonts w:ascii="Times New Roman" w:hAnsi="Times New Roman" w:cs="Times New Roman"/>
          <w:sz w:val="24"/>
          <w:szCs w:val="24"/>
        </w:rPr>
        <w:t>Saran yang dapat diberikan penulis setelah melakukan penelitian ini antara lain:</w:t>
      </w:r>
    </w:p>
    <w:p w:rsidR="008659F2" w:rsidRPr="0085442B" w:rsidRDefault="008659F2" w:rsidP="008659F2">
      <w:pPr>
        <w:pStyle w:val="ListParagraph"/>
        <w:numPr>
          <w:ilvl w:val="0"/>
          <w:numId w:val="3"/>
        </w:numPr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442B">
        <w:rPr>
          <w:rFonts w:ascii="Times New Roman" w:hAnsi="Times New Roman" w:cs="Times New Roman"/>
          <w:sz w:val="24"/>
          <w:szCs w:val="24"/>
          <w:lang w:val="en-ID"/>
        </w:rPr>
        <w:t>I</w:t>
      </w:r>
      <w:r w:rsidRPr="0085442B">
        <w:rPr>
          <w:rFonts w:ascii="Times New Roman" w:hAnsi="Times New Roman" w:cs="Times New Roman"/>
          <w:sz w:val="24"/>
          <w:szCs w:val="24"/>
        </w:rPr>
        <w:t xml:space="preserve">nvestor dalam pengambilan investasi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disarankan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menghindari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Current ratio yang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tinggi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8659F2" w:rsidRPr="0085442B" w:rsidRDefault="008659F2" w:rsidP="008659F2">
      <w:pPr>
        <w:pStyle w:val="ListParagraph"/>
        <w:numPr>
          <w:ilvl w:val="0"/>
          <w:numId w:val="3"/>
        </w:numPr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Investor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perlu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mencermati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hutang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hutang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terbukti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mempengaruhi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negatif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return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saham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. Di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sisi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lain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perlu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khawatir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berhutang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selama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prospek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bisnisnya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442B">
        <w:rPr>
          <w:rFonts w:ascii="Times New Roman" w:hAnsi="Times New Roman" w:cs="Times New Roman"/>
          <w:sz w:val="24"/>
          <w:szCs w:val="24"/>
          <w:lang w:val="en-ID"/>
        </w:rPr>
        <w:t>bagus</w:t>
      </w:r>
      <w:proofErr w:type="spellEnd"/>
      <w:r w:rsidRPr="0085442B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EA4D26" w:rsidRDefault="00EA4D26">
      <w:bookmarkStart w:id="10" w:name="_GoBack"/>
      <w:bookmarkEnd w:id="10"/>
    </w:p>
    <w:sectPr w:rsidR="00EA4D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02447"/>
    <w:multiLevelType w:val="hybridMultilevel"/>
    <w:tmpl w:val="62140A72"/>
    <w:lvl w:ilvl="0" w:tplc="3D40144E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7D0059"/>
    <w:multiLevelType w:val="hybridMultilevel"/>
    <w:tmpl w:val="74DE0B58"/>
    <w:lvl w:ilvl="0" w:tplc="1714AA72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A92D36"/>
    <w:multiLevelType w:val="hybridMultilevel"/>
    <w:tmpl w:val="7C3C8BC4"/>
    <w:lvl w:ilvl="0" w:tplc="533A3248">
      <w:start w:val="1"/>
      <w:numFmt w:val="upperLetter"/>
      <w:lvlText w:val="%1."/>
      <w:lvlJc w:val="center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F2"/>
    <w:rsid w:val="008659F2"/>
    <w:rsid w:val="00EA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83D50-DE3F-43D3-B81C-36D0A6CF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9F2"/>
    <w:pPr>
      <w:ind w:left="720"/>
      <w:contextualSpacing/>
    </w:pPr>
    <w:rPr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8659F2"/>
    <w:pPr>
      <w:jc w:val="center"/>
    </w:pPr>
    <w:rPr>
      <w:rFonts w:ascii="Times New Roman" w:eastAsiaTheme="minorEastAsia" w:hAnsi="Times New Roman" w:cs="Times New Roman"/>
      <w:b/>
      <w:sz w:val="24"/>
      <w:lang w:val="id-ID"/>
    </w:rPr>
  </w:style>
  <w:style w:type="character" w:customStyle="1" w:styleId="TitleChar">
    <w:name w:val="Title Char"/>
    <w:basedOn w:val="DefaultParagraphFont"/>
    <w:link w:val="Title"/>
    <w:uiPriority w:val="10"/>
    <w:rsid w:val="008659F2"/>
    <w:rPr>
      <w:rFonts w:ascii="Times New Roman" w:eastAsiaTheme="minorEastAsia" w:hAnsi="Times New Roman" w:cs="Times New Roman"/>
      <w:b/>
      <w:sz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ashianti</dc:creator>
  <cp:keywords/>
  <dc:description/>
  <cp:lastModifiedBy>agnes ashianti</cp:lastModifiedBy>
  <cp:revision>1</cp:revision>
  <dcterms:created xsi:type="dcterms:W3CDTF">2019-09-26T07:30:00Z</dcterms:created>
  <dcterms:modified xsi:type="dcterms:W3CDTF">2019-09-26T07:34:00Z</dcterms:modified>
</cp:coreProperties>
</file>