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EA" w:rsidRPr="00BF48EA" w:rsidRDefault="00BF48EA" w:rsidP="00BF48EA">
      <w:pPr>
        <w:jc w:val="center"/>
        <w:rPr>
          <w:b/>
          <w:sz w:val="24"/>
          <w:szCs w:val="24"/>
          <w:lang w:val="en-ID"/>
        </w:rPr>
      </w:pPr>
      <w:r w:rsidRPr="00BF48EA">
        <w:rPr>
          <w:b/>
          <w:sz w:val="24"/>
          <w:szCs w:val="24"/>
          <w:lang w:val="en-ID"/>
        </w:rPr>
        <w:t>PENGARUH DEWAN KOMISARIS INDEPENDEN TERHADAP NILAI PERUSAHAAN DIMEDIASI OLEH PERILAKU OPORTUNISTIK MANAJER</w:t>
      </w:r>
    </w:p>
    <w:p w:rsidR="00576CA4" w:rsidRDefault="00576CA4" w:rsidP="00576CA4">
      <w:pPr>
        <w:ind w:left="1" w:hanging="1"/>
        <w:jc w:val="center"/>
        <w:rPr>
          <w:rFonts w:eastAsia="Times New Roman"/>
          <w:b/>
          <w:bCs/>
          <w:sz w:val="28"/>
          <w:szCs w:val="28"/>
        </w:rPr>
      </w:pPr>
    </w:p>
    <w:p w:rsidR="00BF48EA" w:rsidRPr="00BF48EA" w:rsidRDefault="00BF48EA" w:rsidP="00576CA4">
      <w:pPr>
        <w:ind w:left="1" w:hanging="1"/>
        <w:jc w:val="center"/>
        <w:rPr>
          <w:b/>
          <w:sz w:val="18"/>
        </w:rPr>
      </w:pPr>
      <w:r w:rsidRPr="00BF48EA">
        <w:rPr>
          <w:rFonts w:eastAsia="Times New Roman"/>
          <w:b/>
          <w:bCs/>
          <w:szCs w:val="28"/>
        </w:rPr>
        <w:t>Alfin irawan</w:t>
      </w:r>
    </w:p>
    <w:p w:rsidR="00576CA4" w:rsidRPr="00865064" w:rsidRDefault="00BF48EA" w:rsidP="00576CA4">
      <w:pPr>
        <w:ind w:left="1" w:hanging="1"/>
        <w:jc w:val="center"/>
      </w:pPr>
      <w:r>
        <w:t>irawanalfin@gmail.com</w:t>
      </w:r>
      <w:r w:rsidR="00576CA4" w:rsidRPr="00865064">
        <w:tab/>
      </w:r>
    </w:p>
    <w:p w:rsidR="00576CA4" w:rsidRPr="00BF48EA" w:rsidRDefault="00BF48EA" w:rsidP="00576CA4">
      <w:pPr>
        <w:ind w:left="1" w:hanging="1"/>
        <w:jc w:val="center"/>
        <w:rPr>
          <w:b/>
        </w:rPr>
      </w:pPr>
      <w:r>
        <w:rPr>
          <w:b/>
        </w:rPr>
        <w:t>Bonnie Mindosa, S.E, M.B.A</w:t>
      </w:r>
    </w:p>
    <w:p w:rsidR="00576CA4" w:rsidRPr="0037316D" w:rsidRDefault="00BF48EA" w:rsidP="00576CA4">
      <w:pPr>
        <w:ind w:left="1" w:hanging="1"/>
        <w:jc w:val="center"/>
        <w:rPr>
          <w:lang w:val="id-ID"/>
        </w:rPr>
      </w:pPr>
      <w:r>
        <w:t>Bonnie.mindosa</w:t>
      </w:r>
      <w:bookmarkStart w:id="0" w:name="_GoBack"/>
      <w:bookmarkEnd w:id="0"/>
      <w:r w:rsidR="00576CA4">
        <w:rPr>
          <w:lang w:val="id-ID"/>
        </w:rPr>
        <w:t>@kwikkiangie.ac.id</w:t>
      </w:r>
    </w:p>
    <w:p w:rsidR="00576CA4" w:rsidRPr="00865064" w:rsidRDefault="00576CA4" w:rsidP="00576CA4">
      <w:pPr>
        <w:ind w:left="1" w:hanging="1"/>
        <w:jc w:val="center"/>
        <w:rPr>
          <w:b/>
        </w:rPr>
      </w:pPr>
      <w:r w:rsidRPr="00865064">
        <w:rPr>
          <w:b/>
        </w:rPr>
        <w:t>Institut Bisnis dan Informatika Kwik Kian Gie</w:t>
      </w:r>
    </w:p>
    <w:p w:rsidR="00576CA4" w:rsidRPr="00865064" w:rsidRDefault="00576CA4" w:rsidP="00576CA4">
      <w:pPr>
        <w:ind w:left="1" w:hanging="1"/>
        <w:jc w:val="center"/>
        <w:rPr>
          <w:b/>
        </w:rPr>
      </w:pPr>
      <w:r w:rsidRPr="00865064">
        <w:rPr>
          <w:b/>
        </w:rPr>
        <w:t>Jl. Yos Sudarso Kav. 87, Jakarta, 14350</w:t>
      </w:r>
    </w:p>
    <w:p w:rsidR="00576CA4" w:rsidRDefault="00576CA4" w:rsidP="00576CA4">
      <w:pPr>
        <w:ind w:left="100" w:right="106"/>
        <w:jc w:val="center"/>
        <w:rPr>
          <w:rFonts w:eastAsia="Times New Roman"/>
          <w:b/>
          <w:bCs/>
          <w:sz w:val="28"/>
          <w:szCs w:val="28"/>
        </w:rPr>
      </w:pPr>
    </w:p>
    <w:p w:rsidR="00576CA4" w:rsidRPr="00E6410D" w:rsidRDefault="00576CA4" w:rsidP="00576CA4">
      <w:pPr>
        <w:ind w:left="1" w:hanging="1"/>
        <w:jc w:val="center"/>
      </w:pPr>
      <w:r w:rsidRPr="00E6410D">
        <w:t>ABSTRAK</w:t>
      </w:r>
    </w:p>
    <w:p w:rsidR="00BF48EA" w:rsidRPr="00BF48EA" w:rsidRDefault="00BF48EA" w:rsidP="00BF48EA">
      <w:pPr>
        <w:contextualSpacing/>
        <w:jc w:val="both"/>
        <w:rPr>
          <w:szCs w:val="24"/>
        </w:rPr>
      </w:pPr>
      <w:r w:rsidRPr="00BF48EA">
        <w:rPr>
          <w:szCs w:val="24"/>
        </w:rPr>
        <w:t>Perusahaan memiliki tujuan bermacam- macam, salah satunya yaitu memaksimumkan nilai perusahaan. Faktor yang mempengaruhi nilai perusahaan salah satunya adalah keberadaan dewan komisaris independen yang memiliki fungsi untuk mengawasi jalannya sebuah perusahaan, tetapi disamping itu ada tindakan manajer yang hanya mementingkan diri sendiri. Hal ini disebut dengan perilaku oportunistik manajer. Perilaku oportunistik manajer dapat mempengaruhi nilai perusahaan, maka dari itu dibutuhkan dewan komisaris independen untuk mengawasi kinerja perusahaan.</w:t>
      </w:r>
      <w:r>
        <w:rPr>
          <w:szCs w:val="24"/>
        </w:rPr>
        <w:t xml:space="preserve"> </w:t>
      </w:r>
      <w:r w:rsidRPr="00BF48EA">
        <w:rPr>
          <w:szCs w:val="24"/>
        </w:rPr>
        <w:t xml:space="preserve">Penelitian ini bertujuan untuk meneliti pengaruh dewan komisaris independen terhadap nilai perusahaan dimediasi oleh perilaku oportunistik manajer pada perusahaan manufaktur di Bursa Efek Indonesia (BEI) periode 2015-2017. Teori yang mendasari penelitian ini adalah teori keagenan, teori kontrak, teori </w:t>
      </w:r>
      <w:r w:rsidRPr="00BF48EA">
        <w:rPr>
          <w:i/>
          <w:szCs w:val="24"/>
        </w:rPr>
        <w:t>stakeholder</w:t>
      </w:r>
      <w:r w:rsidRPr="00BF48EA">
        <w:rPr>
          <w:szCs w:val="24"/>
        </w:rPr>
        <w:t xml:space="preserve">, dan teori </w:t>
      </w:r>
      <w:r w:rsidRPr="00BF48EA">
        <w:rPr>
          <w:i/>
          <w:szCs w:val="24"/>
        </w:rPr>
        <w:t>good corporate governance</w:t>
      </w:r>
      <w:r>
        <w:rPr>
          <w:szCs w:val="24"/>
        </w:rPr>
        <w:t xml:space="preserve">. </w:t>
      </w:r>
      <w:r w:rsidRPr="00BF48EA">
        <w:rPr>
          <w:szCs w:val="24"/>
        </w:rPr>
        <w:t xml:space="preserve">Sampel penelitian ini adalah perusahaan manufaktur yang terdaftar di Bursa Efek Indonesia (BEI) selama periode 2015-2017. Teknik pengambilan sampel dengan menggunakan metode </w:t>
      </w:r>
      <w:r w:rsidRPr="00BF48EA">
        <w:rPr>
          <w:i/>
          <w:szCs w:val="24"/>
        </w:rPr>
        <w:t>Purposive Sampling</w:t>
      </w:r>
      <w:r w:rsidRPr="00BF48EA">
        <w:rPr>
          <w:szCs w:val="24"/>
        </w:rPr>
        <w:t>, yaitu teknik pengambilan sampel dengan mempertimbangkan kriteria-kriteria yang telah ditentukan terlebih dahulu oleh peneliti. Teknik analisis data untuk menguji masing-masing variabel dan pengujian hipotesis melalui</w:t>
      </w:r>
      <w:r w:rsidRPr="00BF48EA">
        <w:t xml:space="preserve"> </w:t>
      </w:r>
      <w:r w:rsidRPr="00BF48EA">
        <w:rPr>
          <w:i/>
        </w:rPr>
        <w:t>Smart PLS</w:t>
      </w:r>
      <w:r w:rsidRPr="00BF48EA">
        <w:t xml:space="preserve"> versi 3.0</w:t>
      </w:r>
      <w:r>
        <w:t xml:space="preserve">. </w:t>
      </w:r>
      <w:r w:rsidRPr="00BF48EA">
        <w:rPr>
          <w:szCs w:val="24"/>
        </w:rPr>
        <w:t>Penelitian ini menghasilkan temuan bahwa dewan komisaris independen berpengaruh terhadap nilai perusahaan, dewan komisaris independen tidak berpengaruh terhadap perilaku oportunistik manajer dan perilaku oportunistik manajer tidak berpeng</w:t>
      </w:r>
      <w:r>
        <w:rPr>
          <w:szCs w:val="24"/>
        </w:rPr>
        <w:t xml:space="preserve">aruh terhadap nilai perusahaan. </w:t>
      </w:r>
      <w:r w:rsidRPr="00BF48EA">
        <w:rPr>
          <w:szCs w:val="24"/>
        </w:rPr>
        <w:t>Adapun saran yang diberikan penulis adalah untuk penelitian selanjutnya dapat menambah variabel lainnya yang mempengaruhi nilai perusahaan, memperbesar tingkat signifikansi, menggunakan indikator selain rasio perputaran asset untuk perilaku oportunitsik manajer, dan menggunakan data yang lebih spesifik.</w:t>
      </w:r>
    </w:p>
    <w:p w:rsidR="00E6410D" w:rsidRPr="00763D75" w:rsidRDefault="00E6410D" w:rsidP="00E6410D">
      <w:pPr>
        <w:ind w:firstLine="100"/>
        <w:rPr>
          <w:lang w:val="en-ID"/>
        </w:rPr>
      </w:pPr>
    </w:p>
    <w:p w:rsidR="00E6410D" w:rsidRPr="00BF48EA" w:rsidRDefault="00BF48EA" w:rsidP="00BF48EA">
      <w:pPr>
        <w:ind w:firstLine="100"/>
        <w:jc w:val="both"/>
        <w:rPr>
          <w:sz w:val="20"/>
          <w:lang w:val="en-ID"/>
        </w:rPr>
      </w:pPr>
      <w:r w:rsidRPr="00BF48EA">
        <w:rPr>
          <w:szCs w:val="24"/>
        </w:rPr>
        <w:t xml:space="preserve">Kata </w:t>
      </w:r>
      <w:proofErr w:type="gramStart"/>
      <w:r w:rsidRPr="00BF48EA">
        <w:rPr>
          <w:szCs w:val="24"/>
        </w:rPr>
        <w:t>Kunci :</w:t>
      </w:r>
      <w:proofErr w:type="gramEnd"/>
      <w:r w:rsidRPr="00BF48EA">
        <w:rPr>
          <w:szCs w:val="24"/>
        </w:rPr>
        <w:t xml:space="preserve"> Dewan Komisaris Independen, Nilai Perusahaan, Perilaku Oportunistik Manajer</w:t>
      </w:r>
    </w:p>
    <w:p w:rsidR="00E6410D" w:rsidRPr="00763D75" w:rsidRDefault="00E6410D" w:rsidP="00576CA4">
      <w:pPr>
        <w:ind w:left="100" w:right="106"/>
        <w:jc w:val="both"/>
        <w:rPr>
          <w:rFonts w:eastAsia="Times New Roman"/>
          <w:b/>
          <w:bCs/>
        </w:rPr>
      </w:pPr>
    </w:p>
    <w:p w:rsidR="00E6410D" w:rsidRPr="00763D75" w:rsidRDefault="00E6410D" w:rsidP="00E6410D">
      <w:pPr>
        <w:ind w:left="284" w:hanging="1"/>
        <w:jc w:val="center"/>
        <w:rPr>
          <w:rStyle w:val="st"/>
          <w:i/>
        </w:rPr>
      </w:pPr>
      <w:r w:rsidRPr="00763D75">
        <w:rPr>
          <w:rStyle w:val="st"/>
          <w:i/>
        </w:rPr>
        <w:t>ABSTRACT</w:t>
      </w:r>
    </w:p>
    <w:p w:rsidR="00763D75" w:rsidRPr="00763D75" w:rsidRDefault="00763D75" w:rsidP="00763D75">
      <w:pPr>
        <w:contextualSpacing/>
        <w:jc w:val="both"/>
        <w:rPr>
          <w:i/>
        </w:rPr>
      </w:pPr>
      <w:r w:rsidRPr="00763D75">
        <w:rPr>
          <w:i/>
        </w:rPr>
        <w:t xml:space="preserve">The company has various objectives, one of which is maximizing the value of the company. One of the factors that influence the value of the company is the existence of an independent board of commissioners who have a function to oversee the running of a company, but besides </w:t>
      </w:r>
      <w:proofErr w:type="gramStart"/>
      <w:r w:rsidRPr="00763D75">
        <w:rPr>
          <w:i/>
        </w:rPr>
        <w:t>that</w:t>
      </w:r>
      <w:proofErr w:type="gramEnd"/>
      <w:r w:rsidRPr="00763D75">
        <w:rPr>
          <w:i/>
        </w:rPr>
        <w:t xml:space="preserve"> there are actions of managers who are only selfish. This </w:t>
      </w:r>
      <w:proofErr w:type="gramStart"/>
      <w:r w:rsidRPr="00763D75">
        <w:rPr>
          <w:i/>
        </w:rPr>
        <w:t>is called</w:t>
      </w:r>
      <w:proofErr w:type="gramEnd"/>
      <w:r w:rsidRPr="00763D75">
        <w:rPr>
          <w:i/>
        </w:rPr>
        <w:t xml:space="preserve"> manager opportunistic behavior. Manager's opportunistic behavior can influence the value of the company, therefore an independent board of commissioners is needed to oversee the company's performance.This study aims to examine the effect of independence commissioner on company values mediated by manager opportunistic behavior in manufacturing companies on the Indonesia Stock Exchange for period 2015-2017. The theories underlying this research are agency theory, contracting theory, stakeholder theory, and good corporate governance theory.Data sample in this research is a manufacturing company listed in Indonesia Stock Exchange during the period 2015-2017. The sampling technique using purposive sampling method, which is a sampling technique by considering the criteria that have been determined in advance by the researcher. Data analysis techniques test each variables and test hypotheses through Smart PLS version  3.0.This study yield findings that independence commissioner affect the value of company, independence commissioner not affect to manager opportunistic behavior, and manager opportunistic behavior not affect to the value of company. The advice given by the author is for further research to add other variables that affect company value, increase the </w:t>
      </w:r>
      <w:r w:rsidRPr="00763D75">
        <w:rPr>
          <w:i/>
        </w:rPr>
        <w:lastRenderedPageBreak/>
        <w:t xml:space="preserve">level of significance, use indicators other than asset utilization ratio for manager's opportunistic behavior, and use </w:t>
      </w:r>
      <w:proofErr w:type="gramStart"/>
      <w:r w:rsidRPr="00763D75">
        <w:rPr>
          <w:i/>
        </w:rPr>
        <w:t>more specific data</w:t>
      </w:r>
      <w:proofErr w:type="gramEnd"/>
      <w:r w:rsidRPr="00763D75">
        <w:rPr>
          <w:i/>
        </w:rPr>
        <w:t>.</w:t>
      </w:r>
    </w:p>
    <w:p w:rsidR="00763D75" w:rsidRPr="00763D75" w:rsidRDefault="00763D75" w:rsidP="00763D75">
      <w:pPr>
        <w:contextualSpacing/>
        <w:jc w:val="both"/>
        <w:rPr>
          <w:i/>
        </w:rPr>
      </w:pPr>
    </w:p>
    <w:p w:rsidR="00763D75" w:rsidRPr="00763D75" w:rsidRDefault="00763D75" w:rsidP="00763D75">
      <w:pPr>
        <w:contextualSpacing/>
        <w:jc w:val="both"/>
        <w:rPr>
          <w:i/>
        </w:rPr>
      </w:pPr>
      <w:r w:rsidRPr="00763D75">
        <w:rPr>
          <w:i/>
        </w:rPr>
        <w:t>Keywords: Independence commissioner, Company Value, Manager Opportunistic Behavior</w:t>
      </w:r>
    </w:p>
    <w:p w:rsidR="00E6410D" w:rsidRDefault="00E6410D" w:rsidP="00576CA4">
      <w:pPr>
        <w:ind w:left="100" w:right="106"/>
        <w:jc w:val="both"/>
        <w:rPr>
          <w:rFonts w:eastAsia="Times New Roman"/>
          <w:b/>
          <w:bCs/>
          <w:sz w:val="28"/>
          <w:szCs w:val="28"/>
        </w:rPr>
      </w:pPr>
    </w:p>
    <w:p w:rsidR="00E6410D" w:rsidRPr="0013405A" w:rsidRDefault="00E6410D" w:rsidP="00E6410D">
      <w:pPr>
        <w:jc w:val="both"/>
        <w:rPr>
          <w:b/>
        </w:rPr>
      </w:pPr>
      <w:r w:rsidRPr="0013405A">
        <w:rPr>
          <w:b/>
        </w:rPr>
        <w:t>PENDAHULUAN</w:t>
      </w:r>
    </w:p>
    <w:p w:rsidR="00E6410D" w:rsidRDefault="00E6410D" w:rsidP="00E6410D">
      <w:pPr>
        <w:rPr>
          <w:b/>
        </w:rPr>
      </w:pPr>
      <w:r w:rsidRPr="0013405A">
        <w:rPr>
          <w:b/>
        </w:rPr>
        <w:t>Latar Belakang</w:t>
      </w:r>
    </w:p>
    <w:p w:rsidR="00E6410D" w:rsidRDefault="00E6410D" w:rsidP="00E6410D">
      <w:pPr>
        <w:rPr>
          <w:b/>
        </w:rPr>
      </w:pPr>
    </w:p>
    <w:p w:rsidR="00763D75" w:rsidRPr="00763D75" w:rsidRDefault="00763D75" w:rsidP="00763D75">
      <w:pPr>
        <w:ind w:firstLine="720"/>
        <w:jc w:val="both"/>
      </w:pPr>
      <w:proofErr w:type="gramStart"/>
      <w:r w:rsidRPr="00763D75">
        <w:t>Perusahaan memiliki tujuan yang bermacam-macam</w:t>
      </w:r>
      <w:proofErr w:type="gramEnd"/>
      <w:r w:rsidRPr="00763D75">
        <w:t>. Ada yang mengatakan bahwa perusahaan berfokus pada pencapaian keuntungan atau laba maksimal atau laba yang sebesar besarnya. Ada pula yang berpendapat bahwa perusahaan harus dapat mencapai kesejahteraan masyarakat sebagai tanggung jawab sosialnya. Dari semua pendapat tersebut, dapat disimpulkan bahwa perusahaan ingin mencapai satu tujuan yaitu memaksimumkan nilai perusahaan itu sendiri (</w:t>
      </w:r>
      <w:r w:rsidRPr="00763D75">
        <w:rPr>
          <w:i/>
        </w:rPr>
        <w:t>value of the firm</w:t>
      </w:r>
      <w:r w:rsidRPr="00763D75">
        <w:t xml:space="preserve">), (Wongso, 2012). Menurut Husnan (2000), nilai perusahaan merupakan harga yang bersedia dibayar oleh calon pembeli apabila perusahaan tersebut dijual. (Brigham dan Gapensi, 1996) menyatakan nilai perusahaan sangat penting karena dengan nilai perusahaan yang tinggi </w:t>
      </w:r>
      <w:proofErr w:type="gramStart"/>
      <w:r w:rsidRPr="00763D75">
        <w:t>akan</w:t>
      </w:r>
      <w:proofErr w:type="gramEnd"/>
      <w:r w:rsidRPr="00763D75">
        <w:t xml:space="preserve"> diikuti oleh tingginya kemakmuran pemegang saham. </w:t>
      </w:r>
    </w:p>
    <w:p w:rsidR="00763D75" w:rsidRDefault="00763D75" w:rsidP="00763D75">
      <w:pPr>
        <w:spacing w:after="200"/>
        <w:ind w:firstLine="720"/>
        <w:contextualSpacing/>
        <w:jc w:val="both"/>
      </w:pPr>
      <w:r w:rsidRPr="00763D75">
        <w:t xml:space="preserve">Salah satu faktor yang mempengaruhi nilai perusahaan adalah keberadaan Dewan Komisaris Independen. </w:t>
      </w:r>
      <w:proofErr w:type="gramStart"/>
      <w:r w:rsidRPr="00763D75">
        <w:t>Dewan Komisaris adalah organ Emiten atau Perusahaan Publik yang bertugas melakukan pengawasan secara umum dan/atau khusus sesuai dengan anggaran dasar serta memberi nasihat kepada Direksi Komisaris Independen adalah anggota Dewan Komisaris yang berasal dari luar Emiten atau Perusahaan Publik dan memenuhi persyaratan sebagai Komisaris Independen sebagaimana dimaksud dalam Peraturan Otoritas Jasa Keuangan ini (Peraturan Otoritas Jasa Keuangan Nomor 33 /POJK.04/2014).</w:t>
      </w:r>
      <w:proofErr w:type="gramEnd"/>
      <w:r w:rsidRPr="00763D75">
        <w:t xml:space="preserve"> Perlunya Dewan Komisaris Independen dalam perusahaan yaitu untuk membantu merencanakan strategi jangka panjang perusahaan dan secara berkala melakukan </w:t>
      </w:r>
      <w:r w:rsidRPr="00763D75">
        <w:rPr>
          <w:i/>
        </w:rPr>
        <w:t>review</w:t>
      </w:r>
      <w:r w:rsidRPr="00763D75">
        <w:t xml:space="preserve"> atas implementasi strategi tersebut (Purwantini, 2011). </w:t>
      </w:r>
    </w:p>
    <w:p w:rsidR="00763D75" w:rsidRPr="00763D75" w:rsidRDefault="00763D75" w:rsidP="00763D75">
      <w:pPr>
        <w:spacing w:after="200"/>
        <w:ind w:firstLine="720"/>
        <w:contextualSpacing/>
        <w:jc w:val="both"/>
        <w:rPr>
          <w:rFonts w:eastAsia="Malgun Gothic"/>
          <w:szCs w:val="24"/>
          <w:lang w:eastAsia="ko-KR"/>
        </w:rPr>
      </w:pPr>
      <w:r w:rsidRPr="00763D75">
        <w:rPr>
          <w:rFonts w:eastAsia="Malgun Gothic"/>
          <w:szCs w:val="24"/>
          <w:lang w:eastAsia="ko-KR"/>
        </w:rPr>
        <w:t xml:space="preserve">Praktek Dewan Komisaris Independen memiliki hubungan yang signifikan terhadap </w:t>
      </w:r>
      <w:r w:rsidRPr="00763D75">
        <w:rPr>
          <w:rFonts w:eastAsia="Malgun Gothic"/>
          <w:i/>
          <w:szCs w:val="24"/>
          <w:lang w:eastAsia="ko-KR"/>
        </w:rPr>
        <w:t>earnings management</w:t>
      </w:r>
      <w:r w:rsidRPr="00763D75">
        <w:rPr>
          <w:rFonts w:eastAsia="Malgun Gothic"/>
          <w:szCs w:val="24"/>
          <w:lang w:eastAsia="ko-KR"/>
        </w:rPr>
        <w:t xml:space="preserve"> seperti penelitian yang dilakukan Watfield et al 1995, Gabrielsen et al 1997, Wedari 2004. Sedangkan menurut Siregar dan Bachtiar 2004; Darmawati 2003, tidak terdapat hubungan yang signifikan antara Dewan Komisaris Independen terhadap </w:t>
      </w:r>
      <w:r w:rsidRPr="00763D75">
        <w:rPr>
          <w:rFonts w:eastAsia="Malgun Gothic"/>
          <w:i/>
          <w:szCs w:val="24"/>
          <w:lang w:eastAsia="ko-KR"/>
        </w:rPr>
        <w:t>earnings management</w:t>
      </w:r>
      <w:r w:rsidRPr="00763D75">
        <w:rPr>
          <w:rFonts w:eastAsia="Malgun Gothic"/>
          <w:szCs w:val="24"/>
          <w:lang w:eastAsia="ko-KR"/>
        </w:rPr>
        <w:t xml:space="preserve">. Konflik keagenan yang mengakibatkan adanya perilaku opportunistik manajemen </w:t>
      </w:r>
      <w:proofErr w:type="gramStart"/>
      <w:r w:rsidRPr="00763D75">
        <w:rPr>
          <w:rFonts w:eastAsia="Malgun Gothic"/>
          <w:szCs w:val="24"/>
          <w:lang w:eastAsia="ko-KR"/>
        </w:rPr>
        <w:t>akan</w:t>
      </w:r>
      <w:proofErr w:type="gramEnd"/>
      <w:r w:rsidRPr="00763D75">
        <w:rPr>
          <w:rFonts w:eastAsia="Malgun Gothic"/>
          <w:szCs w:val="24"/>
          <w:lang w:eastAsia="ko-KR"/>
        </w:rPr>
        <w:t xml:space="preserve"> mengakibatkan rendahnya kualitas laba. Rendahnya kualitas laba </w:t>
      </w:r>
      <w:proofErr w:type="gramStart"/>
      <w:r w:rsidRPr="00763D75">
        <w:rPr>
          <w:rFonts w:eastAsia="Malgun Gothic"/>
          <w:szCs w:val="24"/>
          <w:lang w:eastAsia="ko-KR"/>
        </w:rPr>
        <w:t>akan</w:t>
      </w:r>
      <w:proofErr w:type="gramEnd"/>
      <w:r w:rsidRPr="00763D75">
        <w:rPr>
          <w:rFonts w:eastAsia="Malgun Gothic"/>
          <w:szCs w:val="24"/>
          <w:lang w:eastAsia="ko-KR"/>
        </w:rPr>
        <w:t xml:space="preserve"> dapat membuat kesalahan pembuatan keputusan kepada para pemakainya seperti para investor dan kreditor, sehingga nilai perusahaan akan berkurang.</w:t>
      </w:r>
    </w:p>
    <w:p w:rsidR="00E6410D" w:rsidRDefault="00E6410D" w:rsidP="00763D75">
      <w:pPr>
        <w:jc w:val="both"/>
        <w:rPr>
          <w:sz w:val="24"/>
          <w:szCs w:val="24"/>
        </w:rPr>
      </w:pPr>
    </w:p>
    <w:p w:rsidR="00E6410D" w:rsidRDefault="00E6410D" w:rsidP="00E6410D">
      <w:pPr>
        <w:jc w:val="both"/>
        <w:rPr>
          <w:b/>
        </w:rPr>
      </w:pPr>
      <w:r w:rsidRPr="00E6410D">
        <w:rPr>
          <w:b/>
        </w:rPr>
        <w:t>Batasan Masalah Penelitian</w:t>
      </w:r>
    </w:p>
    <w:p w:rsidR="00E85782" w:rsidRDefault="00E6410D" w:rsidP="00E85782">
      <w:pPr>
        <w:ind w:firstLine="720"/>
        <w:jc w:val="both"/>
      </w:pPr>
      <w:r w:rsidRPr="00E6410D">
        <w:t xml:space="preserve">Berdasarkan latar belakang dan identifikasi masalah di atas, peneliti memandang perlu untuk melakukan pembatasan masalah yang </w:t>
      </w:r>
      <w:proofErr w:type="gramStart"/>
      <w:r w:rsidRPr="00E6410D">
        <w:t>akan</w:t>
      </w:r>
      <w:proofErr w:type="gramEnd"/>
      <w:r w:rsidRPr="00E6410D">
        <w:t xml:space="preserve"> diteliti sebagai berikut:</w:t>
      </w:r>
    </w:p>
    <w:p w:rsidR="00763D75" w:rsidRPr="00E85782" w:rsidRDefault="00763D75" w:rsidP="00E85782">
      <w:pPr>
        <w:pStyle w:val="ListParagraph"/>
        <w:numPr>
          <w:ilvl w:val="0"/>
          <w:numId w:val="34"/>
        </w:numPr>
        <w:ind w:left="180" w:hanging="180"/>
        <w:jc w:val="both"/>
        <w:rPr>
          <w:rFonts w:ascii="Times New Roman" w:hAnsi="Times New Roman" w:cs="Times New Roman"/>
          <w:b/>
        </w:rPr>
      </w:pPr>
      <w:r w:rsidRPr="00E85782">
        <w:rPr>
          <w:rFonts w:ascii="Times New Roman" w:hAnsi="Times New Roman" w:cs="Times New Roman"/>
          <w:szCs w:val="24"/>
        </w:rPr>
        <w:t>Bagaimana pengaruh dewan komisaris independen terhadap nilai perusahaan?</w:t>
      </w:r>
    </w:p>
    <w:p w:rsidR="00763D75" w:rsidRPr="00763D75" w:rsidRDefault="00763D75" w:rsidP="00E85782">
      <w:pPr>
        <w:numPr>
          <w:ilvl w:val="0"/>
          <w:numId w:val="34"/>
        </w:numPr>
        <w:tabs>
          <w:tab w:val="left" w:pos="0"/>
          <w:tab w:val="left" w:pos="360"/>
          <w:tab w:val="left" w:pos="540"/>
        </w:tabs>
        <w:spacing w:after="160"/>
        <w:ind w:left="180" w:hanging="180"/>
        <w:jc w:val="both"/>
        <w:rPr>
          <w:szCs w:val="24"/>
        </w:rPr>
      </w:pPr>
      <w:r w:rsidRPr="00763D75">
        <w:rPr>
          <w:szCs w:val="24"/>
        </w:rPr>
        <w:t>Bagaimana pengaruh dewan komisaris independen terhadap perilaku oportunistik manajer?</w:t>
      </w:r>
    </w:p>
    <w:p w:rsidR="00763D75" w:rsidRPr="00763D75" w:rsidRDefault="00763D75" w:rsidP="00E85782">
      <w:pPr>
        <w:numPr>
          <w:ilvl w:val="0"/>
          <w:numId w:val="34"/>
        </w:numPr>
        <w:tabs>
          <w:tab w:val="left" w:pos="0"/>
          <w:tab w:val="left" w:pos="360"/>
          <w:tab w:val="left" w:pos="540"/>
        </w:tabs>
        <w:spacing w:after="160"/>
        <w:ind w:left="180" w:hanging="180"/>
        <w:jc w:val="both"/>
        <w:rPr>
          <w:szCs w:val="24"/>
        </w:rPr>
      </w:pPr>
      <w:r w:rsidRPr="00763D75">
        <w:rPr>
          <w:szCs w:val="24"/>
        </w:rPr>
        <w:t>Bagaimana pengaruh perilaku oportunistik manajer terhadap nilai perusahaan?</w:t>
      </w:r>
    </w:p>
    <w:p w:rsidR="00763D75" w:rsidRPr="00763D75" w:rsidRDefault="00763D75" w:rsidP="00E85782">
      <w:pPr>
        <w:numPr>
          <w:ilvl w:val="0"/>
          <w:numId w:val="34"/>
        </w:numPr>
        <w:tabs>
          <w:tab w:val="left" w:pos="0"/>
          <w:tab w:val="left" w:pos="360"/>
          <w:tab w:val="left" w:pos="540"/>
        </w:tabs>
        <w:spacing w:after="160"/>
        <w:ind w:left="180" w:hanging="180"/>
        <w:jc w:val="both"/>
        <w:rPr>
          <w:szCs w:val="24"/>
        </w:rPr>
      </w:pPr>
      <w:r w:rsidRPr="00763D75">
        <w:rPr>
          <w:szCs w:val="24"/>
        </w:rPr>
        <w:t>Bagaimana pengaruh dewan komisaris independen terhadap nilai perusahaan yang dimediasi oleh perilaku oportunistik manajer?</w:t>
      </w:r>
    </w:p>
    <w:p w:rsidR="004D4347" w:rsidRPr="004D4347" w:rsidRDefault="004D4347" w:rsidP="004D4347">
      <w:pPr>
        <w:jc w:val="both"/>
        <w:rPr>
          <w:b/>
        </w:rPr>
      </w:pPr>
      <w:r w:rsidRPr="004D4347">
        <w:rPr>
          <w:b/>
        </w:rPr>
        <w:t>Tujuan Penelitian</w:t>
      </w:r>
    </w:p>
    <w:p w:rsidR="004D4347" w:rsidRDefault="004D4347" w:rsidP="004D4347">
      <w:pPr>
        <w:jc w:val="both"/>
        <w:rPr>
          <w:shd w:val="clear" w:color="auto" w:fill="FFFFFF"/>
        </w:rPr>
      </w:pPr>
      <w:r w:rsidRPr="004D4347">
        <w:rPr>
          <w:shd w:val="clear" w:color="auto" w:fill="FFFFFF"/>
        </w:rPr>
        <w:t xml:space="preserve">Adapun tujuan yang ingin dicapai dalam penelitian adalah sebagai </w:t>
      </w:r>
      <w:proofErr w:type="gramStart"/>
      <w:r w:rsidRPr="004D4347">
        <w:rPr>
          <w:shd w:val="clear" w:color="auto" w:fill="FFFFFF"/>
        </w:rPr>
        <w:t>berikut :</w:t>
      </w:r>
      <w:proofErr w:type="gramEnd"/>
    </w:p>
    <w:p w:rsidR="00E85782" w:rsidRPr="00E85782" w:rsidRDefault="00E85782" w:rsidP="00E85782">
      <w:pPr>
        <w:pStyle w:val="ListParagraph"/>
        <w:numPr>
          <w:ilvl w:val="0"/>
          <w:numId w:val="35"/>
        </w:numPr>
        <w:tabs>
          <w:tab w:val="left" w:pos="5310"/>
        </w:tabs>
        <w:spacing w:line="240" w:lineRule="auto"/>
        <w:ind w:left="180" w:hanging="180"/>
        <w:jc w:val="both"/>
        <w:rPr>
          <w:rFonts w:ascii="Times New Roman" w:hAnsi="Times New Roman"/>
        </w:rPr>
      </w:pPr>
      <w:r w:rsidRPr="00E85782">
        <w:rPr>
          <w:rFonts w:ascii="Times New Roman" w:hAnsi="Times New Roman"/>
        </w:rPr>
        <w:t>Untuk mengetahui apakah terdapat pengaruh dewan komisaris independen terhadap nilai perusahaan.</w:t>
      </w:r>
    </w:p>
    <w:p w:rsidR="00E85782" w:rsidRPr="00E85782" w:rsidRDefault="00E85782" w:rsidP="00E85782">
      <w:pPr>
        <w:pStyle w:val="ListParagraph"/>
        <w:numPr>
          <w:ilvl w:val="0"/>
          <w:numId w:val="35"/>
        </w:numPr>
        <w:tabs>
          <w:tab w:val="left" w:pos="5310"/>
        </w:tabs>
        <w:spacing w:line="240" w:lineRule="auto"/>
        <w:ind w:left="180" w:hanging="180"/>
        <w:jc w:val="both"/>
        <w:rPr>
          <w:rFonts w:ascii="Times New Roman" w:hAnsi="Times New Roman"/>
        </w:rPr>
      </w:pPr>
      <w:r w:rsidRPr="00E85782">
        <w:rPr>
          <w:rFonts w:ascii="Times New Roman" w:hAnsi="Times New Roman"/>
        </w:rPr>
        <w:t xml:space="preserve"> Untuk mengetahui pengaruh dewan komisaris independen terhadap perilaku oportunistik manajer</w:t>
      </w:r>
    </w:p>
    <w:p w:rsidR="00E85782" w:rsidRPr="00E85782" w:rsidRDefault="00E85782" w:rsidP="00E85782">
      <w:pPr>
        <w:pStyle w:val="ListParagraph"/>
        <w:numPr>
          <w:ilvl w:val="0"/>
          <w:numId w:val="35"/>
        </w:numPr>
        <w:tabs>
          <w:tab w:val="left" w:pos="5310"/>
        </w:tabs>
        <w:spacing w:line="240" w:lineRule="auto"/>
        <w:ind w:left="180" w:hanging="180"/>
        <w:jc w:val="both"/>
        <w:rPr>
          <w:rFonts w:ascii="Times New Roman" w:hAnsi="Times New Roman"/>
        </w:rPr>
      </w:pPr>
      <w:r w:rsidRPr="00E85782">
        <w:rPr>
          <w:rFonts w:ascii="Times New Roman" w:hAnsi="Times New Roman"/>
        </w:rPr>
        <w:t xml:space="preserve"> Untuk mengetahui pengaruh perilaku oportunistik manajer terhadap nilai perusahaan</w:t>
      </w:r>
    </w:p>
    <w:p w:rsidR="00E85782" w:rsidRPr="00E85782" w:rsidRDefault="00E85782" w:rsidP="00E85782">
      <w:pPr>
        <w:pStyle w:val="ListParagraph"/>
        <w:numPr>
          <w:ilvl w:val="0"/>
          <w:numId w:val="35"/>
        </w:numPr>
        <w:tabs>
          <w:tab w:val="left" w:pos="5310"/>
        </w:tabs>
        <w:spacing w:line="240" w:lineRule="auto"/>
        <w:ind w:left="180" w:hanging="180"/>
        <w:jc w:val="both"/>
        <w:rPr>
          <w:rFonts w:ascii="Times New Roman" w:hAnsi="Times New Roman"/>
        </w:rPr>
      </w:pPr>
      <w:r w:rsidRPr="00E85782">
        <w:rPr>
          <w:rFonts w:ascii="Times New Roman" w:hAnsi="Times New Roman"/>
        </w:rPr>
        <w:t xml:space="preserve"> Untuk mengetahui pengaruh dewan komisaris independen terhadap nilai perusahaan yang dimediasi oleh perilaku oportunistik manajer</w:t>
      </w:r>
    </w:p>
    <w:p w:rsidR="004D4347" w:rsidRPr="004D4347" w:rsidRDefault="004D4347" w:rsidP="00E85782">
      <w:pPr>
        <w:jc w:val="both"/>
        <w:rPr>
          <w:b/>
        </w:rPr>
      </w:pPr>
      <w:r w:rsidRPr="004D4347">
        <w:rPr>
          <w:b/>
        </w:rPr>
        <w:lastRenderedPageBreak/>
        <w:t>M</w:t>
      </w:r>
      <w:r w:rsidRPr="004D4347">
        <w:rPr>
          <w:b/>
        </w:rPr>
        <w:t>anfaat Penelitian</w:t>
      </w:r>
    </w:p>
    <w:p w:rsidR="004D4347" w:rsidRDefault="004D4347" w:rsidP="004D4347">
      <w:pPr>
        <w:jc w:val="both"/>
        <w:rPr>
          <w:shd w:val="clear" w:color="auto" w:fill="FFFFFF"/>
        </w:rPr>
      </w:pPr>
      <w:r w:rsidRPr="004D4347">
        <w:rPr>
          <w:shd w:val="clear" w:color="auto" w:fill="FFFFFF"/>
        </w:rPr>
        <w:t xml:space="preserve">Dalam melakukan penelitan ini diharapkan memberikan manfaat terhadap berbagai pihak, adapun pihak-pihak yang terkait diantaranya adalah sebagai </w:t>
      </w:r>
      <w:proofErr w:type="gramStart"/>
      <w:r w:rsidRPr="004D4347">
        <w:rPr>
          <w:shd w:val="clear" w:color="auto" w:fill="FFFFFF"/>
        </w:rPr>
        <w:t>berikut :</w:t>
      </w:r>
      <w:proofErr w:type="gramEnd"/>
    </w:p>
    <w:p w:rsidR="00E85782" w:rsidRPr="009904FC" w:rsidRDefault="00E85782" w:rsidP="00E85782">
      <w:pPr>
        <w:pStyle w:val="ListParagraph"/>
        <w:numPr>
          <w:ilvl w:val="0"/>
          <w:numId w:val="37"/>
        </w:numPr>
        <w:tabs>
          <w:tab w:val="left" w:pos="1440"/>
          <w:tab w:val="left" w:pos="1620"/>
          <w:tab w:val="left" w:pos="4050"/>
        </w:tabs>
        <w:spacing w:line="240" w:lineRule="auto"/>
        <w:ind w:left="180" w:hanging="180"/>
        <w:jc w:val="both"/>
        <w:rPr>
          <w:rFonts w:ascii="Times New Roman" w:hAnsi="Times New Roman"/>
          <w:sz w:val="24"/>
        </w:rPr>
      </w:pPr>
      <w:r>
        <w:rPr>
          <w:rFonts w:ascii="Times New Roman" w:hAnsi="Times New Roman"/>
          <w:sz w:val="24"/>
        </w:rPr>
        <w:t xml:space="preserve">Bagi Regulator atau Pemerintah, </w:t>
      </w:r>
      <w:r w:rsidRPr="009904FC">
        <w:rPr>
          <w:rFonts w:ascii="Times New Roman" w:hAnsi="Times New Roman"/>
          <w:sz w:val="24"/>
        </w:rPr>
        <w:t>Hasil penelitian ini dapat berimplikasi pada regulasi di pasar modal maupun pemerintah dalam peningkatan efektivitas dewan komisaris dan nilai saham perusahaan di pasar modal. Dengan motif untuk meningkatkan nilai perusahaan, maka pemerintah dapat membuat regulasi tentang pengawasan dewan komisaris, sehingga peningkatan nilai perusahaan dapat maksimal.</w:t>
      </w:r>
    </w:p>
    <w:p w:rsidR="00E85782" w:rsidRPr="009904FC" w:rsidRDefault="00E85782" w:rsidP="00E85782">
      <w:pPr>
        <w:pStyle w:val="ListParagraph"/>
        <w:numPr>
          <w:ilvl w:val="0"/>
          <w:numId w:val="36"/>
        </w:numPr>
        <w:tabs>
          <w:tab w:val="left" w:pos="1260"/>
        </w:tabs>
        <w:spacing w:line="240" w:lineRule="auto"/>
        <w:ind w:left="180" w:hanging="180"/>
        <w:jc w:val="both"/>
        <w:rPr>
          <w:rFonts w:ascii="Times New Roman" w:hAnsi="Times New Roman"/>
          <w:sz w:val="24"/>
        </w:rPr>
      </w:pPr>
      <w:r>
        <w:rPr>
          <w:rFonts w:ascii="Times New Roman" w:hAnsi="Times New Roman"/>
          <w:sz w:val="24"/>
        </w:rPr>
        <w:t>Bagi investor, h</w:t>
      </w:r>
      <w:r w:rsidRPr="009904FC">
        <w:rPr>
          <w:rFonts w:ascii="Times New Roman" w:hAnsi="Times New Roman"/>
          <w:sz w:val="24"/>
        </w:rPr>
        <w:t>asil penelitian ini dapat menjadi bahan pertimbangan dalam keputusan berinvestasi, investor dapat mengetahui apakah dewan komisaris independen dapat meningkatkan nilai perusahaan.</w:t>
      </w:r>
    </w:p>
    <w:p w:rsidR="00E85782" w:rsidRDefault="00E85782" w:rsidP="00E85782">
      <w:pPr>
        <w:pStyle w:val="ListParagraph"/>
        <w:numPr>
          <w:ilvl w:val="0"/>
          <w:numId w:val="36"/>
        </w:numPr>
        <w:spacing w:line="240" w:lineRule="auto"/>
        <w:ind w:left="180" w:hanging="180"/>
        <w:jc w:val="both"/>
        <w:rPr>
          <w:rFonts w:ascii="Times New Roman" w:hAnsi="Times New Roman"/>
          <w:sz w:val="24"/>
        </w:rPr>
      </w:pPr>
      <w:r w:rsidRPr="007F3B20">
        <w:rPr>
          <w:rFonts w:ascii="Times New Roman" w:hAnsi="Times New Roman"/>
          <w:sz w:val="24"/>
        </w:rPr>
        <w:t xml:space="preserve"> </w:t>
      </w:r>
      <w:r>
        <w:rPr>
          <w:rFonts w:ascii="Times New Roman" w:hAnsi="Times New Roman"/>
          <w:sz w:val="24"/>
        </w:rPr>
        <w:t>Bagi perusahaan, h</w:t>
      </w:r>
      <w:r w:rsidRPr="009904FC">
        <w:rPr>
          <w:rFonts w:ascii="Times New Roman" w:hAnsi="Times New Roman"/>
          <w:sz w:val="24"/>
        </w:rPr>
        <w:t>asil penelitian ini dapat memberikan masukan yang berguna mengenai dewan komisaris independen yang dapat meningkatkan nilai perusahaan</w:t>
      </w:r>
    </w:p>
    <w:p w:rsidR="004D4347" w:rsidRPr="004D4347" w:rsidRDefault="004D4347" w:rsidP="004D4347">
      <w:pPr>
        <w:pStyle w:val="ListParagraph"/>
        <w:spacing w:line="240" w:lineRule="auto"/>
        <w:ind w:left="459"/>
        <w:jc w:val="both"/>
        <w:rPr>
          <w:rFonts w:ascii="Times New Roman" w:hAnsi="Times New Roman" w:cs="Times New Roman"/>
        </w:rPr>
      </w:pPr>
    </w:p>
    <w:p w:rsidR="004D4347" w:rsidRDefault="004D4347" w:rsidP="004D4347">
      <w:pPr>
        <w:jc w:val="center"/>
        <w:rPr>
          <w:b/>
        </w:rPr>
      </w:pPr>
      <w:r w:rsidRPr="004D4347">
        <w:rPr>
          <w:b/>
        </w:rPr>
        <w:t>KAJIAN PUSTAKA DAN KERANGKA PEMIKIRAN</w:t>
      </w:r>
    </w:p>
    <w:p w:rsidR="004D4347" w:rsidRDefault="004D4347" w:rsidP="004D4347">
      <w:pPr>
        <w:rPr>
          <w:b/>
          <w:shd w:val="clear" w:color="auto" w:fill="FFFFFF"/>
        </w:rPr>
      </w:pPr>
      <w:r w:rsidRPr="00865064">
        <w:rPr>
          <w:b/>
          <w:shd w:val="clear" w:color="auto" w:fill="FFFFFF"/>
        </w:rPr>
        <w:t>Landasan Teori</w:t>
      </w:r>
    </w:p>
    <w:p w:rsidR="004D4347" w:rsidRDefault="004D4347" w:rsidP="004D4347">
      <w:pPr>
        <w:rPr>
          <w:b/>
          <w:shd w:val="clear" w:color="auto" w:fill="FFFFFF"/>
        </w:rPr>
      </w:pPr>
      <w:r>
        <w:rPr>
          <w:b/>
          <w:shd w:val="clear" w:color="auto" w:fill="FFFFFF"/>
        </w:rPr>
        <w:t xml:space="preserve">1). </w:t>
      </w:r>
      <w:r>
        <w:rPr>
          <w:b/>
          <w:shd w:val="clear" w:color="auto" w:fill="FFFFFF"/>
        </w:rPr>
        <w:tab/>
      </w:r>
      <w:r w:rsidR="00E85782">
        <w:rPr>
          <w:b/>
          <w:shd w:val="clear" w:color="auto" w:fill="FFFFFF"/>
        </w:rPr>
        <w:t>Teori agensi</w:t>
      </w:r>
    </w:p>
    <w:p w:rsidR="00E85782" w:rsidRPr="00E85782" w:rsidRDefault="00E85782" w:rsidP="00E85782">
      <w:pPr>
        <w:pStyle w:val="Header"/>
        <w:spacing w:after="200"/>
        <w:ind w:left="720"/>
        <w:jc w:val="both"/>
        <w:rPr>
          <w:rFonts w:ascii="Times New Roman" w:hAnsi="Times New Roman"/>
        </w:rPr>
      </w:pPr>
      <w:r w:rsidRPr="00E85782">
        <w:rPr>
          <w:rFonts w:ascii="Times New Roman" w:hAnsi="Times New Roman"/>
        </w:rPr>
        <w:t xml:space="preserve">Jensen dan Meckling (1976) menjelaskan bahwa pemisahan antara kepemilikan dan pengelolaan perusahaan </w:t>
      </w:r>
      <w:proofErr w:type="gramStart"/>
      <w:r w:rsidRPr="00E85782">
        <w:rPr>
          <w:rFonts w:ascii="Times New Roman" w:hAnsi="Times New Roman"/>
        </w:rPr>
        <w:t>akan</w:t>
      </w:r>
      <w:proofErr w:type="gramEnd"/>
      <w:r w:rsidRPr="00E85782">
        <w:rPr>
          <w:rFonts w:ascii="Times New Roman" w:hAnsi="Times New Roman"/>
        </w:rPr>
        <w:t xml:space="preserve"> selalu diikuti oleh munculnya </w:t>
      </w:r>
      <w:r w:rsidRPr="00E85782">
        <w:rPr>
          <w:rFonts w:ascii="Times New Roman" w:hAnsi="Times New Roman"/>
          <w:i/>
        </w:rPr>
        <w:t>agency cost</w:t>
      </w:r>
      <w:r w:rsidRPr="00E85782">
        <w:rPr>
          <w:rFonts w:ascii="Times New Roman" w:hAnsi="Times New Roman"/>
        </w:rPr>
        <w:t xml:space="preserve"> akibat tidak sinkronnya kepentingan antara pemilik dan pengelola.</w:t>
      </w:r>
      <w:r w:rsidRPr="00E85782">
        <w:rPr>
          <w:rFonts w:ascii="Times New Roman" w:eastAsia="Malgun Gothic" w:hAnsi="Times New Roman"/>
          <w:szCs w:val="24"/>
          <w:lang w:eastAsia="ko-KR"/>
        </w:rPr>
        <w:t xml:space="preserve"> </w:t>
      </w:r>
      <w:r w:rsidRPr="00E85782">
        <w:rPr>
          <w:rFonts w:ascii="Times New Roman" w:eastAsia="Malgun Gothic" w:hAnsi="Times New Roman"/>
          <w:szCs w:val="24"/>
          <w:lang w:eastAsia="ko-KR"/>
        </w:rPr>
        <w:t>Sedangkan menurut Hendricksen dan Van Breda (2002) dalam Rizky Syahfandi (2012), hal yang mendasari konsep teori keagenan muncul dari perluasan dari satu individu pelaku ekonomi informasi menjadi dua individu.</w:t>
      </w:r>
    </w:p>
    <w:p w:rsidR="004D4347" w:rsidRDefault="004D4347" w:rsidP="004D4347">
      <w:pPr>
        <w:jc w:val="both"/>
        <w:rPr>
          <w:b/>
        </w:rPr>
      </w:pPr>
      <w:r w:rsidRPr="004D4347">
        <w:rPr>
          <w:b/>
        </w:rPr>
        <w:t>2).</w:t>
      </w:r>
      <w:r w:rsidRPr="004D4347">
        <w:rPr>
          <w:b/>
        </w:rPr>
        <w:tab/>
      </w:r>
      <w:r w:rsidR="00E85782">
        <w:rPr>
          <w:b/>
        </w:rPr>
        <w:t>Teori kontrak</w:t>
      </w:r>
    </w:p>
    <w:p w:rsidR="00E85782" w:rsidRPr="00E85782" w:rsidRDefault="00E85782" w:rsidP="0092301B">
      <w:pPr>
        <w:pStyle w:val="ListParagraph"/>
        <w:spacing w:after="200" w:line="240" w:lineRule="auto"/>
        <w:jc w:val="both"/>
        <w:rPr>
          <w:rFonts w:ascii="Times New Roman" w:eastAsia="Malgun Gothic" w:hAnsi="Times New Roman"/>
          <w:b/>
          <w:szCs w:val="24"/>
          <w:lang w:eastAsia="ko-KR"/>
        </w:rPr>
      </w:pPr>
      <w:r w:rsidRPr="00E85782">
        <w:rPr>
          <w:rFonts w:ascii="Times New Roman" w:eastAsia="Malgun Gothic" w:hAnsi="Times New Roman"/>
          <w:szCs w:val="24"/>
          <w:lang w:eastAsia="ko-KR"/>
        </w:rPr>
        <w:t>Teori Kontrak dipelopori oleh Ross (1973), Mirlees (1974,1976) dan Holmstrom (1979) menjelaskan bahwa perusahaan merupakan suatu kumpulan kontrak antara manajemen (</w:t>
      </w:r>
      <w:r w:rsidRPr="00E85782">
        <w:rPr>
          <w:rFonts w:ascii="Times New Roman" w:eastAsia="Malgun Gothic" w:hAnsi="Times New Roman"/>
          <w:i/>
          <w:szCs w:val="24"/>
          <w:lang w:eastAsia="ko-KR"/>
        </w:rPr>
        <w:t>agent</w:t>
      </w:r>
      <w:r w:rsidRPr="00E85782">
        <w:rPr>
          <w:rFonts w:ascii="Times New Roman" w:eastAsia="Malgun Gothic" w:hAnsi="Times New Roman"/>
          <w:szCs w:val="24"/>
          <w:lang w:eastAsia="ko-KR"/>
        </w:rPr>
        <w:t>)  dengan pemilik perusahaan (</w:t>
      </w:r>
      <w:r w:rsidRPr="00E85782">
        <w:rPr>
          <w:rFonts w:ascii="Times New Roman" w:eastAsia="Malgun Gothic" w:hAnsi="Times New Roman"/>
          <w:i/>
          <w:szCs w:val="24"/>
          <w:lang w:eastAsia="ko-KR"/>
        </w:rPr>
        <w:t>principal</w:t>
      </w:r>
      <w:r w:rsidRPr="00E85782">
        <w:rPr>
          <w:rFonts w:ascii="Times New Roman" w:eastAsia="Malgun Gothic" w:hAnsi="Times New Roman"/>
          <w:szCs w:val="24"/>
          <w:lang w:eastAsia="ko-KR"/>
        </w:rPr>
        <w:t>); kontrak antara manajemen dengan karyawan, pemasok, dan kreditur. Permasalahan dapat timbul karena agen bertindak demi kepentingan dirinya sendiri dan tidak dalam kepentingan terbaik bagi pemegang saham (Sung</w:t>
      </w:r>
      <w:proofErr w:type="gramStart"/>
      <w:r w:rsidRPr="00E85782">
        <w:rPr>
          <w:rFonts w:ascii="Times New Roman" w:eastAsia="Malgun Gothic" w:hAnsi="Times New Roman"/>
          <w:szCs w:val="24"/>
          <w:lang w:eastAsia="ko-KR"/>
        </w:rPr>
        <w:t>,2011</w:t>
      </w:r>
      <w:proofErr w:type="gramEnd"/>
      <w:r w:rsidRPr="00E85782">
        <w:rPr>
          <w:rFonts w:ascii="Times New Roman" w:eastAsia="Malgun Gothic" w:hAnsi="Times New Roman"/>
          <w:szCs w:val="24"/>
          <w:lang w:eastAsia="ko-KR"/>
        </w:rPr>
        <w:t xml:space="preserve">). Principal </w:t>
      </w:r>
      <w:proofErr w:type="gramStart"/>
      <w:r w:rsidRPr="00E85782">
        <w:rPr>
          <w:rFonts w:ascii="Times New Roman" w:eastAsia="Malgun Gothic" w:hAnsi="Times New Roman"/>
          <w:szCs w:val="24"/>
          <w:lang w:eastAsia="ko-KR"/>
        </w:rPr>
        <w:t>lebih</w:t>
      </w:r>
      <w:proofErr w:type="gramEnd"/>
      <w:r w:rsidRPr="00E85782">
        <w:rPr>
          <w:rFonts w:ascii="Times New Roman" w:eastAsia="Malgun Gothic" w:hAnsi="Times New Roman"/>
          <w:szCs w:val="24"/>
          <w:lang w:eastAsia="ko-KR"/>
        </w:rPr>
        <w:t xml:space="preserve"> tertarik untuk memaksimumkan </w:t>
      </w:r>
      <w:r w:rsidRPr="00E85782">
        <w:rPr>
          <w:rFonts w:ascii="Times New Roman" w:eastAsia="Malgun Gothic" w:hAnsi="Times New Roman"/>
          <w:i/>
          <w:szCs w:val="24"/>
          <w:lang w:eastAsia="ko-KR"/>
        </w:rPr>
        <w:t>return</w:t>
      </w:r>
      <w:r w:rsidRPr="00E85782">
        <w:rPr>
          <w:rFonts w:ascii="Times New Roman" w:eastAsia="Malgun Gothic" w:hAnsi="Times New Roman"/>
          <w:szCs w:val="24"/>
          <w:lang w:eastAsia="ko-KR"/>
        </w:rPr>
        <w:t xml:space="preserve"> dan harga sekuritas dari investasinya, sedangkan manajer mempunyai kebutuhan psikologis dan ekonomi yang luar, termasuk memaksimumkan kompensasinya (Jensen dan Meckling, 1976).</w:t>
      </w:r>
    </w:p>
    <w:p w:rsidR="004D4347" w:rsidRDefault="004D4347" w:rsidP="004D4347">
      <w:pPr>
        <w:jc w:val="both"/>
        <w:rPr>
          <w:b/>
        </w:rPr>
      </w:pPr>
      <w:r w:rsidRPr="004D4347">
        <w:rPr>
          <w:b/>
        </w:rPr>
        <w:t>3).</w:t>
      </w:r>
      <w:r w:rsidRPr="004D4347">
        <w:rPr>
          <w:b/>
        </w:rPr>
        <w:tab/>
      </w:r>
      <w:r w:rsidR="00E85782">
        <w:rPr>
          <w:b/>
        </w:rPr>
        <w:t>Teori stakeholder</w:t>
      </w:r>
    </w:p>
    <w:p w:rsidR="00E85782" w:rsidRPr="00E85782" w:rsidRDefault="00E85782" w:rsidP="0092301B">
      <w:pPr>
        <w:pStyle w:val="ListParagraph"/>
        <w:tabs>
          <w:tab w:val="left" w:pos="3510"/>
          <w:tab w:val="left" w:pos="3870"/>
          <w:tab w:val="left" w:pos="4230"/>
        </w:tabs>
        <w:spacing w:after="200" w:line="240" w:lineRule="auto"/>
        <w:jc w:val="both"/>
        <w:rPr>
          <w:rFonts w:ascii="Times New Roman" w:eastAsia="Malgun Gothic" w:hAnsi="Times New Roman"/>
          <w:i/>
          <w:szCs w:val="24"/>
          <w:lang w:eastAsia="ko-KR"/>
        </w:rPr>
      </w:pPr>
      <w:r w:rsidRPr="00E85782">
        <w:rPr>
          <w:rFonts w:ascii="Times New Roman" w:eastAsia="Malgun Gothic" w:hAnsi="Times New Roman"/>
          <w:szCs w:val="24"/>
          <w:lang w:eastAsia="ko-KR"/>
        </w:rPr>
        <w:t xml:space="preserve">Studi yang pertama kali mengemukakan mengenai </w:t>
      </w:r>
      <w:r w:rsidRPr="00E85782">
        <w:rPr>
          <w:rFonts w:ascii="Times New Roman" w:eastAsia="Malgun Gothic" w:hAnsi="Times New Roman"/>
          <w:i/>
          <w:szCs w:val="24"/>
          <w:lang w:eastAsia="ko-KR"/>
        </w:rPr>
        <w:t>stakeholder</w:t>
      </w:r>
      <w:r w:rsidRPr="00E85782">
        <w:rPr>
          <w:rFonts w:ascii="Times New Roman" w:eastAsia="Malgun Gothic" w:hAnsi="Times New Roman"/>
          <w:szCs w:val="24"/>
          <w:lang w:eastAsia="ko-KR"/>
        </w:rPr>
        <w:t xml:space="preserve"> adalah </w:t>
      </w:r>
      <w:r w:rsidRPr="00E85782">
        <w:rPr>
          <w:rFonts w:ascii="Times New Roman" w:eastAsia="Malgun Gothic" w:hAnsi="Times New Roman"/>
          <w:i/>
          <w:szCs w:val="24"/>
          <w:lang w:eastAsia="ko-KR"/>
        </w:rPr>
        <w:t>Strategic Management: A Stakeholder Approach oleh Freeman</w:t>
      </w:r>
      <w:r w:rsidRPr="00E85782">
        <w:rPr>
          <w:rFonts w:ascii="Times New Roman" w:eastAsia="Malgun Gothic" w:hAnsi="Times New Roman"/>
          <w:szCs w:val="24"/>
          <w:lang w:eastAsia="ko-KR"/>
        </w:rPr>
        <w:t xml:space="preserve"> (1984). </w:t>
      </w:r>
      <w:r w:rsidRPr="00E85782">
        <w:rPr>
          <w:rFonts w:ascii="Times New Roman" w:eastAsia="Malgun Gothic" w:hAnsi="Times New Roman"/>
          <w:i/>
          <w:szCs w:val="24"/>
          <w:lang w:eastAsia="ko-KR"/>
        </w:rPr>
        <w:t>Stakeholder</w:t>
      </w:r>
      <w:r w:rsidRPr="00E85782">
        <w:rPr>
          <w:rFonts w:ascii="Times New Roman" w:eastAsia="Malgun Gothic" w:hAnsi="Times New Roman"/>
          <w:szCs w:val="24"/>
          <w:lang w:eastAsia="ko-KR"/>
        </w:rPr>
        <w:t xml:space="preserve"> adalah semua pihak baik internal maupun eksternal yang memiliki hubungan baik bersifat mempengaruhi maupun dipengaruhi, bersifat langsung maupun tidak langsung oleh perusahaan. Adam C.H. (2002) dalam Nor Hadi (2011:94-95) dan Budhiutama, Subchan (2016) mengatakan bahwa jika perusahaan tidak memperhatikan </w:t>
      </w:r>
      <w:r w:rsidRPr="00E85782">
        <w:rPr>
          <w:rFonts w:ascii="Times New Roman" w:eastAsia="Malgun Gothic" w:hAnsi="Times New Roman"/>
          <w:i/>
          <w:szCs w:val="24"/>
          <w:lang w:eastAsia="ko-KR"/>
        </w:rPr>
        <w:t>stakeholder</w:t>
      </w:r>
      <w:r w:rsidRPr="00E85782">
        <w:rPr>
          <w:rFonts w:ascii="Times New Roman" w:eastAsia="Malgun Gothic" w:hAnsi="Times New Roman"/>
          <w:szCs w:val="24"/>
          <w:lang w:eastAsia="ko-KR"/>
        </w:rPr>
        <w:t xml:space="preserve">, bukan tidak mungkin </w:t>
      </w:r>
      <w:proofErr w:type="gramStart"/>
      <w:r w:rsidRPr="00E85782">
        <w:rPr>
          <w:rFonts w:ascii="Times New Roman" w:eastAsia="Malgun Gothic" w:hAnsi="Times New Roman"/>
          <w:szCs w:val="24"/>
          <w:lang w:eastAsia="ko-KR"/>
        </w:rPr>
        <w:t>akan</w:t>
      </w:r>
      <w:proofErr w:type="gramEnd"/>
      <w:r w:rsidRPr="00E85782">
        <w:rPr>
          <w:rFonts w:ascii="Times New Roman" w:eastAsia="Malgun Gothic" w:hAnsi="Times New Roman"/>
          <w:szCs w:val="24"/>
          <w:lang w:eastAsia="ko-KR"/>
        </w:rPr>
        <w:t xml:space="preserve"> menuai protes dan dapat mengeliminasi legitimasi </w:t>
      </w:r>
      <w:r w:rsidRPr="00E85782">
        <w:rPr>
          <w:rFonts w:ascii="Times New Roman" w:eastAsia="Malgun Gothic" w:hAnsi="Times New Roman"/>
          <w:i/>
          <w:szCs w:val="24"/>
          <w:lang w:eastAsia="ko-KR"/>
        </w:rPr>
        <w:t>stakeholder.</w:t>
      </w:r>
    </w:p>
    <w:p w:rsidR="00AD00E8" w:rsidRPr="00AD00E8" w:rsidRDefault="00AD00E8" w:rsidP="00AD00E8">
      <w:pPr>
        <w:jc w:val="both"/>
        <w:rPr>
          <w:b/>
        </w:rPr>
      </w:pPr>
      <w:r w:rsidRPr="00AD00E8">
        <w:rPr>
          <w:b/>
        </w:rPr>
        <w:t>Kerangka Pemikiran</w:t>
      </w:r>
    </w:p>
    <w:p w:rsidR="00AD00E8" w:rsidRPr="00AD00E8" w:rsidRDefault="00AD00E8" w:rsidP="00AD00E8">
      <w:pPr>
        <w:pStyle w:val="ListParagraph"/>
        <w:numPr>
          <w:ilvl w:val="0"/>
          <w:numId w:val="5"/>
        </w:numPr>
        <w:spacing w:after="0" w:line="240" w:lineRule="auto"/>
        <w:ind w:left="709" w:hanging="709"/>
        <w:jc w:val="both"/>
        <w:rPr>
          <w:rFonts w:ascii="Times New Roman" w:eastAsia="Times New Roman" w:hAnsi="Times New Roman" w:cs="Times New Roman"/>
          <w:b/>
          <w:lang w:eastAsia="id-ID"/>
        </w:rPr>
      </w:pPr>
      <w:r w:rsidRPr="00AD00E8">
        <w:rPr>
          <w:rFonts w:ascii="Times New Roman" w:eastAsia="Times New Roman" w:hAnsi="Times New Roman" w:cs="Times New Roman"/>
          <w:b/>
          <w:lang w:eastAsia="id-ID"/>
        </w:rPr>
        <w:t xml:space="preserve">Hubungan </w:t>
      </w:r>
      <w:r w:rsidR="002A78F5">
        <w:rPr>
          <w:rFonts w:ascii="Times New Roman" w:eastAsia="Times New Roman" w:hAnsi="Times New Roman" w:cs="Times New Roman"/>
          <w:b/>
          <w:lang w:eastAsia="id-ID"/>
        </w:rPr>
        <w:t>Dewan Komisaris Independen dengan Nilai Perusahaan</w:t>
      </w:r>
    </w:p>
    <w:p w:rsidR="002A78F5" w:rsidRPr="002A78F5" w:rsidRDefault="002A78F5" w:rsidP="002A78F5">
      <w:pPr>
        <w:spacing w:after="200"/>
        <w:ind w:left="709" w:firstLine="11"/>
        <w:jc w:val="both"/>
      </w:pPr>
      <w:r w:rsidRPr="002A78F5">
        <w:t xml:space="preserve">Jensen dan Meckling (1976) menjelaskan bahwa semakin banyak pemonitor </w:t>
      </w:r>
      <w:proofErr w:type="gramStart"/>
      <w:r w:rsidRPr="002A78F5">
        <w:t>akan</w:t>
      </w:r>
      <w:proofErr w:type="gramEnd"/>
      <w:r w:rsidRPr="002A78F5">
        <w:t xml:space="preserve"> semakin baik karena terjadinya konflik semakin rendah dan akhirnya menurunkan </w:t>
      </w:r>
      <w:r w:rsidRPr="002A78F5">
        <w:rPr>
          <w:i/>
        </w:rPr>
        <w:t xml:space="preserve">agency cost. </w:t>
      </w:r>
      <w:r w:rsidRPr="002A78F5">
        <w:t xml:space="preserve">Menurut stiles dan taylor (2001) menjelaskan bahwa tingginya proporsi untuk </w:t>
      </w:r>
      <w:proofErr w:type="gramStart"/>
      <w:r w:rsidRPr="002A78F5">
        <w:t>komisaris  independen</w:t>
      </w:r>
      <w:proofErr w:type="gramEnd"/>
      <w:r w:rsidRPr="002A78F5">
        <w:t xml:space="preserve"> akan meningkatkan kinerja keuangan perusahaan. Hal ini senada dengan yang diungkapkan oleh yawson (2006) bahwa ketika tingginya proporsi untuk komisaris eksternal maka komisaris eksternal </w:t>
      </w:r>
      <w:proofErr w:type="gramStart"/>
      <w:r w:rsidRPr="002A78F5">
        <w:t>akan</w:t>
      </w:r>
      <w:proofErr w:type="gramEnd"/>
      <w:r w:rsidRPr="002A78F5">
        <w:t xml:space="preserve"> memberikan sanksi yang tegas terhadap pekerja yang mengalami penurunan kinerja. Hal ini menjelaskan bahwa komisaris independen berpikir lebih obyektif dibanding dewan komisaris dan direksi. Pengawasan komisaris terhadap manajemen umumnya tidak efektif dikarenakan proses pemilihan dewan komisaris yang </w:t>
      </w:r>
      <w:r w:rsidRPr="002A78F5">
        <w:lastRenderedPageBreak/>
        <w:t xml:space="preserve">kurang demokratis, kandidat dewan komisaris sering </w:t>
      </w:r>
      <w:proofErr w:type="gramStart"/>
      <w:r w:rsidRPr="002A78F5">
        <w:t>dipilih</w:t>
      </w:r>
      <w:proofErr w:type="gramEnd"/>
      <w:r w:rsidRPr="002A78F5">
        <w:t xml:space="preserve"> sendiri oleh manajemen sehingga setelah terpilih tidak berani mengkritik kebijakan manajemen. </w:t>
      </w:r>
    </w:p>
    <w:p w:rsidR="00AD00E8" w:rsidRPr="00AD00E8" w:rsidRDefault="00AD00E8" w:rsidP="0092301B">
      <w:pPr>
        <w:pStyle w:val="ListParagraph"/>
        <w:numPr>
          <w:ilvl w:val="0"/>
          <w:numId w:val="5"/>
        </w:numPr>
        <w:spacing w:after="0" w:line="240" w:lineRule="auto"/>
        <w:ind w:left="709" w:hanging="709"/>
        <w:jc w:val="both"/>
        <w:rPr>
          <w:rFonts w:ascii="Times New Roman" w:eastAsia="Times New Roman" w:hAnsi="Times New Roman" w:cs="Times New Roman"/>
          <w:b/>
          <w:lang w:eastAsia="id-ID"/>
        </w:rPr>
      </w:pPr>
      <w:r w:rsidRPr="00AD00E8">
        <w:rPr>
          <w:rFonts w:ascii="Times New Roman" w:eastAsia="Times New Roman" w:hAnsi="Times New Roman" w:cs="Times New Roman"/>
          <w:b/>
          <w:lang w:eastAsia="id-ID"/>
        </w:rPr>
        <w:t xml:space="preserve">Hubungan </w:t>
      </w:r>
      <w:r w:rsidR="002A78F5">
        <w:rPr>
          <w:rFonts w:ascii="Times New Roman" w:eastAsia="Times New Roman" w:hAnsi="Times New Roman" w:cs="Times New Roman"/>
          <w:b/>
          <w:lang w:eastAsia="id-ID"/>
        </w:rPr>
        <w:t>Dewan Komisaris Independen dengan Perilaku Oportunistik Manajer</w:t>
      </w:r>
    </w:p>
    <w:p w:rsidR="002A78F5" w:rsidRPr="00DE5373" w:rsidRDefault="002A78F5" w:rsidP="0092301B">
      <w:pPr>
        <w:pStyle w:val="ListParagraph"/>
        <w:spacing w:after="200" w:line="240" w:lineRule="auto"/>
        <w:ind w:left="630" w:firstLine="90"/>
        <w:jc w:val="both"/>
        <w:outlineLvl w:val="2"/>
        <w:rPr>
          <w:rFonts w:ascii="Times New Roman" w:eastAsia="Malgun Gothic" w:hAnsi="Times New Roman"/>
          <w:sz w:val="28"/>
          <w:szCs w:val="24"/>
          <w:lang w:eastAsia="ko-KR"/>
        </w:rPr>
      </w:pPr>
      <w:proofErr w:type="gramStart"/>
      <w:r w:rsidRPr="00DE5373">
        <w:rPr>
          <w:rFonts w:ascii="Times New Roman" w:eastAsia="Malgun Gothic" w:hAnsi="Times New Roman"/>
          <w:b/>
          <w:sz w:val="24"/>
          <w:szCs w:val="24"/>
          <w:lang w:eastAsia="ko-KR"/>
        </w:rPr>
        <w:t>oportunistik</w:t>
      </w:r>
      <w:proofErr w:type="gramEnd"/>
      <w:r w:rsidRPr="00DE5373">
        <w:rPr>
          <w:rFonts w:ascii="Times New Roman" w:eastAsia="Malgun Gothic" w:hAnsi="Times New Roman"/>
          <w:b/>
          <w:sz w:val="24"/>
          <w:szCs w:val="24"/>
          <w:lang w:eastAsia="ko-KR"/>
        </w:rPr>
        <w:t xml:space="preserve"> manajer</w:t>
      </w:r>
    </w:p>
    <w:p w:rsidR="002A78F5" w:rsidRDefault="002A78F5" w:rsidP="0092301B">
      <w:pPr>
        <w:pStyle w:val="ListParagraph"/>
        <w:spacing w:line="240" w:lineRule="auto"/>
        <w:jc w:val="both"/>
        <w:rPr>
          <w:rFonts w:ascii="Times New Roman" w:hAnsi="Times New Roman"/>
          <w:szCs w:val="24"/>
        </w:rPr>
      </w:pPr>
      <w:r w:rsidRPr="002A78F5">
        <w:rPr>
          <w:rFonts w:ascii="Times New Roman" w:hAnsi="Times New Roman"/>
          <w:szCs w:val="24"/>
        </w:rPr>
        <w:t>Manajemen laba merupakan salah satu bentuk akibat asimetri informasi dalam teori agensi (</w:t>
      </w:r>
      <w:r w:rsidRPr="002A78F5">
        <w:rPr>
          <w:rFonts w:ascii="Times New Roman" w:hAnsi="Times New Roman"/>
          <w:i/>
          <w:szCs w:val="24"/>
        </w:rPr>
        <w:t>agency theory</w:t>
      </w:r>
      <w:r w:rsidRPr="002A78F5">
        <w:rPr>
          <w:rFonts w:ascii="Times New Roman" w:hAnsi="Times New Roman"/>
          <w:szCs w:val="24"/>
        </w:rPr>
        <w:t xml:space="preserve">). Ini dikarenakan manajer lebih mengetahui informasi tentang perusahaan yang dikelolanya. Kehadiran </w:t>
      </w:r>
      <w:r w:rsidRPr="002A78F5">
        <w:rPr>
          <w:rFonts w:ascii="Times New Roman" w:hAnsi="Times New Roman"/>
          <w:i/>
          <w:szCs w:val="24"/>
        </w:rPr>
        <w:t>Good Corporate Governance</w:t>
      </w:r>
      <w:r w:rsidRPr="002A78F5">
        <w:rPr>
          <w:rFonts w:ascii="Times New Roman" w:hAnsi="Times New Roman"/>
          <w:szCs w:val="24"/>
        </w:rPr>
        <w:t xml:space="preserve"> diharapkan dapat menciptakan iklim tata kelola yang baik dan lebih transparan. Komposisi dewan komisaris merupakan persentase jumlah dewan komisaris independen terhadap jumlah total komisaris yang ada dalam susunan dewan komisaris perusahaan. Dalam Peraturan Bank Indonesia No. 8/4/PBI/2006 proporsi dewan komisaris independen sekurang-kurangnya 50% (</w:t>
      </w:r>
      <w:proofErr w:type="gramStart"/>
      <w:r w:rsidRPr="002A78F5">
        <w:rPr>
          <w:rFonts w:ascii="Times New Roman" w:hAnsi="Times New Roman"/>
          <w:szCs w:val="24"/>
        </w:rPr>
        <w:t>lima</w:t>
      </w:r>
      <w:proofErr w:type="gramEnd"/>
      <w:r w:rsidRPr="002A78F5">
        <w:rPr>
          <w:rFonts w:ascii="Times New Roman" w:hAnsi="Times New Roman"/>
          <w:szCs w:val="24"/>
        </w:rPr>
        <w:t xml:space="preserve"> puluh per seratus) dari jumlah anggota dewan komisaris. Proporsi dewan komisaris dapat memberikan kontribusi yang efektif terhadap hasil dari proses penyusunan laporan keuangan yang berkualitas atau kemungkinan terhindar dari kecurangan laporan keuangan. </w:t>
      </w:r>
    </w:p>
    <w:p w:rsidR="0092301B" w:rsidRPr="002A78F5" w:rsidRDefault="0092301B" w:rsidP="0092301B">
      <w:pPr>
        <w:pStyle w:val="ListParagraph"/>
        <w:spacing w:line="240" w:lineRule="auto"/>
        <w:jc w:val="both"/>
        <w:rPr>
          <w:rFonts w:ascii="Times New Roman" w:hAnsi="Times New Roman"/>
          <w:szCs w:val="24"/>
        </w:rPr>
      </w:pPr>
    </w:p>
    <w:p w:rsidR="00AD00E8" w:rsidRPr="00AD00E8" w:rsidRDefault="00AD00E8" w:rsidP="00AD00E8">
      <w:pPr>
        <w:pStyle w:val="ListParagraph"/>
        <w:numPr>
          <w:ilvl w:val="0"/>
          <w:numId w:val="5"/>
        </w:numPr>
        <w:spacing w:after="0" w:line="240" w:lineRule="auto"/>
        <w:ind w:left="709" w:hanging="709"/>
        <w:jc w:val="both"/>
        <w:rPr>
          <w:rFonts w:ascii="Times New Roman" w:eastAsia="Times New Roman" w:hAnsi="Times New Roman" w:cs="Times New Roman"/>
          <w:b/>
          <w:lang w:eastAsia="id-ID"/>
        </w:rPr>
      </w:pPr>
      <w:r w:rsidRPr="00AD00E8">
        <w:rPr>
          <w:rFonts w:ascii="Times New Roman" w:eastAsia="Times New Roman" w:hAnsi="Times New Roman" w:cs="Times New Roman"/>
          <w:b/>
          <w:lang w:eastAsia="id-ID"/>
        </w:rPr>
        <w:t xml:space="preserve">Hubungan </w:t>
      </w:r>
      <w:r w:rsidR="002A78F5">
        <w:rPr>
          <w:rFonts w:ascii="Times New Roman" w:eastAsia="Times New Roman" w:hAnsi="Times New Roman" w:cs="Times New Roman"/>
          <w:b/>
          <w:lang w:eastAsia="id-ID"/>
        </w:rPr>
        <w:t>Perilaku Oportunistik Manajer dengan Nilai Perusahaan</w:t>
      </w:r>
    </w:p>
    <w:p w:rsidR="00E6410D" w:rsidRDefault="002A78F5" w:rsidP="00C04E66">
      <w:pPr>
        <w:pStyle w:val="ListParagraph"/>
        <w:tabs>
          <w:tab w:val="left" w:pos="720"/>
          <w:tab w:val="left" w:pos="1620"/>
          <w:tab w:val="left" w:pos="2250"/>
        </w:tabs>
        <w:spacing w:after="200" w:line="240" w:lineRule="auto"/>
        <w:jc w:val="both"/>
        <w:rPr>
          <w:rFonts w:ascii="Times New Roman" w:hAnsi="Times New Roman" w:cs="Times New Roman"/>
          <w:szCs w:val="24"/>
          <w:lang w:eastAsia="ko-KR"/>
        </w:rPr>
      </w:pPr>
      <w:r w:rsidRPr="002A78F5">
        <w:rPr>
          <w:rFonts w:ascii="Times New Roman" w:hAnsi="Times New Roman" w:cs="Times New Roman"/>
          <w:szCs w:val="24"/>
          <w:lang w:eastAsia="ko-KR"/>
        </w:rPr>
        <w:t xml:space="preserve">Chan et al (2001) menguji apakah </w:t>
      </w:r>
      <w:r w:rsidRPr="002A78F5">
        <w:rPr>
          <w:rFonts w:ascii="Times New Roman" w:hAnsi="Times New Roman" w:cs="Times New Roman"/>
          <w:i/>
          <w:szCs w:val="24"/>
          <w:lang w:eastAsia="ko-KR"/>
        </w:rPr>
        <w:t>return</w:t>
      </w:r>
      <w:r w:rsidRPr="002A78F5">
        <w:rPr>
          <w:rFonts w:ascii="Times New Roman" w:hAnsi="Times New Roman" w:cs="Times New Roman"/>
          <w:szCs w:val="24"/>
          <w:lang w:eastAsia="ko-KR"/>
        </w:rPr>
        <w:t xml:space="preserve"> saham yang </w:t>
      </w:r>
      <w:proofErr w:type="gramStart"/>
      <w:r w:rsidRPr="002A78F5">
        <w:rPr>
          <w:rFonts w:ascii="Times New Roman" w:hAnsi="Times New Roman" w:cs="Times New Roman"/>
          <w:szCs w:val="24"/>
          <w:lang w:eastAsia="ko-KR"/>
        </w:rPr>
        <w:t>akan</w:t>
      </w:r>
      <w:proofErr w:type="gramEnd"/>
      <w:r w:rsidRPr="002A78F5">
        <w:rPr>
          <w:rFonts w:ascii="Times New Roman" w:hAnsi="Times New Roman" w:cs="Times New Roman"/>
          <w:szCs w:val="24"/>
          <w:lang w:eastAsia="ko-KR"/>
        </w:rPr>
        <w:t xml:space="preserve"> datang akan merefleksikan informasi mengenai kualitas laba saat ini. Kualitas laba diukur dengan akrual. Mereka menemukan bahwa perusahaan dengan akrual yang tinggi menunjukkan laba perusahaan berkualitas rendah, demikian juga sebaliknya.</w:t>
      </w:r>
      <w:r>
        <w:rPr>
          <w:rFonts w:ascii="Times New Roman" w:hAnsi="Times New Roman" w:cs="Times New Roman"/>
          <w:szCs w:val="24"/>
          <w:lang w:eastAsia="ko-KR"/>
        </w:rPr>
        <w:t xml:space="preserve"> </w:t>
      </w:r>
      <w:r w:rsidRPr="002A78F5">
        <w:rPr>
          <w:rFonts w:ascii="Times New Roman" w:hAnsi="Times New Roman" w:cs="Times New Roman"/>
          <w:szCs w:val="24"/>
          <w:lang w:eastAsia="ko-KR"/>
        </w:rPr>
        <w:t xml:space="preserve">Binter dan Dolan (1996) melakukan penelitian antara manajemen laba sebagai proksi kualitas laba dan nilai perusahaan dengan menggunakan variabel </w:t>
      </w:r>
      <w:r w:rsidRPr="002A78F5">
        <w:rPr>
          <w:rFonts w:ascii="Times New Roman" w:hAnsi="Times New Roman" w:cs="Times New Roman"/>
          <w:i/>
          <w:szCs w:val="24"/>
          <w:lang w:eastAsia="ko-KR"/>
        </w:rPr>
        <w:t>leverage</w:t>
      </w:r>
      <w:r w:rsidRPr="002A78F5">
        <w:rPr>
          <w:rFonts w:ascii="Times New Roman" w:hAnsi="Times New Roman" w:cs="Times New Roman"/>
          <w:szCs w:val="24"/>
          <w:lang w:eastAsia="ko-KR"/>
        </w:rPr>
        <w:t xml:space="preserve"> dan </w:t>
      </w:r>
      <w:r w:rsidRPr="002A78F5">
        <w:rPr>
          <w:rFonts w:ascii="Times New Roman" w:hAnsi="Times New Roman" w:cs="Times New Roman"/>
          <w:i/>
          <w:szCs w:val="24"/>
          <w:lang w:eastAsia="ko-KR"/>
        </w:rPr>
        <w:t>firm size</w:t>
      </w:r>
      <w:r w:rsidRPr="002A78F5">
        <w:rPr>
          <w:rFonts w:ascii="Times New Roman" w:hAnsi="Times New Roman" w:cs="Times New Roman"/>
          <w:szCs w:val="24"/>
          <w:lang w:eastAsia="ko-KR"/>
        </w:rPr>
        <w:t xml:space="preserve">. Ditemukan bukti bahwa baik dengan menggunakan laba bersih atau </w:t>
      </w:r>
      <w:r w:rsidRPr="002A78F5">
        <w:rPr>
          <w:rFonts w:ascii="Times New Roman" w:hAnsi="Times New Roman" w:cs="Times New Roman"/>
          <w:i/>
          <w:szCs w:val="24"/>
          <w:lang w:eastAsia="ko-KR"/>
        </w:rPr>
        <w:t>ordinary income</w:t>
      </w:r>
      <w:r w:rsidRPr="002A78F5">
        <w:rPr>
          <w:rFonts w:ascii="Times New Roman" w:hAnsi="Times New Roman" w:cs="Times New Roman"/>
          <w:szCs w:val="24"/>
          <w:lang w:eastAsia="ko-KR"/>
        </w:rPr>
        <w:t xml:space="preserve"> yang digunakan sebagai sasaran manajemen laba, </w:t>
      </w:r>
      <w:proofErr w:type="gramStart"/>
      <w:r w:rsidRPr="002A78F5">
        <w:rPr>
          <w:rFonts w:ascii="Times New Roman" w:hAnsi="Times New Roman" w:cs="Times New Roman"/>
          <w:i/>
          <w:szCs w:val="24"/>
          <w:lang w:eastAsia="ko-KR"/>
        </w:rPr>
        <w:t>leverage</w:t>
      </w:r>
      <w:proofErr w:type="gramEnd"/>
      <w:r w:rsidRPr="002A78F5">
        <w:rPr>
          <w:rFonts w:ascii="Times New Roman" w:hAnsi="Times New Roman" w:cs="Times New Roman"/>
          <w:szCs w:val="24"/>
          <w:lang w:eastAsia="ko-KR"/>
        </w:rPr>
        <w:t xml:space="preserve"> merupakan determinan </w:t>
      </w:r>
      <w:r w:rsidRPr="002A78F5">
        <w:rPr>
          <w:rFonts w:ascii="Times New Roman" w:hAnsi="Times New Roman" w:cs="Times New Roman"/>
          <w:i/>
          <w:szCs w:val="24"/>
          <w:lang w:eastAsia="ko-KR"/>
        </w:rPr>
        <w:t>negative</w:t>
      </w:r>
      <w:r w:rsidRPr="002A78F5">
        <w:rPr>
          <w:rFonts w:ascii="Times New Roman" w:hAnsi="Times New Roman" w:cs="Times New Roman"/>
          <w:szCs w:val="24"/>
          <w:lang w:eastAsia="ko-KR"/>
        </w:rPr>
        <w:t xml:space="preserve"> yang signifikan secara </w:t>
      </w:r>
      <w:r w:rsidRPr="002A78F5">
        <w:rPr>
          <w:rFonts w:ascii="Times New Roman" w:hAnsi="Times New Roman" w:cs="Times New Roman"/>
          <w:i/>
          <w:szCs w:val="24"/>
          <w:lang w:eastAsia="ko-KR"/>
        </w:rPr>
        <w:t>statistic</w:t>
      </w:r>
      <w:r w:rsidRPr="002A78F5">
        <w:rPr>
          <w:rFonts w:ascii="Times New Roman" w:hAnsi="Times New Roman" w:cs="Times New Roman"/>
          <w:szCs w:val="24"/>
          <w:lang w:eastAsia="ko-KR"/>
        </w:rPr>
        <w:t xml:space="preserve">. Sedangkan </w:t>
      </w:r>
      <w:r w:rsidRPr="002A78F5">
        <w:rPr>
          <w:rFonts w:ascii="Times New Roman" w:hAnsi="Times New Roman" w:cs="Times New Roman"/>
          <w:i/>
          <w:szCs w:val="24"/>
          <w:lang w:eastAsia="ko-KR"/>
        </w:rPr>
        <w:t>firm size</w:t>
      </w:r>
      <w:r w:rsidRPr="002A78F5">
        <w:rPr>
          <w:rFonts w:ascii="Times New Roman" w:hAnsi="Times New Roman" w:cs="Times New Roman"/>
          <w:szCs w:val="24"/>
          <w:lang w:eastAsia="ko-KR"/>
        </w:rPr>
        <w:t xml:space="preserve"> berhubungan secara </w:t>
      </w:r>
      <w:r w:rsidRPr="002A78F5">
        <w:rPr>
          <w:rFonts w:ascii="Times New Roman" w:hAnsi="Times New Roman" w:cs="Times New Roman"/>
          <w:i/>
          <w:szCs w:val="24"/>
          <w:lang w:eastAsia="ko-KR"/>
        </w:rPr>
        <w:t>negative</w:t>
      </w:r>
      <w:r w:rsidRPr="002A78F5">
        <w:rPr>
          <w:rFonts w:ascii="Times New Roman" w:hAnsi="Times New Roman" w:cs="Times New Roman"/>
          <w:szCs w:val="24"/>
          <w:lang w:eastAsia="ko-KR"/>
        </w:rPr>
        <w:t xml:space="preserve"> namun secara </w:t>
      </w:r>
      <w:r w:rsidRPr="002A78F5">
        <w:rPr>
          <w:rFonts w:ascii="Times New Roman" w:hAnsi="Times New Roman" w:cs="Times New Roman"/>
          <w:i/>
          <w:szCs w:val="24"/>
          <w:lang w:eastAsia="ko-KR"/>
        </w:rPr>
        <w:t>statistic</w:t>
      </w:r>
      <w:r w:rsidRPr="002A78F5">
        <w:rPr>
          <w:rFonts w:ascii="Times New Roman" w:hAnsi="Times New Roman" w:cs="Times New Roman"/>
          <w:szCs w:val="24"/>
          <w:lang w:eastAsia="ko-KR"/>
        </w:rPr>
        <w:t xml:space="preserve"> tidak signifikan.</w:t>
      </w:r>
    </w:p>
    <w:p w:rsidR="00C04E66" w:rsidRPr="00C04E66" w:rsidRDefault="00C04E66" w:rsidP="00C04E66">
      <w:pPr>
        <w:pStyle w:val="ListParagraph"/>
        <w:tabs>
          <w:tab w:val="left" w:pos="720"/>
          <w:tab w:val="left" w:pos="1620"/>
          <w:tab w:val="left" w:pos="2250"/>
        </w:tabs>
        <w:spacing w:after="200" w:line="240" w:lineRule="auto"/>
        <w:jc w:val="both"/>
        <w:rPr>
          <w:rFonts w:ascii="Times New Roman" w:hAnsi="Times New Roman" w:cs="Times New Roman"/>
          <w:szCs w:val="24"/>
          <w:lang w:eastAsia="ko-KR"/>
        </w:rPr>
      </w:pPr>
    </w:p>
    <w:p w:rsidR="0092301B" w:rsidRDefault="00AD00E8" w:rsidP="000F11CF">
      <w:pPr>
        <w:pStyle w:val="ListParagraph"/>
        <w:tabs>
          <w:tab w:val="left" w:pos="993"/>
        </w:tabs>
        <w:spacing w:line="240" w:lineRule="auto"/>
        <w:jc w:val="both"/>
        <w:rPr>
          <w:rFonts w:ascii="Times New Roman" w:hAnsi="Times New Roman" w:cs="Times New Roman"/>
          <w:b/>
          <w:shd w:val="clear" w:color="auto" w:fill="FFFFFF"/>
          <w:lang w:val="id-ID"/>
        </w:rPr>
      </w:pPr>
      <w:r>
        <w:rPr>
          <w:rFonts w:ascii="Times New Roman" w:hAnsi="Times New Roman" w:cs="Times New Roman"/>
          <w:b/>
          <w:shd w:val="clear" w:color="auto" w:fill="FFFFFF"/>
          <w:lang w:val="id-ID"/>
        </w:rPr>
        <w:t>Metode Penelitian</w:t>
      </w:r>
    </w:p>
    <w:p w:rsidR="0092301B" w:rsidRDefault="00AD00E8" w:rsidP="000F11CF">
      <w:pPr>
        <w:pStyle w:val="ListParagraph"/>
        <w:tabs>
          <w:tab w:val="left" w:pos="993"/>
        </w:tabs>
        <w:spacing w:line="240" w:lineRule="auto"/>
        <w:jc w:val="both"/>
        <w:rPr>
          <w:rFonts w:ascii="Times New Roman" w:eastAsia="Times New Roman" w:hAnsi="Times New Roman"/>
          <w:lang w:eastAsia="ko-KR"/>
        </w:rPr>
      </w:pPr>
      <w:r w:rsidRPr="0092301B">
        <w:rPr>
          <w:rFonts w:ascii="Times New Roman" w:hAnsi="Times New Roman" w:cs="Times New Roman"/>
        </w:rPr>
        <w:t xml:space="preserve">Obyek dalam penelitian ini adalah </w:t>
      </w:r>
      <w:r w:rsidR="0092301B" w:rsidRPr="0092301B">
        <w:rPr>
          <w:rFonts w:ascii="Times New Roman" w:eastAsia="Times New Roman" w:hAnsi="Times New Roman"/>
          <w:lang w:eastAsia="ko-KR"/>
        </w:rPr>
        <w:t>Perusahaan yang menjadi objek penelitian dalam penelitian ini adalah perusahaan – perusahaan manufaktur yang listing pada Bursa Efek Indonesia (BEI) dan yang telah menerbitkan laporan keuangan yang telah di audit selama periode penelitian. Periode pengamatan penelitian yang diambil yaitu periode 2015 sampai 2017. Penelitian ini menggunakan perusahaan manufaktur karena perusahaan ini mempunyai data yang lebih lengkap dibandingkan dengan perusahaan lainnya.</w:t>
      </w:r>
    </w:p>
    <w:p w:rsidR="0092301B" w:rsidRDefault="0092301B" w:rsidP="000F11CF">
      <w:pPr>
        <w:pStyle w:val="ListParagraph"/>
        <w:tabs>
          <w:tab w:val="left" w:pos="993"/>
        </w:tabs>
        <w:spacing w:line="240" w:lineRule="auto"/>
        <w:jc w:val="both"/>
        <w:rPr>
          <w:b/>
          <w:shd w:val="clear" w:color="auto" w:fill="FFFFFF"/>
        </w:rPr>
      </w:pPr>
    </w:p>
    <w:p w:rsidR="000F11CF" w:rsidRDefault="00AD00E8" w:rsidP="000F11CF">
      <w:pPr>
        <w:pStyle w:val="ListParagraph"/>
        <w:tabs>
          <w:tab w:val="left" w:pos="993"/>
        </w:tabs>
        <w:spacing w:line="240" w:lineRule="auto"/>
        <w:jc w:val="both"/>
        <w:rPr>
          <w:rFonts w:ascii="Times New Roman" w:hAnsi="Times New Roman" w:cs="Times New Roman"/>
          <w:b/>
          <w:shd w:val="clear" w:color="auto" w:fill="FFFFFF"/>
        </w:rPr>
      </w:pPr>
      <w:r w:rsidRPr="000F11CF">
        <w:rPr>
          <w:rFonts w:ascii="Times New Roman" w:hAnsi="Times New Roman" w:cs="Times New Roman"/>
          <w:b/>
          <w:shd w:val="clear" w:color="auto" w:fill="FFFFFF"/>
        </w:rPr>
        <w:t xml:space="preserve">Teknik Pengambilan Sampel </w:t>
      </w:r>
    </w:p>
    <w:p w:rsidR="0092301B" w:rsidRPr="000F11CF" w:rsidRDefault="0092301B" w:rsidP="000F11CF">
      <w:pPr>
        <w:pStyle w:val="ListParagraph"/>
        <w:tabs>
          <w:tab w:val="left" w:pos="993"/>
        </w:tabs>
        <w:spacing w:line="240" w:lineRule="auto"/>
        <w:jc w:val="both"/>
        <w:rPr>
          <w:rFonts w:ascii="Times New Roman" w:hAnsi="Times New Roman" w:cs="Times New Roman"/>
          <w:b/>
          <w:shd w:val="clear" w:color="auto" w:fill="FFFFFF"/>
        </w:rPr>
      </w:pPr>
      <w:r w:rsidRPr="000F11CF">
        <w:rPr>
          <w:rFonts w:ascii="Times New Roman" w:eastAsia="Times New Roman" w:hAnsi="Times New Roman" w:cs="Times New Roman"/>
          <w:lang w:eastAsia="ko-KR"/>
        </w:rPr>
        <w:t>Penelitian ini menggunakan teknik pengumpulan data dengan menggunakan teknik observasi, yaitu dengan mengamati dan mengumpulkan data perusahaan. Penelitian ini menggunakan data sekunder cross-sectional dan time series dimana data-data telah tersedia dan</w:t>
      </w:r>
      <w:r w:rsidRPr="00D20F19">
        <w:rPr>
          <w:rFonts w:ascii="Times New Roman" w:eastAsia="Times New Roman" w:hAnsi="Times New Roman"/>
          <w:sz w:val="24"/>
          <w:szCs w:val="24"/>
          <w:lang w:eastAsia="ko-KR"/>
        </w:rPr>
        <w:t xml:space="preserve"> dapat </w:t>
      </w:r>
      <w:r w:rsidRPr="000F11CF">
        <w:rPr>
          <w:rFonts w:ascii="Times New Roman" w:eastAsia="Times New Roman" w:hAnsi="Times New Roman"/>
          <w:szCs w:val="24"/>
          <w:lang w:eastAsia="ko-KR"/>
        </w:rPr>
        <w:t xml:space="preserve">langsung diperoleh oleh penulis dengan </w:t>
      </w:r>
      <w:proofErr w:type="gramStart"/>
      <w:r w:rsidRPr="000F11CF">
        <w:rPr>
          <w:rFonts w:ascii="Times New Roman" w:eastAsia="Times New Roman" w:hAnsi="Times New Roman"/>
          <w:szCs w:val="24"/>
          <w:lang w:eastAsia="ko-KR"/>
        </w:rPr>
        <w:t>cara</w:t>
      </w:r>
      <w:proofErr w:type="gramEnd"/>
      <w:r w:rsidRPr="000F11CF">
        <w:rPr>
          <w:rFonts w:ascii="Times New Roman" w:eastAsia="Times New Roman" w:hAnsi="Times New Roman"/>
          <w:szCs w:val="24"/>
          <w:lang w:eastAsia="ko-KR"/>
        </w:rPr>
        <w:t xml:space="preserve"> membaca, mendengarkan, dan melihat. Data yang dikumpulkan merupakan data Perusahaan Industri Manufaktur yang tercatat di Bursa Efek Indonesia dan bersumber dari laporan keuangan perusahaan periode pengamatan 2015-2017 yang sudah di audit dan dipublikasikan pada disitus Bursa Efek Indonesia, yaitu </w:t>
      </w:r>
      <w:hyperlink r:id="rId5" w:history="1">
        <w:r w:rsidRPr="000F11CF">
          <w:rPr>
            <w:rFonts w:ascii="Times New Roman" w:eastAsia="Times New Roman" w:hAnsi="Times New Roman"/>
            <w:szCs w:val="24"/>
            <w:u w:val="single"/>
            <w:lang w:eastAsia="ko-KR"/>
          </w:rPr>
          <w:t>http://www.idx.co.id</w:t>
        </w:r>
      </w:hyperlink>
      <w:r w:rsidR="000F11CF" w:rsidRPr="000F11CF">
        <w:rPr>
          <w:rFonts w:ascii="Times New Roman" w:eastAsia="Times New Roman" w:hAnsi="Times New Roman"/>
          <w:szCs w:val="24"/>
          <w:u w:val="single"/>
          <w:lang w:eastAsia="ko-KR"/>
        </w:rPr>
        <w:t xml:space="preserve"> </w:t>
      </w:r>
      <w:r w:rsidR="000F11CF" w:rsidRPr="000F11CF">
        <w:rPr>
          <w:rFonts w:ascii="Times New Roman" w:eastAsia="Times New Roman" w:hAnsi="Times New Roman"/>
          <w:szCs w:val="24"/>
          <w:lang w:eastAsia="ko-KR"/>
        </w:rPr>
        <w:t>Teknik pengambilan sampel yang digunakan dalam penelitian ini adalah metode purposive sampling, yaitu teknik pengambilan sampel dengan pertimbangan atau kriteria tertentu (Sugiyono, 2007:78).</w:t>
      </w:r>
    </w:p>
    <w:p w:rsidR="00AD00E8" w:rsidRDefault="00AD00E8" w:rsidP="000F11CF">
      <w:pPr>
        <w:tabs>
          <w:tab w:val="left" w:pos="709"/>
        </w:tabs>
        <w:ind w:left="720"/>
        <w:jc w:val="both"/>
        <w:rPr>
          <w:b/>
        </w:rPr>
      </w:pPr>
      <w:r w:rsidRPr="00AD00E8">
        <w:rPr>
          <w:b/>
        </w:rPr>
        <w:t>Teknik Analisis Data</w:t>
      </w:r>
    </w:p>
    <w:p w:rsidR="000F11CF" w:rsidRPr="00D20F19" w:rsidRDefault="000F11CF" w:rsidP="000F11CF">
      <w:pPr>
        <w:tabs>
          <w:tab w:val="left" w:pos="5490"/>
        </w:tabs>
        <w:spacing w:after="200"/>
        <w:ind w:left="720"/>
        <w:jc w:val="both"/>
        <w:rPr>
          <w:rFonts w:eastAsia="Times New Roman"/>
          <w:sz w:val="24"/>
          <w:szCs w:val="24"/>
          <w:lang w:eastAsia="ko-KR"/>
        </w:rPr>
      </w:pPr>
      <w:r w:rsidRPr="00D20F19">
        <w:rPr>
          <w:rFonts w:eastAsia="Times New Roman"/>
          <w:sz w:val="24"/>
          <w:szCs w:val="24"/>
          <w:lang w:eastAsia="ko-KR"/>
        </w:rPr>
        <w:t>Teknik analisis data dalam penelitian ini adalah untuk menguji hubungan antara masing- masing variabel laten serta melakukan pengujian hipotesis melalui persamaan structural (</w:t>
      </w:r>
      <w:r w:rsidRPr="00D20F19">
        <w:rPr>
          <w:rFonts w:eastAsia="Times New Roman"/>
          <w:i/>
          <w:sz w:val="24"/>
          <w:szCs w:val="24"/>
          <w:lang w:eastAsia="ko-KR"/>
        </w:rPr>
        <w:t>Structural Equation Model</w:t>
      </w:r>
      <w:r w:rsidRPr="00D20F19">
        <w:rPr>
          <w:rFonts w:eastAsia="Times New Roman"/>
          <w:sz w:val="24"/>
          <w:szCs w:val="24"/>
          <w:lang w:eastAsia="ko-KR"/>
        </w:rPr>
        <w:t xml:space="preserve"> / SEM) disampaikan berdasarkan kerangka pemikiran dan model penelitian yang telah dibangun pada </w:t>
      </w:r>
      <w:proofErr w:type="gramStart"/>
      <w:r w:rsidRPr="00D20F19">
        <w:rPr>
          <w:rFonts w:eastAsia="Times New Roman"/>
          <w:sz w:val="24"/>
          <w:szCs w:val="24"/>
          <w:lang w:eastAsia="ko-KR"/>
        </w:rPr>
        <w:t>bab</w:t>
      </w:r>
      <w:proofErr w:type="gramEnd"/>
      <w:r w:rsidRPr="00D20F19">
        <w:rPr>
          <w:rFonts w:eastAsia="Times New Roman"/>
          <w:sz w:val="24"/>
          <w:szCs w:val="24"/>
          <w:lang w:eastAsia="ko-KR"/>
        </w:rPr>
        <w:t xml:space="preserve"> sebelumnya.</w:t>
      </w:r>
      <w:r>
        <w:rPr>
          <w:rFonts w:eastAsia="Times New Roman"/>
          <w:sz w:val="24"/>
          <w:szCs w:val="24"/>
          <w:lang w:eastAsia="ko-KR"/>
        </w:rPr>
        <w:t xml:space="preserve"> </w:t>
      </w:r>
      <w:r w:rsidRPr="00D20F19">
        <w:rPr>
          <w:rFonts w:eastAsia="Times New Roman"/>
          <w:sz w:val="24"/>
          <w:szCs w:val="24"/>
          <w:lang w:eastAsia="ko-KR"/>
        </w:rPr>
        <w:t xml:space="preserve">Penelitian ini menggunakan metode </w:t>
      </w:r>
      <w:r w:rsidRPr="00D20F19">
        <w:rPr>
          <w:rFonts w:eastAsia="Times New Roman"/>
          <w:i/>
          <w:sz w:val="24"/>
          <w:szCs w:val="24"/>
          <w:lang w:eastAsia="ko-KR"/>
        </w:rPr>
        <w:t>Partial Least Square</w:t>
      </w:r>
      <w:r w:rsidRPr="00D20F19">
        <w:rPr>
          <w:rFonts w:eastAsia="Times New Roman"/>
          <w:sz w:val="24"/>
          <w:szCs w:val="24"/>
          <w:lang w:eastAsia="ko-KR"/>
        </w:rPr>
        <w:t xml:space="preserve"> (PLS) melalui </w:t>
      </w:r>
      <w:r w:rsidRPr="00D20F19">
        <w:rPr>
          <w:rFonts w:eastAsia="Times New Roman"/>
          <w:i/>
          <w:sz w:val="24"/>
          <w:szCs w:val="24"/>
          <w:lang w:eastAsia="ko-KR"/>
        </w:rPr>
        <w:t>software Smart PLS</w:t>
      </w:r>
      <w:r w:rsidRPr="00D20F19">
        <w:rPr>
          <w:rFonts w:eastAsia="Times New Roman"/>
          <w:sz w:val="24"/>
          <w:szCs w:val="24"/>
          <w:lang w:eastAsia="ko-KR"/>
        </w:rPr>
        <w:t xml:space="preserve"> Versi 3.0 m3. SEM karena data variabel yang </w:t>
      </w:r>
      <w:proofErr w:type="gramStart"/>
      <w:r w:rsidRPr="00D20F19">
        <w:rPr>
          <w:rFonts w:eastAsia="Times New Roman"/>
          <w:sz w:val="24"/>
          <w:szCs w:val="24"/>
          <w:lang w:eastAsia="ko-KR"/>
        </w:rPr>
        <w:t>akan</w:t>
      </w:r>
      <w:proofErr w:type="gramEnd"/>
      <w:r w:rsidRPr="00D20F19">
        <w:rPr>
          <w:rFonts w:eastAsia="Times New Roman"/>
          <w:sz w:val="24"/>
          <w:szCs w:val="24"/>
          <w:lang w:eastAsia="ko-KR"/>
        </w:rPr>
        <w:t xml:space="preserve"> diteliti termasuk dalam variabel laten dengan indikator formatif. </w:t>
      </w:r>
      <w:r w:rsidRPr="00D20F19">
        <w:rPr>
          <w:rFonts w:eastAsia="Times New Roman"/>
          <w:i/>
          <w:sz w:val="24"/>
          <w:szCs w:val="24"/>
          <w:lang w:eastAsia="ko-KR"/>
        </w:rPr>
        <w:t>Software</w:t>
      </w:r>
      <w:r w:rsidRPr="00D20F19">
        <w:rPr>
          <w:rFonts w:eastAsia="Times New Roman"/>
          <w:sz w:val="24"/>
          <w:szCs w:val="24"/>
          <w:lang w:eastAsia="ko-KR"/>
        </w:rPr>
        <w:t xml:space="preserve"> ini dapat diunduh melalui </w:t>
      </w:r>
      <w:hyperlink r:id="rId6" w:history="1">
        <w:r w:rsidRPr="00455E3E">
          <w:rPr>
            <w:rFonts w:eastAsia="Times New Roman"/>
            <w:sz w:val="24"/>
            <w:szCs w:val="24"/>
            <w:u w:val="single"/>
            <w:lang w:eastAsia="ko-KR"/>
          </w:rPr>
          <w:t>http://www/smartpls.de</w:t>
        </w:r>
      </w:hyperlink>
      <w:r w:rsidRPr="00455E3E">
        <w:rPr>
          <w:rFonts w:eastAsia="Times New Roman"/>
          <w:sz w:val="24"/>
          <w:szCs w:val="24"/>
          <w:lang w:eastAsia="ko-KR"/>
        </w:rPr>
        <w:t>.</w:t>
      </w:r>
      <w:r>
        <w:rPr>
          <w:rFonts w:eastAsia="Times New Roman"/>
          <w:sz w:val="24"/>
          <w:szCs w:val="24"/>
          <w:lang w:eastAsia="ko-KR"/>
        </w:rPr>
        <w:t xml:space="preserve"> </w:t>
      </w:r>
      <w:r w:rsidRPr="00D20F19">
        <w:rPr>
          <w:rFonts w:eastAsia="Times New Roman"/>
          <w:sz w:val="24"/>
          <w:szCs w:val="24"/>
          <w:lang w:eastAsia="ko-KR"/>
        </w:rPr>
        <w:t xml:space="preserve">Menurut Ghozali (2006), PLS adalah pendekatan alternative yang bergeser dari pendekatan SEM berbasis kovarian mrnjadi berbasis varian. SEM yang berbasis kovarian umumnya menguji kualitas teori, sedangkan PLS lebih bersifat predictive model. PLS merupakan metode analisis yang </w:t>
      </w:r>
      <w:r w:rsidRPr="00D20F19">
        <w:rPr>
          <w:rFonts w:eastAsia="Times New Roman"/>
          <w:i/>
          <w:sz w:val="24"/>
          <w:szCs w:val="24"/>
          <w:lang w:eastAsia="ko-KR"/>
        </w:rPr>
        <w:t>powerful</w:t>
      </w:r>
      <w:r w:rsidRPr="00D20F19">
        <w:rPr>
          <w:rFonts w:eastAsia="Times New Roman"/>
          <w:sz w:val="24"/>
          <w:szCs w:val="24"/>
          <w:lang w:eastAsia="ko-KR"/>
        </w:rPr>
        <w:t xml:space="preserve"> (Ghozali,</w:t>
      </w:r>
      <w:r>
        <w:rPr>
          <w:rFonts w:eastAsia="Times New Roman"/>
          <w:sz w:val="24"/>
          <w:szCs w:val="24"/>
          <w:lang w:eastAsia="ko-KR"/>
        </w:rPr>
        <w:t xml:space="preserve"> </w:t>
      </w:r>
      <w:r w:rsidRPr="00D20F19">
        <w:rPr>
          <w:rFonts w:eastAsia="Times New Roman"/>
          <w:sz w:val="24"/>
          <w:szCs w:val="24"/>
          <w:lang w:eastAsia="ko-KR"/>
        </w:rPr>
        <w:t xml:space="preserve">2006), karena tidak didasarkan pada banyak asumsi. </w:t>
      </w:r>
    </w:p>
    <w:p w:rsidR="00D07F06" w:rsidRDefault="00D07F06" w:rsidP="00AD00E8">
      <w:pPr>
        <w:tabs>
          <w:tab w:val="left" w:pos="709"/>
        </w:tabs>
        <w:ind w:left="567"/>
        <w:jc w:val="both"/>
        <w:rPr>
          <w:lang w:val="en-ID"/>
        </w:rPr>
      </w:pPr>
    </w:p>
    <w:p w:rsidR="00D07F06" w:rsidRDefault="00D07F06" w:rsidP="00D07F06">
      <w:pPr>
        <w:jc w:val="both"/>
        <w:rPr>
          <w:b/>
          <w:lang w:val="id-ID"/>
        </w:rPr>
      </w:pPr>
      <w:r>
        <w:rPr>
          <w:b/>
          <w:lang w:val="id-ID"/>
        </w:rPr>
        <w:t>Hasil dan Pembahasan</w:t>
      </w:r>
    </w:p>
    <w:p w:rsidR="00D07F06" w:rsidRDefault="006E4D73" w:rsidP="00D07F06">
      <w:pPr>
        <w:pStyle w:val="Seksi"/>
        <w:numPr>
          <w:ilvl w:val="0"/>
          <w:numId w:val="8"/>
        </w:numPr>
        <w:spacing w:line="240" w:lineRule="auto"/>
        <w:ind w:left="567" w:hanging="567"/>
        <w:rPr>
          <w:sz w:val="22"/>
          <w:szCs w:val="22"/>
          <w:lang w:val="en-ID"/>
        </w:rPr>
      </w:pPr>
      <w:r>
        <w:rPr>
          <w:sz w:val="22"/>
          <w:szCs w:val="22"/>
          <w:lang w:val="en-ID"/>
        </w:rPr>
        <w:t>Inner model</w:t>
      </w:r>
    </w:p>
    <w:p w:rsidR="00D07F06" w:rsidRDefault="00D07F06" w:rsidP="00D07F06">
      <w:pPr>
        <w:pStyle w:val="Seksi"/>
        <w:numPr>
          <w:ilvl w:val="0"/>
          <w:numId w:val="0"/>
        </w:numPr>
        <w:spacing w:line="240" w:lineRule="auto"/>
        <w:ind w:left="567"/>
        <w:jc w:val="center"/>
        <w:rPr>
          <w:sz w:val="22"/>
          <w:szCs w:val="22"/>
          <w:lang w:val="en-ID"/>
        </w:rPr>
      </w:pPr>
      <w:r>
        <w:rPr>
          <w:sz w:val="22"/>
          <w:szCs w:val="22"/>
          <w:lang w:val="en-ID"/>
        </w:rPr>
        <w:t>Tabel 1</w:t>
      </w:r>
    </w:p>
    <w:p w:rsidR="00D07F06" w:rsidRDefault="00D07F06" w:rsidP="00D07F06">
      <w:pPr>
        <w:pStyle w:val="Seksi"/>
        <w:numPr>
          <w:ilvl w:val="0"/>
          <w:numId w:val="0"/>
        </w:numPr>
        <w:spacing w:line="240" w:lineRule="auto"/>
        <w:ind w:left="567"/>
        <w:jc w:val="center"/>
        <w:rPr>
          <w:sz w:val="22"/>
          <w:szCs w:val="22"/>
          <w:lang w:val="en-ID"/>
        </w:rPr>
      </w:pPr>
      <w:r>
        <w:rPr>
          <w:sz w:val="22"/>
          <w:szCs w:val="22"/>
          <w:lang w:val="en-ID"/>
        </w:rPr>
        <w:t xml:space="preserve">Hasil pengujian </w:t>
      </w:r>
      <w:r w:rsidR="006E4D73">
        <w:rPr>
          <w:sz w:val="22"/>
          <w:szCs w:val="22"/>
          <w:lang w:val="en-ID"/>
        </w:rPr>
        <w:t>inner model</w:t>
      </w:r>
    </w:p>
    <w:tbl>
      <w:tblPr>
        <w:tblW w:w="9140" w:type="dxa"/>
        <w:tblLook w:val="04A0" w:firstRow="1" w:lastRow="0" w:firstColumn="1" w:lastColumn="0" w:noHBand="0" w:noVBand="1"/>
      </w:tblPr>
      <w:tblGrid>
        <w:gridCol w:w="1900"/>
        <w:gridCol w:w="2020"/>
        <w:gridCol w:w="2080"/>
        <w:gridCol w:w="960"/>
        <w:gridCol w:w="1220"/>
        <w:gridCol w:w="960"/>
      </w:tblGrid>
      <w:tr w:rsidR="006E4D73" w:rsidRPr="006E4D73" w:rsidTr="006E4D73">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 </w:t>
            </w:r>
          </w:p>
        </w:tc>
        <w:tc>
          <w:tcPr>
            <w:tcW w:w="2020" w:type="dxa"/>
            <w:tcBorders>
              <w:top w:val="single" w:sz="4" w:space="0" w:color="auto"/>
              <w:left w:val="nil"/>
              <w:bottom w:val="single" w:sz="4" w:space="0" w:color="auto"/>
              <w:right w:val="single" w:sz="4" w:space="0" w:color="auto"/>
            </w:tcBorders>
            <w:shd w:val="clear" w:color="000000" w:fill="BDD7EE"/>
            <w:noWrap/>
            <w:vAlign w:val="bottom"/>
            <w:hideMark/>
          </w:tcPr>
          <w:p w:rsidR="006E4D73" w:rsidRPr="006E4D73" w:rsidRDefault="006E4D73" w:rsidP="006E4D73">
            <w:pPr>
              <w:jc w:val="center"/>
              <w:rPr>
                <w:rFonts w:ascii="Calibri" w:eastAsia="Times New Roman" w:hAnsi="Calibri" w:cs="Calibri"/>
                <w:color w:val="000000"/>
              </w:rPr>
            </w:pPr>
            <w:r w:rsidRPr="006E4D73">
              <w:rPr>
                <w:rFonts w:ascii="Calibri" w:eastAsia="Times New Roman" w:hAnsi="Calibri" w:cs="Calibri"/>
                <w:color w:val="000000"/>
              </w:rPr>
              <w:t>Original sample</w:t>
            </w:r>
          </w:p>
        </w:tc>
        <w:tc>
          <w:tcPr>
            <w:tcW w:w="2080" w:type="dxa"/>
            <w:tcBorders>
              <w:top w:val="single" w:sz="4" w:space="0" w:color="auto"/>
              <w:left w:val="nil"/>
              <w:bottom w:val="single" w:sz="4" w:space="0" w:color="auto"/>
              <w:right w:val="single" w:sz="4" w:space="0" w:color="auto"/>
            </w:tcBorders>
            <w:shd w:val="clear" w:color="000000" w:fill="BDD7EE"/>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Sample Mean</w:t>
            </w:r>
          </w:p>
        </w:tc>
        <w:tc>
          <w:tcPr>
            <w:tcW w:w="960" w:type="dxa"/>
            <w:tcBorders>
              <w:top w:val="single" w:sz="4" w:space="0" w:color="auto"/>
              <w:left w:val="nil"/>
              <w:bottom w:val="single" w:sz="4" w:space="0" w:color="auto"/>
              <w:right w:val="single" w:sz="4" w:space="0" w:color="auto"/>
            </w:tcBorders>
            <w:shd w:val="clear" w:color="000000" w:fill="BDD7EE"/>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Stdev</w:t>
            </w:r>
          </w:p>
        </w:tc>
        <w:tc>
          <w:tcPr>
            <w:tcW w:w="1220" w:type="dxa"/>
            <w:tcBorders>
              <w:top w:val="single" w:sz="4" w:space="0" w:color="auto"/>
              <w:left w:val="nil"/>
              <w:bottom w:val="single" w:sz="4" w:space="0" w:color="auto"/>
              <w:right w:val="single" w:sz="4" w:space="0" w:color="auto"/>
            </w:tcBorders>
            <w:shd w:val="clear" w:color="000000" w:fill="BDD7EE"/>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T statistics</w:t>
            </w:r>
          </w:p>
        </w:tc>
        <w:tc>
          <w:tcPr>
            <w:tcW w:w="960" w:type="dxa"/>
            <w:tcBorders>
              <w:top w:val="single" w:sz="4" w:space="0" w:color="auto"/>
              <w:left w:val="nil"/>
              <w:bottom w:val="single" w:sz="4" w:space="0" w:color="auto"/>
              <w:right w:val="single" w:sz="4" w:space="0" w:color="auto"/>
            </w:tcBorders>
            <w:shd w:val="clear" w:color="000000" w:fill="BDD7EE"/>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P values</w:t>
            </w:r>
          </w:p>
        </w:tc>
      </w:tr>
      <w:tr w:rsidR="006E4D73" w:rsidRPr="006E4D73" w:rsidTr="006E4D7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DWKI-&gt; Nper</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6E4D73" w:rsidRPr="006E4D73" w:rsidRDefault="006E4D73" w:rsidP="006E4D73">
            <w:pPr>
              <w:jc w:val="center"/>
              <w:rPr>
                <w:rFonts w:ascii="Calibri" w:eastAsia="Times New Roman" w:hAnsi="Calibri" w:cs="Calibri"/>
                <w:color w:val="000000"/>
              </w:rPr>
            </w:pPr>
            <w:r w:rsidRPr="006E4D73">
              <w:rPr>
                <w:rFonts w:ascii="Calibri" w:eastAsia="Times New Roman" w:hAnsi="Calibri" w:cs="Calibri"/>
                <w:color w:val="000000"/>
              </w:rPr>
              <w:t>0.027</w:t>
            </w:r>
          </w:p>
        </w:tc>
        <w:tc>
          <w:tcPr>
            <w:tcW w:w="2080" w:type="dxa"/>
            <w:tcBorders>
              <w:top w:val="nil"/>
              <w:left w:val="nil"/>
              <w:bottom w:val="single" w:sz="4" w:space="0" w:color="auto"/>
              <w:right w:val="single" w:sz="4" w:space="0" w:color="auto"/>
            </w:tcBorders>
            <w:shd w:val="clear" w:color="auto" w:fill="auto"/>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0.018</w:t>
            </w:r>
          </w:p>
        </w:tc>
        <w:tc>
          <w:tcPr>
            <w:tcW w:w="960" w:type="dxa"/>
            <w:tcBorders>
              <w:top w:val="nil"/>
              <w:left w:val="nil"/>
              <w:bottom w:val="single" w:sz="4" w:space="0" w:color="auto"/>
              <w:right w:val="single" w:sz="4" w:space="0" w:color="auto"/>
            </w:tcBorders>
            <w:shd w:val="clear" w:color="auto" w:fill="auto"/>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0.058</w:t>
            </w:r>
          </w:p>
        </w:tc>
        <w:tc>
          <w:tcPr>
            <w:tcW w:w="1220" w:type="dxa"/>
            <w:tcBorders>
              <w:top w:val="nil"/>
              <w:left w:val="nil"/>
              <w:bottom w:val="single" w:sz="4" w:space="0" w:color="auto"/>
              <w:right w:val="single" w:sz="4" w:space="0" w:color="auto"/>
            </w:tcBorders>
            <w:shd w:val="clear" w:color="auto" w:fill="auto"/>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0.471</w:t>
            </w:r>
          </w:p>
        </w:tc>
        <w:tc>
          <w:tcPr>
            <w:tcW w:w="960" w:type="dxa"/>
            <w:tcBorders>
              <w:top w:val="nil"/>
              <w:left w:val="nil"/>
              <w:bottom w:val="single" w:sz="4" w:space="0" w:color="auto"/>
              <w:right w:val="single" w:sz="4" w:space="0" w:color="auto"/>
            </w:tcBorders>
            <w:shd w:val="clear" w:color="auto" w:fill="auto"/>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0.319</w:t>
            </w:r>
          </w:p>
        </w:tc>
      </w:tr>
      <w:tr w:rsidR="006E4D73" w:rsidRPr="006E4D73" w:rsidTr="006E4D73">
        <w:trPr>
          <w:trHeight w:val="300"/>
        </w:trPr>
        <w:tc>
          <w:tcPr>
            <w:tcW w:w="1900" w:type="dxa"/>
            <w:tcBorders>
              <w:top w:val="nil"/>
              <w:left w:val="single" w:sz="4" w:space="0" w:color="auto"/>
              <w:bottom w:val="single" w:sz="4" w:space="0" w:color="auto"/>
              <w:right w:val="single" w:sz="4" w:space="0" w:color="auto"/>
            </w:tcBorders>
            <w:shd w:val="clear" w:color="000000" w:fill="A9D08E"/>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DWKI-&gt; POM</w:t>
            </w:r>
          </w:p>
        </w:tc>
        <w:tc>
          <w:tcPr>
            <w:tcW w:w="2020" w:type="dxa"/>
            <w:tcBorders>
              <w:top w:val="single" w:sz="4" w:space="0" w:color="auto"/>
              <w:left w:val="nil"/>
              <w:bottom w:val="single" w:sz="4" w:space="0" w:color="auto"/>
              <w:right w:val="single" w:sz="4" w:space="0" w:color="auto"/>
            </w:tcBorders>
            <w:shd w:val="clear" w:color="000000" w:fill="A9D08E"/>
            <w:noWrap/>
            <w:vAlign w:val="bottom"/>
            <w:hideMark/>
          </w:tcPr>
          <w:p w:rsidR="006E4D73" w:rsidRPr="006E4D73" w:rsidRDefault="006E4D73" w:rsidP="006E4D73">
            <w:pPr>
              <w:jc w:val="center"/>
              <w:rPr>
                <w:rFonts w:ascii="Calibri" w:eastAsia="Times New Roman" w:hAnsi="Calibri" w:cs="Calibri"/>
                <w:color w:val="000000"/>
              </w:rPr>
            </w:pPr>
            <w:r w:rsidRPr="006E4D73">
              <w:rPr>
                <w:rFonts w:ascii="Calibri" w:eastAsia="Times New Roman" w:hAnsi="Calibri" w:cs="Calibri"/>
                <w:color w:val="000000"/>
              </w:rPr>
              <w:t>0.077</w:t>
            </w:r>
          </w:p>
        </w:tc>
        <w:tc>
          <w:tcPr>
            <w:tcW w:w="2080" w:type="dxa"/>
            <w:tcBorders>
              <w:top w:val="nil"/>
              <w:left w:val="nil"/>
              <w:bottom w:val="single" w:sz="4" w:space="0" w:color="auto"/>
              <w:right w:val="single" w:sz="4" w:space="0" w:color="auto"/>
            </w:tcBorders>
            <w:shd w:val="clear" w:color="000000" w:fill="A9D08E"/>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0.074</w:t>
            </w:r>
          </w:p>
        </w:tc>
        <w:tc>
          <w:tcPr>
            <w:tcW w:w="960" w:type="dxa"/>
            <w:tcBorders>
              <w:top w:val="nil"/>
              <w:left w:val="nil"/>
              <w:bottom w:val="single" w:sz="4" w:space="0" w:color="auto"/>
              <w:right w:val="single" w:sz="4" w:space="0" w:color="auto"/>
            </w:tcBorders>
            <w:shd w:val="clear" w:color="000000" w:fill="A9D08E"/>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0.041</w:t>
            </w:r>
          </w:p>
        </w:tc>
        <w:tc>
          <w:tcPr>
            <w:tcW w:w="1220" w:type="dxa"/>
            <w:tcBorders>
              <w:top w:val="nil"/>
              <w:left w:val="nil"/>
              <w:bottom w:val="single" w:sz="4" w:space="0" w:color="auto"/>
              <w:right w:val="single" w:sz="4" w:space="0" w:color="auto"/>
            </w:tcBorders>
            <w:shd w:val="clear" w:color="000000" w:fill="A9D08E"/>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1.876</w:t>
            </w:r>
          </w:p>
        </w:tc>
        <w:tc>
          <w:tcPr>
            <w:tcW w:w="960" w:type="dxa"/>
            <w:tcBorders>
              <w:top w:val="nil"/>
              <w:left w:val="nil"/>
              <w:bottom w:val="single" w:sz="4" w:space="0" w:color="auto"/>
              <w:right w:val="single" w:sz="4" w:space="0" w:color="auto"/>
            </w:tcBorders>
            <w:shd w:val="clear" w:color="000000" w:fill="A9D08E"/>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0.031</w:t>
            </w:r>
          </w:p>
        </w:tc>
      </w:tr>
      <w:tr w:rsidR="006E4D73" w:rsidRPr="006E4D73" w:rsidTr="006E4D73">
        <w:trPr>
          <w:trHeight w:val="300"/>
        </w:trPr>
        <w:tc>
          <w:tcPr>
            <w:tcW w:w="1900" w:type="dxa"/>
            <w:tcBorders>
              <w:top w:val="nil"/>
              <w:left w:val="single" w:sz="4" w:space="0" w:color="auto"/>
              <w:bottom w:val="single" w:sz="4" w:space="0" w:color="auto"/>
              <w:right w:val="single" w:sz="4" w:space="0" w:color="auto"/>
            </w:tcBorders>
            <w:shd w:val="clear" w:color="000000" w:fill="C9C9C9"/>
            <w:noWrap/>
            <w:vAlign w:val="bottom"/>
            <w:hideMark/>
          </w:tcPr>
          <w:p w:rsidR="006E4D73" w:rsidRPr="006E4D73" w:rsidRDefault="006E4D73" w:rsidP="006E4D73">
            <w:pPr>
              <w:rPr>
                <w:rFonts w:ascii="Calibri" w:eastAsia="Times New Roman" w:hAnsi="Calibri" w:cs="Calibri"/>
                <w:color w:val="000000"/>
              </w:rPr>
            </w:pPr>
            <w:r w:rsidRPr="006E4D73">
              <w:rPr>
                <w:rFonts w:ascii="Calibri" w:eastAsia="Times New Roman" w:hAnsi="Calibri" w:cs="Calibri"/>
                <w:color w:val="000000"/>
              </w:rPr>
              <w:t>POM-&gt; Nper</w:t>
            </w:r>
          </w:p>
        </w:tc>
        <w:tc>
          <w:tcPr>
            <w:tcW w:w="2020" w:type="dxa"/>
            <w:tcBorders>
              <w:top w:val="single" w:sz="4" w:space="0" w:color="auto"/>
              <w:left w:val="nil"/>
              <w:bottom w:val="single" w:sz="4" w:space="0" w:color="auto"/>
              <w:right w:val="single" w:sz="4" w:space="0" w:color="auto"/>
            </w:tcBorders>
            <w:shd w:val="clear" w:color="000000" w:fill="C9C9C9"/>
            <w:noWrap/>
            <w:vAlign w:val="bottom"/>
            <w:hideMark/>
          </w:tcPr>
          <w:p w:rsidR="006E4D73" w:rsidRPr="006E4D73" w:rsidRDefault="006E4D73" w:rsidP="006E4D73">
            <w:pPr>
              <w:jc w:val="center"/>
              <w:rPr>
                <w:rFonts w:ascii="Calibri" w:eastAsia="Times New Roman" w:hAnsi="Calibri" w:cs="Calibri"/>
                <w:color w:val="000000"/>
              </w:rPr>
            </w:pPr>
            <w:r w:rsidRPr="006E4D73">
              <w:rPr>
                <w:rFonts w:ascii="Calibri" w:eastAsia="Times New Roman" w:hAnsi="Calibri" w:cs="Calibri"/>
                <w:color w:val="000000"/>
              </w:rPr>
              <w:t>0.08</w:t>
            </w:r>
          </w:p>
        </w:tc>
        <w:tc>
          <w:tcPr>
            <w:tcW w:w="2080" w:type="dxa"/>
            <w:tcBorders>
              <w:top w:val="nil"/>
              <w:left w:val="nil"/>
              <w:bottom w:val="single" w:sz="4" w:space="0" w:color="auto"/>
              <w:right w:val="single" w:sz="4" w:space="0" w:color="auto"/>
            </w:tcBorders>
            <w:shd w:val="clear" w:color="000000" w:fill="C9C9C9"/>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0.099</w:t>
            </w:r>
          </w:p>
        </w:tc>
        <w:tc>
          <w:tcPr>
            <w:tcW w:w="960" w:type="dxa"/>
            <w:tcBorders>
              <w:top w:val="nil"/>
              <w:left w:val="nil"/>
              <w:bottom w:val="single" w:sz="4" w:space="0" w:color="auto"/>
              <w:right w:val="single" w:sz="4" w:space="0" w:color="auto"/>
            </w:tcBorders>
            <w:shd w:val="clear" w:color="000000" w:fill="C9C9C9"/>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0.043</w:t>
            </w:r>
          </w:p>
        </w:tc>
        <w:tc>
          <w:tcPr>
            <w:tcW w:w="1220" w:type="dxa"/>
            <w:tcBorders>
              <w:top w:val="nil"/>
              <w:left w:val="nil"/>
              <w:bottom w:val="single" w:sz="4" w:space="0" w:color="auto"/>
              <w:right w:val="single" w:sz="4" w:space="0" w:color="auto"/>
            </w:tcBorders>
            <w:shd w:val="clear" w:color="000000" w:fill="C9C9C9"/>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1.868</w:t>
            </w:r>
          </w:p>
        </w:tc>
        <w:tc>
          <w:tcPr>
            <w:tcW w:w="960" w:type="dxa"/>
            <w:tcBorders>
              <w:top w:val="nil"/>
              <w:left w:val="nil"/>
              <w:bottom w:val="single" w:sz="4" w:space="0" w:color="auto"/>
              <w:right w:val="single" w:sz="4" w:space="0" w:color="auto"/>
            </w:tcBorders>
            <w:shd w:val="clear" w:color="000000" w:fill="C9C9C9"/>
            <w:noWrap/>
            <w:vAlign w:val="bottom"/>
            <w:hideMark/>
          </w:tcPr>
          <w:p w:rsidR="006E4D73" w:rsidRPr="006E4D73" w:rsidRDefault="006E4D73" w:rsidP="006E4D73">
            <w:pPr>
              <w:jc w:val="right"/>
              <w:rPr>
                <w:rFonts w:ascii="Calibri" w:eastAsia="Times New Roman" w:hAnsi="Calibri" w:cs="Calibri"/>
                <w:color w:val="000000"/>
              </w:rPr>
            </w:pPr>
            <w:r w:rsidRPr="006E4D73">
              <w:rPr>
                <w:rFonts w:ascii="Calibri" w:eastAsia="Times New Roman" w:hAnsi="Calibri" w:cs="Calibri"/>
                <w:color w:val="000000"/>
              </w:rPr>
              <w:t>0.031</w:t>
            </w:r>
          </w:p>
        </w:tc>
      </w:tr>
    </w:tbl>
    <w:p w:rsidR="00123AE2" w:rsidRPr="003C5474" w:rsidRDefault="00123AE2" w:rsidP="00123AE2">
      <w:pPr>
        <w:pStyle w:val="ListParagraph"/>
        <w:spacing w:line="240" w:lineRule="auto"/>
        <w:ind w:left="2160" w:firstLine="720"/>
        <w:jc w:val="both"/>
        <w:rPr>
          <w:rFonts w:ascii="Times New Roman" w:hAnsi="Times New Roman" w:cs="Times New Roman"/>
          <w:lang w:val="en-ID"/>
        </w:rPr>
      </w:pPr>
      <w:r w:rsidRPr="003C5474">
        <w:rPr>
          <w:rFonts w:ascii="Times New Roman" w:hAnsi="Times New Roman" w:cs="Times New Roman"/>
          <w:lang w:val="en-ID"/>
        </w:rPr>
        <w:t>.</w:t>
      </w:r>
    </w:p>
    <w:p w:rsidR="00123AE2" w:rsidRDefault="00123AE2" w:rsidP="00123AE2">
      <w:pPr>
        <w:pStyle w:val="Seksi"/>
        <w:numPr>
          <w:ilvl w:val="0"/>
          <w:numId w:val="0"/>
        </w:numPr>
        <w:spacing w:line="240" w:lineRule="auto"/>
        <w:ind w:firstLine="709"/>
        <w:rPr>
          <w:sz w:val="22"/>
          <w:szCs w:val="22"/>
        </w:rPr>
      </w:pPr>
      <w:r>
        <w:rPr>
          <w:sz w:val="22"/>
          <w:szCs w:val="22"/>
        </w:rPr>
        <w:t>Hasil Penelitian</w:t>
      </w:r>
    </w:p>
    <w:p w:rsidR="00D07F06" w:rsidRDefault="00123AE2" w:rsidP="00123AE2">
      <w:pPr>
        <w:ind w:left="709"/>
        <w:jc w:val="both"/>
        <w:rPr>
          <w:lang w:val="en-ID"/>
        </w:rPr>
      </w:pPr>
      <w:r w:rsidRPr="003C5474">
        <w:rPr>
          <w:lang w:val="en-ID"/>
        </w:rPr>
        <w:t>Berdasarkan hasil uraian data yang telah dikemukakan sebelumnya maka dapat dip</w:t>
      </w:r>
      <w:r>
        <w:rPr>
          <w:lang w:val="en-ID"/>
        </w:rPr>
        <w:t>eroleh hal-hal sebagai berikut:</w:t>
      </w:r>
    </w:p>
    <w:p w:rsidR="00123AE2" w:rsidRPr="00123AE2" w:rsidRDefault="00123AE2" w:rsidP="00123AE2">
      <w:pPr>
        <w:tabs>
          <w:tab w:val="left" w:pos="720"/>
          <w:tab w:val="left" w:pos="810"/>
        </w:tabs>
        <w:jc w:val="both"/>
        <w:rPr>
          <w:rFonts w:eastAsia="Times New Roman"/>
          <w:b/>
          <w:szCs w:val="24"/>
          <w:lang w:eastAsia="en-GB"/>
        </w:rPr>
      </w:pPr>
      <w:r>
        <w:rPr>
          <w:rFonts w:eastAsia="Times New Roman"/>
          <w:b/>
          <w:szCs w:val="24"/>
          <w:lang w:eastAsia="en-GB"/>
        </w:rPr>
        <w:tab/>
      </w:r>
      <w:r w:rsidRPr="00123AE2">
        <w:rPr>
          <w:rFonts w:eastAsia="Times New Roman"/>
          <w:b/>
          <w:szCs w:val="24"/>
          <w:lang w:eastAsia="en-GB"/>
        </w:rPr>
        <w:t>Hipotesis 1</w:t>
      </w:r>
    </w:p>
    <w:p w:rsidR="00123AE2" w:rsidRPr="00123AE2" w:rsidRDefault="00123AE2" w:rsidP="00123AE2">
      <w:pPr>
        <w:tabs>
          <w:tab w:val="left" w:pos="1080"/>
          <w:tab w:val="left" w:pos="1170"/>
        </w:tabs>
        <w:ind w:left="720"/>
        <w:jc w:val="both"/>
        <w:rPr>
          <w:rFonts w:eastAsia="Times New Roman"/>
          <w:szCs w:val="24"/>
          <w:lang w:eastAsia="en-GB"/>
        </w:rPr>
      </w:pPr>
      <w:r w:rsidRPr="00123AE2">
        <w:rPr>
          <w:rFonts w:eastAsia="Times New Roman"/>
          <w:szCs w:val="24"/>
          <w:lang w:eastAsia="en-GB"/>
        </w:rPr>
        <w:t xml:space="preserve">Hipotesis 1 mengatakan bahwa dewan komisaris independen berpengaruh positif terhadap nilai perusahaan. Hipotesis penelitian ini untuk menjawab pertanyaan penelitian nomor 1. Hasil pengujian dengan </w:t>
      </w:r>
      <w:r w:rsidRPr="00123AE2">
        <w:rPr>
          <w:rFonts w:eastAsia="Times New Roman"/>
          <w:i/>
          <w:szCs w:val="24"/>
          <w:lang w:eastAsia="en-GB"/>
        </w:rPr>
        <w:t>Partial Least Square</w:t>
      </w:r>
      <w:r w:rsidRPr="00123AE2">
        <w:rPr>
          <w:rFonts w:eastAsia="Times New Roman"/>
          <w:szCs w:val="24"/>
          <w:lang w:eastAsia="en-GB"/>
        </w:rPr>
        <w:t xml:space="preserve"> menunjukkan bahwa nilai koefisien regresi sebesar 0.027 dengan t-statistik sebesar 0.471. </w:t>
      </w:r>
      <w:proofErr w:type="gramStart"/>
      <w:r w:rsidRPr="00123AE2">
        <w:rPr>
          <w:rFonts w:eastAsia="Times New Roman"/>
          <w:szCs w:val="24"/>
          <w:lang w:eastAsia="en-GB"/>
        </w:rPr>
        <w:t>koefisien</w:t>
      </w:r>
      <w:proofErr w:type="gramEnd"/>
      <w:r w:rsidRPr="00123AE2">
        <w:rPr>
          <w:rFonts w:eastAsia="Times New Roman"/>
          <w:szCs w:val="24"/>
          <w:lang w:eastAsia="en-GB"/>
        </w:rPr>
        <w:t xml:space="preserve"> regresi bertanda positif menunjukkan bahwa dewan komisaris independen berpengaruh positif terhadap nilai perusahaan. Nilai t-statistik hitung lebih kecil dari nilai t-tabel (tingkat signifikansi 5%), menunjukkan bahwa dewan komisaris independen tidak signifikan terhadap nilai perusahaan, oleh karena itu hipotesis 1 yang mengatakan bahwa dewan komisaris independen berpengaruh positif terhadap nilai perusahaan tetapi tidak signifikan.</w:t>
      </w:r>
    </w:p>
    <w:p w:rsidR="00123AE2" w:rsidRDefault="00123AE2" w:rsidP="00123AE2">
      <w:pPr>
        <w:tabs>
          <w:tab w:val="left" w:pos="720"/>
          <w:tab w:val="left" w:pos="810"/>
        </w:tabs>
        <w:jc w:val="both"/>
        <w:rPr>
          <w:rFonts w:eastAsia="Times New Roman"/>
          <w:b/>
          <w:sz w:val="24"/>
          <w:szCs w:val="24"/>
          <w:lang w:eastAsia="en-GB"/>
        </w:rPr>
      </w:pPr>
      <w:r>
        <w:rPr>
          <w:rFonts w:eastAsia="Times New Roman"/>
          <w:b/>
          <w:sz w:val="24"/>
          <w:szCs w:val="24"/>
          <w:lang w:eastAsia="en-GB"/>
        </w:rPr>
        <w:tab/>
        <w:t>Hipotesis 2</w:t>
      </w:r>
    </w:p>
    <w:p w:rsidR="00123AE2" w:rsidRPr="00123AE2" w:rsidRDefault="00123AE2" w:rsidP="00123AE2">
      <w:pPr>
        <w:tabs>
          <w:tab w:val="left" w:pos="720"/>
          <w:tab w:val="left" w:pos="810"/>
        </w:tabs>
        <w:ind w:left="720" w:hanging="90"/>
        <w:jc w:val="both"/>
        <w:rPr>
          <w:rFonts w:eastAsia="Times New Roman"/>
          <w:b/>
          <w:sz w:val="24"/>
          <w:szCs w:val="24"/>
          <w:lang w:eastAsia="en-GB"/>
        </w:rPr>
      </w:pPr>
      <w:r>
        <w:rPr>
          <w:rFonts w:eastAsia="Times New Roman"/>
          <w:b/>
          <w:sz w:val="24"/>
          <w:szCs w:val="24"/>
          <w:lang w:eastAsia="en-GB"/>
        </w:rPr>
        <w:tab/>
      </w:r>
      <w:r w:rsidRPr="00123AE2">
        <w:rPr>
          <w:rFonts w:eastAsia="Times New Roman"/>
          <w:szCs w:val="24"/>
          <w:lang w:eastAsia="en-GB"/>
        </w:rPr>
        <w:t xml:space="preserve">Hipotesis 2 mengatakan bahwa praktek dewan komisaris independen berpengaruh negatif terhadap perilaku oportunistik manajer. Perilaku oportunistik manajer hanya diukur dengan satu indikator yaitu </w:t>
      </w:r>
      <w:r w:rsidRPr="00123AE2">
        <w:rPr>
          <w:rFonts w:eastAsia="Times New Roman"/>
          <w:i/>
          <w:szCs w:val="24"/>
          <w:lang w:eastAsia="en-GB"/>
        </w:rPr>
        <w:t xml:space="preserve">asset utilization ratio </w:t>
      </w:r>
      <w:r w:rsidRPr="00123AE2">
        <w:rPr>
          <w:rFonts w:eastAsia="Times New Roman"/>
          <w:szCs w:val="24"/>
          <w:lang w:eastAsia="en-GB"/>
        </w:rPr>
        <w:t xml:space="preserve">(AUR). </w:t>
      </w:r>
      <w:r w:rsidRPr="00123AE2">
        <w:rPr>
          <w:rFonts w:eastAsia="Times New Roman"/>
          <w:i/>
          <w:szCs w:val="24"/>
          <w:lang w:eastAsia="en-GB"/>
        </w:rPr>
        <w:t xml:space="preserve">Asset utilization ratio </w:t>
      </w:r>
      <w:r w:rsidRPr="00123AE2">
        <w:rPr>
          <w:rFonts w:eastAsia="Times New Roman"/>
          <w:szCs w:val="24"/>
          <w:lang w:eastAsia="en-GB"/>
        </w:rPr>
        <w:t>(AUR) yang semakin tinggi menunjukkan bahwa kinerja dewan komisaris independen baik.</w:t>
      </w:r>
      <w:r>
        <w:rPr>
          <w:rFonts w:eastAsia="Times New Roman"/>
          <w:szCs w:val="24"/>
          <w:lang w:eastAsia="en-GB"/>
        </w:rPr>
        <w:t xml:space="preserve"> </w:t>
      </w:r>
      <w:r w:rsidRPr="00123AE2">
        <w:rPr>
          <w:rFonts w:eastAsia="Times New Roman"/>
          <w:szCs w:val="24"/>
          <w:lang w:eastAsia="en-GB"/>
        </w:rPr>
        <w:t xml:space="preserve">Hasil pengujian statistic dengan </w:t>
      </w:r>
      <w:r w:rsidRPr="00123AE2">
        <w:rPr>
          <w:rFonts w:eastAsia="Times New Roman"/>
          <w:i/>
          <w:szCs w:val="24"/>
          <w:lang w:eastAsia="en-GB"/>
        </w:rPr>
        <w:t xml:space="preserve">Partial Least Square </w:t>
      </w:r>
      <w:r w:rsidRPr="00123AE2">
        <w:rPr>
          <w:rFonts w:eastAsia="Times New Roman"/>
          <w:szCs w:val="24"/>
          <w:lang w:eastAsia="en-GB"/>
        </w:rPr>
        <w:t xml:space="preserve">menunjukkan bahwa nilai koefisien regresi 0.077 dengan t-statistik 1.876. Koefisien regresi bertanda positif bararti bahwa dewan komisaris independen berpengaruh positif terhadap perilaku oportunistik manajer. Nilai t-statistik sebesar 1.876 lebih kecil dari nilai t-tabel sebesar 1.96 menandakan bahwa dewan komisaris independen tidak signifikan terhadap perilaku oportunistik manajer. Oleh karena itu hipotesis 2 ditolak. </w:t>
      </w:r>
    </w:p>
    <w:p w:rsidR="00123AE2" w:rsidRPr="00123AE2" w:rsidRDefault="00123AE2" w:rsidP="00123AE2">
      <w:pPr>
        <w:tabs>
          <w:tab w:val="left" w:pos="720"/>
          <w:tab w:val="left" w:pos="810"/>
        </w:tabs>
        <w:jc w:val="both"/>
        <w:rPr>
          <w:rFonts w:eastAsia="Times New Roman"/>
          <w:b/>
          <w:szCs w:val="24"/>
          <w:lang w:eastAsia="en-GB"/>
        </w:rPr>
      </w:pPr>
      <w:r>
        <w:rPr>
          <w:rFonts w:eastAsia="Times New Roman"/>
          <w:b/>
          <w:szCs w:val="24"/>
          <w:lang w:eastAsia="en-GB"/>
        </w:rPr>
        <w:tab/>
      </w:r>
      <w:r w:rsidRPr="00123AE2">
        <w:rPr>
          <w:rFonts w:eastAsia="Times New Roman"/>
          <w:b/>
          <w:szCs w:val="24"/>
          <w:lang w:eastAsia="en-GB"/>
        </w:rPr>
        <w:t>Hipotesis 3</w:t>
      </w:r>
    </w:p>
    <w:p w:rsidR="00123AE2" w:rsidRPr="00123AE2" w:rsidRDefault="00123AE2" w:rsidP="00123AE2">
      <w:pPr>
        <w:ind w:left="720"/>
        <w:jc w:val="both"/>
        <w:rPr>
          <w:rFonts w:eastAsia="Times New Roman"/>
          <w:lang w:eastAsia="en-GB"/>
        </w:rPr>
      </w:pPr>
      <w:r w:rsidRPr="00123AE2">
        <w:rPr>
          <w:rFonts w:eastAsia="Times New Roman"/>
          <w:szCs w:val="24"/>
          <w:lang w:eastAsia="en-GB"/>
        </w:rPr>
        <w:t xml:space="preserve">Hipotesis 3 mengatakan bahwa perilaku oportunistik manajer berpengaruh negatif terhadap nilai perusahaan. Hasil pengujian data menggunakan </w:t>
      </w:r>
      <w:r w:rsidRPr="00123AE2">
        <w:rPr>
          <w:rFonts w:eastAsia="Times New Roman"/>
          <w:i/>
          <w:szCs w:val="24"/>
          <w:lang w:eastAsia="en-GB"/>
        </w:rPr>
        <w:t xml:space="preserve">Partial Least Square </w:t>
      </w:r>
      <w:r w:rsidRPr="00123AE2">
        <w:rPr>
          <w:rFonts w:eastAsia="Times New Roman"/>
          <w:szCs w:val="24"/>
          <w:lang w:eastAsia="en-GB"/>
        </w:rPr>
        <w:t xml:space="preserve">memberikan hasil koefisien regresi sebesar 0.08 dan nilai t-statistik sebesar 1.868. Koefisien regresi bertanda positif yang berarti bahwa perilaku oportunistik manajer tidak berpengaruh terhadap </w:t>
      </w:r>
      <w:r w:rsidRPr="00123AE2">
        <w:rPr>
          <w:rFonts w:eastAsia="Times New Roman"/>
          <w:lang w:eastAsia="en-GB"/>
        </w:rPr>
        <w:t>nilai perusahaan tetapi nilai t-statistik lebih kecil dari t-tabel sehingga perilaku oportunitik manajer tidak signifikan terhadap nilai perusahaan. Dengan demikian hipotesis 3 ditolak.</w:t>
      </w:r>
    </w:p>
    <w:p w:rsidR="00123AE2" w:rsidRPr="00123AE2" w:rsidRDefault="00123AE2" w:rsidP="00123AE2">
      <w:pPr>
        <w:tabs>
          <w:tab w:val="left" w:pos="720"/>
          <w:tab w:val="left" w:pos="810"/>
        </w:tabs>
        <w:jc w:val="both"/>
        <w:rPr>
          <w:rFonts w:eastAsia="Times New Roman"/>
          <w:b/>
          <w:lang w:eastAsia="en-GB"/>
        </w:rPr>
      </w:pPr>
      <w:r>
        <w:rPr>
          <w:rFonts w:eastAsia="Times New Roman"/>
          <w:b/>
          <w:lang w:eastAsia="en-GB"/>
        </w:rPr>
        <w:tab/>
      </w:r>
      <w:r w:rsidRPr="00123AE2">
        <w:rPr>
          <w:rFonts w:eastAsia="Times New Roman"/>
          <w:b/>
          <w:lang w:eastAsia="en-GB"/>
        </w:rPr>
        <w:t>Hipotesis 4</w:t>
      </w:r>
    </w:p>
    <w:p w:rsidR="00123AE2" w:rsidRPr="00123AE2" w:rsidRDefault="00123AE2" w:rsidP="00123AE2">
      <w:pPr>
        <w:tabs>
          <w:tab w:val="left" w:pos="810"/>
          <w:tab w:val="left" w:pos="1260"/>
          <w:tab w:val="left" w:pos="7470"/>
        </w:tabs>
        <w:ind w:left="720"/>
        <w:jc w:val="both"/>
        <w:rPr>
          <w:rFonts w:eastAsia="Times New Roman"/>
          <w:lang w:eastAsia="en-GB"/>
        </w:rPr>
      </w:pPr>
      <w:r w:rsidRPr="00123AE2">
        <w:rPr>
          <w:rFonts w:eastAsia="Times New Roman"/>
          <w:lang w:eastAsia="en-GB"/>
        </w:rPr>
        <w:t xml:space="preserve">Hipotesis 4 mengatakan bahwa perilaku oportunistik manajerial memediasi hubungan antara dewan komisaris independen dengan nilai perusahaan. Hipotesis penelitian ini untuk menjawab pertanyaan penelitian nomor 4. Pengujian ini dilakukan dengan menggunakan </w:t>
      </w:r>
      <w:r w:rsidRPr="00123AE2">
        <w:rPr>
          <w:rFonts w:eastAsia="Times New Roman"/>
          <w:i/>
          <w:lang w:eastAsia="en-GB"/>
        </w:rPr>
        <w:t>path analysis</w:t>
      </w:r>
      <w:r w:rsidRPr="00123AE2">
        <w:rPr>
          <w:rFonts w:eastAsia="Times New Roman"/>
          <w:lang w:eastAsia="en-GB"/>
        </w:rPr>
        <w:t xml:space="preserve"> (Ghozali, 2008) dan </w:t>
      </w:r>
      <w:r w:rsidRPr="00123AE2">
        <w:rPr>
          <w:rFonts w:eastAsia="Times New Roman"/>
          <w:i/>
          <w:lang w:eastAsia="en-GB"/>
        </w:rPr>
        <w:t>sobel test</w:t>
      </w:r>
      <w:r w:rsidRPr="00123AE2">
        <w:rPr>
          <w:rFonts w:eastAsia="Times New Roman"/>
          <w:lang w:eastAsia="en-GB"/>
        </w:rPr>
        <w:t xml:space="preserve"> (Baron &amp; Kenny, 1986). Pada analisis jalur dilakukan dengan </w:t>
      </w:r>
      <w:proofErr w:type="gramStart"/>
      <w:r w:rsidRPr="00123AE2">
        <w:rPr>
          <w:rFonts w:eastAsia="Times New Roman"/>
          <w:lang w:eastAsia="en-GB"/>
        </w:rPr>
        <w:t>cara</w:t>
      </w:r>
      <w:proofErr w:type="gramEnd"/>
      <w:r w:rsidRPr="00123AE2">
        <w:rPr>
          <w:rFonts w:eastAsia="Times New Roman"/>
          <w:lang w:eastAsia="en-GB"/>
        </w:rPr>
        <w:t xml:space="preserve"> menghitung pengaruh total dari efek langsung dewan komisaris </w:t>
      </w:r>
      <w:r w:rsidRPr="00123AE2">
        <w:rPr>
          <w:rFonts w:eastAsia="Times New Roman"/>
          <w:lang w:eastAsia="en-GB"/>
        </w:rPr>
        <w:lastRenderedPageBreak/>
        <w:t>independen dan efek tidak langsung dari dewan komisaris independen terhadap nilai perusahaan (VOF) melalui perilaku oportunistik manajerial (POM), seperti yang digambarkan pada jalur yang ditunjukkan pada lampiran VI gambar 4.2.</w:t>
      </w:r>
    </w:p>
    <w:p w:rsidR="00123AE2" w:rsidRPr="00123AE2" w:rsidRDefault="00123AE2" w:rsidP="00123AE2">
      <w:pPr>
        <w:tabs>
          <w:tab w:val="left" w:pos="810"/>
          <w:tab w:val="left" w:pos="1695"/>
        </w:tabs>
        <w:ind w:left="720" w:firstLine="720"/>
        <w:rPr>
          <w:rFonts w:eastAsia="Malgun Gothic"/>
          <w:lang w:eastAsia="ko-KR"/>
        </w:rPr>
      </w:pPr>
      <w:r w:rsidRPr="00123AE2">
        <w:rPr>
          <w:rFonts w:eastAsia="Malgun Gothic"/>
          <w:lang w:eastAsia="ko-KR"/>
        </w:rPr>
        <w:t>Efek langsung DKI ke VOF</w:t>
      </w:r>
      <w:r w:rsidRPr="00123AE2">
        <w:rPr>
          <w:rFonts w:eastAsia="Malgun Gothic"/>
          <w:lang w:eastAsia="ko-KR"/>
        </w:rPr>
        <w:tab/>
      </w:r>
      <w:r w:rsidRPr="00123AE2">
        <w:rPr>
          <w:rFonts w:eastAsia="Malgun Gothic"/>
          <w:lang w:eastAsia="ko-KR"/>
        </w:rPr>
        <w:tab/>
      </w:r>
      <w:r w:rsidRPr="00123AE2">
        <w:rPr>
          <w:rFonts w:eastAsia="Malgun Gothic"/>
          <w:lang w:eastAsia="ko-KR"/>
        </w:rPr>
        <w:tab/>
      </w:r>
      <w:r w:rsidRPr="00123AE2">
        <w:rPr>
          <w:rFonts w:eastAsia="Malgun Gothic"/>
          <w:lang w:eastAsia="ko-KR"/>
        </w:rPr>
        <w:tab/>
      </w:r>
      <w:r w:rsidRPr="00123AE2">
        <w:rPr>
          <w:rFonts w:eastAsia="Malgun Gothic"/>
          <w:lang w:eastAsia="ko-KR"/>
        </w:rPr>
        <w:tab/>
        <w:t>= 0.027</w:t>
      </w:r>
    </w:p>
    <w:p w:rsidR="00123AE2" w:rsidRPr="00123AE2" w:rsidRDefault="00123AE2" w:rsidP="00123AE2">
      <w:pPr>
        <w:tabs>
          <w:tab w:val="left" w:pos="720"/>
          <w:tab w:val="left" w:pos="810"/>
          <w:tab w:val="left" w:pos="1695"/>
        </w:tabs>
        <w:ind w:left="720" w:firstLine="720"/>
        <w:rPr>
          <w:rFonts w:eastAsia="Malgun Gothic"/>
          <w:lang w:eastAsia="ko-KR"/>
        </w:rPr>
      </w:pPr>
      <w:r w:rsidRPr="00123AE2">
        <w:rPr>
          <w:rFonts w:eastAsia="Malgun Gothic"/>
          <w:noProof/>
        </w:rPr>
        <mc:AlternateContent>
          <mc:Choice Requires="wps">
            <w:drawing>
              <wp:anchor distT="0" distB="0" distL="114300" distR="114300" simplePos="0" relativeHeight="251659264" behindDoc="0" locked="0" layoutInCell="1" allowOverlap="1" wp14:anchorId="3926D71B" wp14:editId="2216F3EA">
                <wp:simplePos x="0" y="0"/>
                <wp:positionH relativeFrom="column">
                  <wp:posOffset>3495674</wp:posOffset>
                </wp:positionH>
                <wp:positionV relativeFrom="paragraph">
                  <wp:posOffset>252095</wp:posOffset>
                </wp:positionV>
                <wp:extent cx="94297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942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2FDD69" id="Straight Connecto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25pt,19.85pt" to="34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oX0AEAAIkDAAAOAAAAZHJzL2Uyb0RvYy54bWysU8lu2zAQvRfoPxC813KcZhMs52AjvRSt&#10;gaQfMKFIiQA3zLCW/fcd0o7jtreiOlAzHM3y3jwtH/feiZ1GsjF08mo2l0IHFXsbhk7+eHn6dC8F&#10;ZQg9uBh0Jw+a5OPq44fllFq9iGN0vUbBRQK1U+rkmHNqm4bUqD3QLCYdOGgiesjs4tD0CBNX965Z&#10;zOe3zRSxTxiVJuLbzTEoV7W+MVrl78aQzsJ1kmfL9cR6vpazWS2hHRDSaNVpDPiHKTzYwE3PpTaQ&#10;QfxE+1cpbxVGiibPVPRNNMYqXTEwmqv5H2ieR0i6YmFyKJ1pov9XVn3bbVHYvpPXd1IE8Lyj54xg&#10;hzGLdQyBGYwoOMhMTYlaTliHLZ48SlsssPcGfXkzILGv7B7O7Op9FoovHz4vHu5upFBvoeY9LyHl&#10;Lzp6UYxOOhsKbmhh95Uy9+JP3z4p1yE+Wefq7lwQUydvr294uwpYQcZBZtMnxkRhkALcwNJUGWtF&#10;is72JbvUoQOtHYodsDpYVH2cXnhaKRxQ5gBDqE/BzhP8llrG2QCNx+QaOorJ28yKdtZ38v4y24XS&#10;UVdNnkAVPo8MFus19odKbFM83ndtetJmEdSlz/blH7T6BQAA//8DAFBLAwQUAAYACAAAACEAtaaW&#10;W94AAAAJAQAADwAAAGRycy9kb3ducmV2LnhtbEyPTU/DMAyG70j8h8hI3FgKVbe1NJ3Q0A7cRgFp&#10;x6xxP6Bxqibdyr/HiMM42n70+nnzzWx7ccLRd44U3C8iEEiVMx01Ct7fdndrED5oMrp3hAq+0cOm&#10;uL7KdWbcmV7xVIZGcAj5TCtoQxgyKX3VotV+4QYkvtVutDrwODbSjPrM4baXD1G0lFZ3xB9aPeC2&#10;xeqrnKyCab+to24Xz5+HuJTTy2r/8Vw3St3ezE+PIALO4QLDrz6rQ8FORzeR8aJXkCRRwqiCOF2B&#10;YGCZplzu+LeQRS7/Nyh+AAAA//8DAFBLAQItABQABgAIAAAAIQC2gziS/gAAAOEBAAATAAAAAAAA&#10;AAAAAAAAAAAAAABbQ29udGVudF9UeXBlc10ueG1sUEsBAi0AFAAGAAgAAAAhADj9If/WAAAAlAEA&#10;AAsAAAAAAAAAAAAAAAAALwEAAF9yZWxzLy5yZWxzUEsBAi0AFAAGAAgAAAAhAGLMahfQAQAAiQMA&#10;AA4AAAAAAAAAAAAAAAAALgIAAGRycy9lMm9Eb2MueG1sUEsBAi0AFAAGAAgAAAAhALWmllveAAAA&#10;CQEAAA8AAAAAAAAAAAAAAAAAKgQAAGRycy9kb3ducmV2LnhtbFBLBQYAAAAABAAEAPMAAAA1BQAA&#10;AAA=&#10;" strokecolor="windowText" strokeweight=".5pt">
                <v:stroke joinstyle="miter"/>
              </v:line>
            </w:pict>
          </mc:Fallback>
        </mc:AlternateContent>
      </w:r>
      <w:r w:rsidRPr="00123AE2">
        <w:rPr>
          <w:rFonts w:eastAsia="Malgun Gothic"/>
          <w:lang w:eastAsia="ko-KR"/>
        </w:rPr>
        <w:t xml:space="preserve">Efek tidak langsung DKI ke VOF </w:t>
      </w:r>
      <w:r w:rsidRPr="00123AE2">
        <w:rPr>
          <w:rFonts w:eastAsia="Malgun Gothic"/>
          <w:lang w:eastAsia="ko-KR"/>
        </w:rPr>
        <w:tab/>
        <w:t>= (0.077)*(0.080)</w:t>
      </w:r>
      <w:r w:rsidRPr="00123AE2">
        <w:rPr>
          <w:rFonts w:eastAsia="Malgun Gothic"/>
          <w:lang w:eastAsia="ko-KR"/>
        </w:rPr>
        <w:tab/>
        <w:t>= 0.0061   +</w:t>
      </w:r>
    </w:p>
    <w:p w:rsidR="00123AE2" w:rsidRPr="00123AE2" w:rsidRDefault="00123AE2" w:rsidP="00123AE2">
      <w:pPr>
        <w:tabs>
          <w:tab w:val="left" w:pos="720"/>
          <w:tab w:val="left" w:pos="810"/>
        </w:tabs>
        <w:ind w:left="720" w:firstLine="720"/>
        <w:rPr>
          <w:rFonts w:eastAsia="Malgun Gothic"/>
          <w:lang w:eastAsia="ko-KR"/>
        </w:rPr>
      </w:pPr>
      <w:r w:rsidRPr="00123AE2">
        <w:rPr>
          <w:rFonts w:eastAsia="Malgun Gothic"/>
          <w:lang w:eastAsia="ko-KR"/>
        </w:rPr>
        <w:t>Total efek</w:t>
      </w:r>
      <w:r w:rsidRPr="00123AE2">
        <w:rPr>
          <w:rFonts w:eastAsia="Malgun Gothic"/>
          <w:lang w:eastAsia="ko-KR"/>
        </w:rPr>
        <w:tab/>
      </w:r>
      <w:r w:rsidRPr="00123AE2">
        <w:rPr>
          <w:rFonts w:eastAsia="Malgun Gothic"/>
          <w:lang w:eastAsia="ko-KR"/>
        </w:rPr>
        <w:tab/>
      </w:r>
      <w:r w:rsidRPr="00123AE2">
        <w:rPr>
          <w:rFonts w:eastAsia="Malgun Gothic"/>
          <w:lang w:eastAsia="ko-KR"/>
        </w:rPr>
        <w:tab/>
      </w:r>
      <w:r w:rsidRPr="00123AE2">
        <w:rPr>
          <w:rFonts w:eastAsia="Malgun Gothic"/>
          <w:lang w:eastAsia="ko-KR"/>
        </w:rPr>
        <w:tab/>
      </w:r>
      <w:r w:rsidRPr="00123AE2">
        <w:rPr>
          <w:rFonts w:eastAsia="Malgun Gothic"/>
          <w:lang w:eastAsia="ko-KR"/>
        </w:rPr>
        <w:tab/>
      </w:r>
      <w:r w:rsidRPr="00123AE2">
        <w:rPr>
          <w:rFonts w:eastAsia="Malgun Gothic"/>
          <w:lang w:eastAsia="ko-KR"/>
        </w:rPr>
        <w:tab/>
      </w:r>
      <w:r w:rsidRPr="00123AE2">
        <w:rPr>
          <w:rFonts w:eastAsia="Malgun Gothic"/>
          <w:lang w:eastAsia="ko-KR"/>
        </w:rPr>
        <w:tab/>
        <w:t>= 0.0331</w:t>
      </w:r>
    </w:p>
    <w:p w:rsidR="003C5474" w:rsidRPr="00123AE2" w:rsidRDefault="00123AE2" w:rsidP="00123AE2">
      <w:pPr>
        <w:tabs>
          <w:tab w:val="left" w:pos="810"/>
          <w:tab w:val="left" w:pos="1260"/>
        </w:tabs>
        <w:ind w:left="720" w:firstLine="720"/>
        <w:jc w:val="both"/>
        <w:rPr>
          <w:rFonts w:eastAsia="Times New Roman"/>
          <w:lang w:eastAsia="en-GB"/>
        </w:rPr>
      </w:pPr>
      <w:r w:rsidRPr="00123AE2">
        <w:rPr>
          <w:rFonts w:eastAsia="Malgun Gothic"/>
          <w:lang w:eastAsia="ko-KR"/>
        </w:rPr>
        <w:t xml:space="preserve">Berdasarkan pada gambar 4.2 dan perhitungan angka-angka diatas, terlihat bahwa efek langsung antara dewan komisaris independen sebesar 0.027 sedangkan efek tidak langsung memberikan pengaruh sebesar 0.0061 sehingga totak efek menjadi 0.0331. Hal ini berarti bahwa variabel perilaku oportunistik manajer berperan memediasi hubungan antara dewan komisaris independen dengan nilai perusahaan. Hal ini dikarenakan adanya efek tidak langsung melalui perilaku oportunistik manajer sangat kecil sebesar 0.0061. </w:t>
      </w:r>
      <w:r w:rsidRPr="00123AE2">
        <w:rPr>
          <w:rFonts w:eastAsia="Times New Roman"/>
          <w:lang w:eastAsia="en-GB"/>
        </w:rPr>
        <w:t>Dalam hal ini pengaruh langsung lebih dapat di terima secara teori karena semakin tinggi dewan komisaris independen, maka perilaku oportunistik manajer semakin berkurang karena dewan komisaris independen melakukan pengawa</w:t>
      </w:r>
      <w:r>
        <w:rPr>
          <w:rFonts w:eastAsia="Times New Roman"/>
          <w:lang w:eastAsia="en-GB"/>
        </w:rPr>
        <w:t>san terhadap para manajer.</w:t>
      </w:r>
    </w:p>
    <w:p w:rsidR="003C5474" w:rsidRPr="003C5474" w:rsidRDefault="003C5474" w:rsidP="003C5474">
      <w:pPr>
        <w:pStyle w:val="Seksi"/>
        <w:numPr>
          <w:ilvl w:val="0"/>
          <w:numId w:val="0"/>
        </w:numPr>
        <w:spacing w:line="240" w:lineRule="auto"/>
        <w:ind w:left="1440" w:firstLine="720"/>
        <w:rPr>
          <w:b w:val="0"/>
          <w:sz w:val="22"/>
          <w:szCs w:val="22"/>
        </w:rPr>
      </w:pPr>
    </w:p>
    <w:p w:rsidR="003C5474" w:rsidRDefault="003C5474" w:rsidP="003C5474">
      <w:pPr>
        <w:pStyle w:val="Seksi"/>
        <w:numPr>
          <w:ilvl w:val="0"/>
          <w:numId w:val="0"/>
        </w:numPr>
        <w:spacing w:line="240" w:lineRule="auto"/>
        <w:rPr>
          <w:sz w:val="22"/>
          <w:szCs w:val="22"/>
        </w:rPr>
      </w:pPr>
      <w:r>
        <w:rPr>
          <w:sz w:val="22"/>
          <w:szCs w:val="22"/>
        </w:rPr>
        <w:t>Pembahasan</w:t>
      </w:r>
    </w:p>
    <w:p w:rsidR="003C5474" w:rsidRPr="003C5474" w:rsidRDefault="003C5474" w:rsidP="003C5474">
      <w:pPr>
        <w:ind w:firstLine="720"/>
        <w:jc w:val="both"/>
      </w:pPr>
      <w:r w:rsidRPr="003C5474">
        <w:t>Berdasarkan hasil penelitian yang telah diperoleh, maka pembahasannya adalah sebagai berikut:</w:t>
      </w:r>
    </w:p>
    <w:p w:rsidR="00123AE2" w:rsidRDefault="00123AE2" w:rsidP="00123AE2">
      <w:pPr>
        <w:pStyle w:val="ListParagraph"/>
        <w:numPr>
          <w:ilvl w:val="0"/>
          <w:numId w:val="41"/>
        </w:numPr>
        <w:tabs>
          <w:tab w:val="left" w:pos="1333"/>
        </w:tabs>
        <w:spacing w:after="200" w:line="240" w:lineRule="auto"/>
        <w:jc w:val="both"/>
        <w:outlineLvl w:val="2"/>
        <w:rPr>
          <w:rFonts w:ascii="Times New Roman" w:eastAsia="Malgun Gothic" w:hAnsi="Times New Roman"/>
          <w:b/>
          <w:szCs w:val="24"/>
          <w:lang w:eastAsia="ko-KR"/>
        </w:rPr>
      </w:pPr>
      <w:bookmarkStart w:id="1" w:name="_Toc534713085"/>
      <w:bookmarkStart w:id="2" w:name="_Toc534713791"/>
      <w:bookmarkStart w:id="3" w:name="_Toc534869617"/>
      <w:bookmarkStart w:id="4" w:name="_Toc534872276"/>
      <w:bookmarkStart w:id="5" w:name="_Toc534873842"/>
      <w:bookmarkStart w:id="6" w:name="_Toc534874045"/>
      <w:bookmarkStart w:id="7" w:name="_Toc4844213"/>
      <w:r w:rsidRPr="00123AE2">
        <w:rPr>
          <w:rFonts w:ascii="Times New Roman" w:eastAsia="Malgun Gothic" w:hAnsi="Times New Roman"/>
          <w:b/>
          <w:szCs w:val="24"/>
          <w:lang w:eastAsia="ko-KR"/>
        </w:rPr>
        <w:t xml:space="preserve">Hipotesis </w:t>
      </w:r>
      <w:proofErr w:type="gramStart"/>
      <w:r w:rsidRPr="00123AE2">
        <w:rPr>
          <w:rFonts w:ascii="Times New Roman" w:eastAsia="Malgun Gothic" w:hAnsi="Times New Roman"/>
          <w:b/>
          <w:szCs w:val="24"/>
          <w:lang w:eastAsia="ko-KR"/>
        </w:rPr>
        <w:t>1</w:t>
      </w:r>
      <w:r w:rsidRPr="00123AE2">
        <w:rPr>
          <w:rFonts w:ascii="Times New Roman" w:eastAsia="Malgun Gothic" w:hAnsi="Times New Roman" w:hint="eastAsia"/>
          <w:b/>
          <w:szCs w:val="24"/>
          <w:lang w:eastAsia="ko-KR"/>
        </w:rPr>
        <w:t xml:space="preserve"> :</w:t>
      </w:r>
      <w:proofErr w:type="gramEnd"/>
      <w:r w:rsidRPr="00123AE2">
        <w:rPr>
          <w:rFonts w:ascii="Times New Roman" w:eastAsia="Malgun Gothic" w:hAnsi="Times New Roman" w:hint="eastAsia"/>
          <w:b/>
          <w:szCs w:val="24"/>
          <w:lang w:eastAsia="ko-KR"/>
        </w:rPr>
        <w:t xml:space="preserve"> Mekanisme </w:t>
      </w:r>
      <w:r w:rsidRPr="00123AE2">
        <w:rPr>
          <w:rFonts w:ascii="Times New Roman" w:eastAsia="Malgun Gothic" w:hAnsi="Times New Roman"/>
          <w:b/>
          <w:szCs w:val="24"/>
          <w:lang w:eastAsia="ko-KR"/>
        </w:rPr>
        <w:t>Dewan Komisaris Independen</w:t>
      </w:r>
      <w:r w:rsidRPr="00123AE2">
        <w:rPr>
          <w:rFonts w:ascii="Times New Roman" w:eastAsia="Malgun Gothic" w:hAnsi="Times New Roman" w:hint="eastAsia"/>
          <w:b/>
          <w:szCs w:val="24"/>
          <w:lang w:eastAsia="ko-KR"/>
        </w:rPr>
        <w:t xml:space="preserve"> Berpengaruh positif terhadap Nilai Perusahaan.</w:t>
      </w:r>
      <w:bookmarkEnd w:id="1"/>
      <w:bookmarkEnd w:id="2"/>
      <w:bookmarkEnd w:id="3"/>
      <w:bookmarkEnd w:id="4"/>
      <w:bookmarkEnd w:id="5"/>
      <w:bookmarkEnd w:id="6"/>
      <w:bookmarkEnd w:id="7"/>
    </w:p>
    <w:p w:rsidR="00123AE2" w:rsidRPr="00123AE2" w:rsidRDefault="00123AE2" w:rsidP="00123AE2">
      <w:pPr>
        <w:pStyle w:val="ListParagraph"/>
        <w:tabs>
          <w:tab w:val="left" w:pos="1333"/>
        </w:tabs>
        <w:spacing w:after="200" w:line="240" w:lineRule="auto"/>
        <w:ind w:left="1080"/>
        <w:jc w:val="both"/>
        <w:outlineLvl w:val="2"/>
        <w:rPr>
          <w:rFonts w:ascii="Times New Roman" w:eastAsia="Malgun Gothic" w:hAnsi="Times New Roman"/>
          <w:b/>
          <w:szCs w:val="24"/>
          <w:lang w:eastAsia="ko-KR"/>
        </w:rPr>
      </w:pPr>
      <w:r w:rsidRPr="00123AE2">
        <w:rPr>
          <w:rFonts w:ascii="Times New Roman" w:eastAsia="Malgun Gothic" w:hAnsi="Times New Roman" w:hint="eastAsia"/>
          <w:szCs w:val="24"/>
          <w:lang w:eastAsia="ko-KR"/>
        </w:rPr>
        <w:t xml:space="preserve">Hipotesis ini dibuktikan pada hasil pengujian </w:t>
      </w:r>
      <w:r w:rsidRPr="00123AE2">
        <w:rPr>
          <w:rFonts w:ascii="Times New Roman" w:eastAsia="Malgun Gothic" w:hAnsi="Times New Roman" w:hint="eastAsia"/>
          <w:i/>
          <w:szCs w:val="24"/>
          <w:lang w:eastAsia="ko-KR"/>
        </w:rPr>
        <w:t>inner model</w:t>
      </w:r>
      <w:r w:rsidRPr="00123AE2">
        <w:rPr>
          <w:rFonts w:ascii="Times New Roman" w:eastAsia="Malgun Gothic" w:hAnsi="Times New Roman" w:hint="eastAsia"/>
          <w:szCs w:val="24"/>
          <w:lang w:eastAsia="ko-KR"/>
        </w:rPr>
        <w:t xml:space="preserve">. </w:t>
      </w:r>
      <w:r w:rsidRPr="00123AE2">
        <w:rPr>
          <w:rFonts w:ascii="Times New Roman" w:eastAsia="Malgun Gothic" w:hAnsi="Times New Roman"/>
          <w:szCs w:val="24"/>
          <w:lang w:eastAsia="ko-KR"/>
        </w:rPr>
        <w:t>D</w:t>
      </w:r>
      <w:r w:rsidRPr="00123AE2">
        <w:rPr>
          <w:rFonts w:ascii="Times New Roman" w:eastAsia="Malgun Gothic" w:hAnsi="Times New Roman" w:hint="eastAsia"/>
          <w:szCs w:val="24"/>
          <w:lang w:eastAsia="ko-KR"/>
        </w:rPr>
        <w:t xml:space="preserve">itemukan bahwa dewan komisaris independen berpengaruh positif terhadap nilai perusahaan. Hipotesis ini menjawab pertanyaan nomor 1. </w:t>
      </w:r>
      <w:r w:rsidRPr="00123AE2">
        <w:rPr>
          <w:rFonts w:ascii="Times New Roman" w:eastAsia="Malgun Gothic" w:hAnsi="Times New Roman"/>
          <w:szCs w:val="24"/>
          <w:lang w:eastAsia="ko-KR"/>
        </w:rPr>
        <w:t>H</w:t>
      </w:r>
      <w:r w:rsidRPr="00123AE2">
        <w:rPr>
          <w:rFonts w:ascii="Times New Roman" w:eastAsia="Malgun Gothic" w:hAnsi="Times New Roman" w:hint="eastAsia"/>
          <w:szCs w:val="24"/>
          <w:lang w:eastAsia="ko-KR"/>
        </w:rPr>
        <w:t xml:space="preserve">asil pengujian </w:t>
      </w:r>
      <w:r w:rsidRPr="00123AE2">
        <w:rPr>
          <w:rFonts w:ascii="Times New Roman" w:eastAsia="Malgun Gothic" w:hAnsi="Times New Roman"/>
          <w:szCs w:val="24"/>
          <w:lang w:eastAsia="ko-KR"/>
        </w:rPr>
        <w:t>statistic</w:t>
      </w:r>
      <w:r w:rsidRPr="00123AE2">
        <w:rPr>
          <w:rFonts w:ascii="Times New Roman" w:eastAsia="Malgun Gothic" w:hAnsi="Times New Roman" w:hint="eastAsia"/>
          <w:szCs w:val="24"/>
          <w:lang w:eastAsia="ko-KR"/>
        </w:rPr>
        <w:t xml:space="preserve"> dengan </w:t>
      </w:r>
      <w:r w:rsidRPr="00123AE2">
        <w:rPr>
          <w:rFonts w:ascii="Times New Roman" w:eastAsia="Malgun Gothic" w:hAnsi="Times New Roman" w:hint="eastAsia"/>
          <w:i/>
          <w:szCs w:val="24"/>
          <w:lang w:eastAsia="ko-KR"/>
        </w:rPr>
        <w:t>Partial Least Square</w:t>
      </w:r>
      <w:r w:rsidRPr="00123AE2">
        <w:rPr>
          <w:rFonts w:ascii="Times New Roman" w:eastAsia="Malgun Gothic" w:hAnsi="Times New Roman" w:hint="eastAsia"/>
          <w:szCs w:val="24"/>
          <w:lang w:eastAsia="ko-KR"/>
        </w:rPr>
        <w:t xml:space="preserve"> menunjukan bahwa nilai-nilai estimasi parameter sebesar 0.027 dengan t-statistik sebesar 0.47</w:t>
      </w:r>
      <w:r w:rsidRPr="00123AE2">
        <w:rPr>
          <w:rFonts w:ascii="Times New Roman" w:eastAsia="Malgun Gothic" w:hAnsi="Times New Roman"/>
          <w:szCs w:val="24"/>
          <w:lang w:eastAsia="ko-KR"/>
        </w:rPr>
        <w:t>1</w:t>
      </w:r>
      <w:r w:rsidRPr="00123AE2">
        <w:rPr>
          <w:rFonts w:ascii="Times New Roman" w:eastAsia="Malgun Gothic" w:hAnsi="Times New Roman" w:hint="eastAsia"/>
          <w:szCs w:val="24"/>
          <w:lang w:eastAsia="ko-KR"/>
        </w:rPr>
        <w:t>.</w:t>
      </w:r>
      <w:r w:rsidRPr="00123AE2">
        <w:rPr>
          <w:rFonts w:ascii="Times New Roman" w:eastAsia="Malgun Gothic" w:hAnsi="Times New Roman"/>
          <w:szCs w:val="24"/>
          <w:lang w:eastAsia="ko-KR"/>
        </w:rPr>
        <w:t xml:space="preserve"> </w:t>
      </w:r>
      <w:r w:rsidRPr="00123AE2">
        <w:rPr>
          <w:rFonts w:ascii="Times New Roman" w:eastAsia="Malgun Gothic" w:hAnsi="Times New Roman" w:hint="eastAsia"/>
          <w:szCs w:val="24"/>
          <w:lang w:eastAsia="ko-KR"/>
        </w:rPr>
        <w:t xml:space="preserve">Nilai estimasi parameter bertanda positif menunjukan bahwa </w:t>
      </w:r>
      <w:r w:rsidRPr="00123AE2">
        <w:rPr>
          <w:rFonts w:ascii="Times New Roman" w:eastAsia="Malgun Gothic" w:hAnsi="Times New Roman"/>
          <w:szCs w:val="24"/>
          <w:lang w:eastAsia="ko-KR"/>
        </w:rPr>
        <w:t xml:space="preserve">dewan komisaris independen </w:t>
      </w:r>
      <w:r w:rsidRPr="00123AE2">
        <w:rPr>
          <w:rFonts w:ascii="Times New Roman" w:eastAsia="Malgun Gothic" w:hAnsi="Times New Roman" w:hint="eastAsia"/>
          <w:szCs w:val="24"/>
          <w:lang w:eastAsia="ko-KR"/>
        </w:rPr>
        <w:t>berpengaruh positif terhadap nilai perusahaan.</w:t>
      </w:r>
      <w:r w:rsidRPr="00123AE2">
        <w:rPr>
          <w:rFonts w:ascii="Times New Roman" w:eastAsia="Malgun Gothic" w:hAnsi="Times New Roman"/>
          <w:szCs w:val="24"/>
          <w:lang w:eastAsia="ko-KR"/>
        </w:rPr>
        <w:t xml:space="preserve"> N</w:t>
      </w:r>
      <w:r w:rsidRPr="00123AE2">
        <w:rPr>
          <w:rFonts w:ascii="Times New Roman" w:eastAsia="Malgun Gothic" w:hAnsi="Times New Roman" w:hint="eastAsia"/>
          <w:szCs w:val="24"/>
          <w:lang w:eastAsia="ko-KR"/>
        </w:rPr>
        <w:t xml:space="preserve">ilai t-statistik hitung lebih kecil dati t-tabel (tingkat signifikansi </w:t>
      </w:r>
      <w:r w:rsidRPr="00123AE2">
        <w:rPr>
          <w:rFonts w:ascii="Times New Roman" w:eastAsia="Malgun Gothic" w:hAnsi="Times New Roman"/>
          <w:szCs w:val="24"/>
          <w:lang w:eastAsia="ko-KR"/>
        </w:rPr>
        <w:t>α =</w:t>
      </w:r>
      <w:r w:rsidRPr="00123AE2">
        <w:rPr>
          <w:rFonts w:ascii="Times New Roman" w:eastAsia="Malgun Gothic" w:hAnsi="Times New Roman" w:hint="eastAsia"/>
          <w:szCs w:val="24"/>
          <w:lang w:eastAsia="ko-KR"/>
        </w:rPr>
        <w:t xml:space="preserve"> </w:t>
      </w:r>
      <w:r w:rsidRPr="00123AE2">
        <w:rPr>
          <w:rFonts w:ascii="Times New Roman" w:eastAsia="Malgun Gothic" w:hAnsi="Times New Roman"/>
          <w:szCs w:val="24"/>
          <w:lang w:eastAsia="ko-KR"/>
        </w:rPr>
        <w:t>5%),</w:t>
      </w:r>
      <w:r w:rsidRPr="00123AE2">
        <w:rPr>
          <w:rFonts w:ascii="Times New Roman" w:eastAsia="Malgun Gothic" w:hAnsi="Times New Roman" w:hint="eastAsia"/>
          <w:szCs w:val="24"/>
          <w:lang w:eastAsia="ko-KR"/>
        </w:rPr>
        <w:t xml:space="preserve"> menunjukan bahwa dewan komisaris independen berpengaruh positif </w:t>
      </w:r>
      <w:r w:rsidRPr="00123AE2">
        <w:rPr>
          <w:rFonts w:ascii="Times New Roman" w:eastAsia="Malgun Gothic" w:hAnsi="Times New Roman"/>
          <w:szCs w:val="24"/>
          <w:lang w:eastAsia="ko-KR"/>
        </w:rPr>
        <w:t xml:space="preserve">tidak </w:t>
      </w:r>
      <w:r w:rsidRPr="00123AE2">
        <w:rPr>
          <w:rFonts w:ascii="Times New Roman" w:eastAsia="Malgun Gothic" w:hAnsi="Times New Roman" w:hint="eastAsia"/>
          <w:szCs w:val="24"/>
          <w:lang w:eastAsia="ko-KR"/>
        </w:rPr>
        <w:t xml:space="preserve">signifikan terhadap nilai perusahaan. </w:t>
      </w:r>
      <w:r w:rsidRPr="00123AE2">
        <w:rPr>
          <w:rFonts w:ascii="Times New Roman" w:eastAsia="Malgun Gothic" w:hAnsi="Times New Roman"/>
          <w:szCs w:val="24"/>
          <w:lang w:eastAsia="ko-KR"/>
        </w:rPr>
        <w:t>J</w:t>
      </w:r>
      <w:r w:rsidRPr="00123AE2">
        <w:rPr>
          <w:rFonts w:ascii="Times New Roman" w:eastAsia="Malgun Gothic" w:hAnsi="Times New Roman" w:hint="eastAsia"/>
          <w:szCs w:val="24"/>
          <w:lang w:eastAsia="ko-KR"/>
        </w:rPr>
        <w:t xml:space="preserve">adi hipotesis 1, yaitu dewan komisaris independen berpengaruh positif </w:t>
      </w:r>
      <w:r w:rsidRPr="00123AE2">
        <w:rPr>
          <w:rFonts w:ascii="Times New Roman" w:eastAsia="Malgun Gothic" w:hAnsi="Times New Roman"/>
          <w:szCs w:val="24"/>
          <w:lang w:eastAsia="ko-KR"/>
        </w:rPr>
        <w:t xml:space="preserve">tetapi tidak signifikan </w:t>
      </w:r>
      <w:r w:rsidRPr="00123AE2">
        <w:rPr>
          <w:rFonts w:ascii="Times New Roman" w:eastAsia="Malgun Gothic" w:hAnsi="Times New Roman" w:hint="eastAsia"/>
          <w:szCs w:val="24"/>
          <w:lang w:eastAsia="ko-KR"/>
        </w:rPr>
        <w:t xml:space="preserve">terhadap nilai perusahaan.Hubungan yang positif pada dua </w:t>
      </w:r>
      <w:r w:rsidRPr="00123AE2">
        <w:rPr>
          <w:rFonts w:ascii="Times New Roman" w:eastAsia="Malgun Gothic" w:hAnsi="Times New Roman"/>
          <w:szCs w:val="24"/>
          <w:lang w:eastAsia="ko-KR"/>
        </w:rPr>
        <w:t>variabel</w:t>
      </w:r>
      <w:r w:rsidRPr="00123AE2">
        <w:rPr>
          <w:rFonts w:ascii="Times New Roman" w:eastAsia="Malgun Gothic" w:hAnsi="Times New Roman" w:hint="eastAsia"/>
          <w:szCs w:val="24"/>
          <w:lang w:eastAsia="ko-KR"/>
        </w:rPr>
        <w:t xml:space="preserve"> dapat dimaknai apabila satu </w:t>
      </w:r>
      <w:r w:rsidRPr="00123AE2">
        <w:rPr>
          <w:rFonts w:ascii="Times New Roman" w:eastAsia="Malgun Gothic" w:hAnsi="Times New Roman"/>
          <w:szCs w:val="24"/>
          <w:lang w:eastAsia="ko-KR"/>
        </w:rPr>
        <w:t>variabel</w:t>
      </w:r>
      <w:r w:rsidRPr="00123AE2">
        <w:rPr>
          <w:rFonts w:ascii="Times New Roman" w:eastAsia="Malgun Gothic" w:hAnsi="Times New Roman" w:hint="eastAsia"/>
          <w:szCs w:val="24"/>
          <w:lang w:eastAsia="ko-KR"/>
        </w:rPr>
        <w:t xml:space="preserve"> meningkat maka </w:t>
      </w:r>
      <w:r w:rsidRPr="00123AE2">
        <w:rPr>
          <w:rFonts w:ascii="Times New Roman" w:eastAsia="Malgun Gothic" w:hAnsi="Times New Roman"/>
          <w:szCs w:val="24"/>
          <w:lang w:eastAsia="ko-KR"/>
        </w:rPr>
        <w:t>variabel</w:t>
      </w:r>
      <w:r w:rsidRPr="00123AE2">
        <w:rPr>
          <w:rFonts w:ascii="Times New Roman" w:eastAsia="Malgun Gothic" w:hAnsi="Times New Roman" w:hint="eastAsia"/>
          <w:szCs w:val="24"/>
          <w:lang w:eastAsia="ko-KR"/>
        </w:rPr>
        <w:t xml:space="preserve"> lainnya juga meningkat. Peningkatan </w:t>
      </w:r>
      <w:r w:rsidRPr="00123AE2">
        <w:rPr>
          <w:rFonts w:ascii="Times New Roman" w:eastAsia="Malgun Gothic" w:hAnsi="Times New Roman"/>
          <w:szCs w:val="24"/>
          <w:lang w:eastAsia="ko-KR"/>
        </w:rPr>
        <w:t>dewan komisaris independen</w:t>
      </w:r>
      <w:r w:rsidRPr="00123AE2">
        <w:rPr>
          <w:rFonts w:ascii="Times New Roman" w:eastAsia="Malgun Gothic" w:hAnsi="Times New Roman" w:hint="eastAsia"/>
          <w:szCs w:val="24"/>
          <w:lang w:eastAsia="ko-KR"/>
        </w:rPr>
        <w:t xml:space="preserve"> diikuti dengan peningkatan nilai perusahaan</w:t>
      </w:r>
      <w:r w:rsidRPr="00123AE2">
        <w:rPr>
          <w:rFonts w:ascii="Times New Roman" w:eastAsia="Malgun Gothic" w:hAnsi="Times New Roman"/>
          <w:szCs w:val="24"/>
          <w:lang w:eastAsia="ko-KR"/>
        </w:rPr>
        <w:t xml:space="preserve">. Hal ini bisa terjadi karena kinerja dari dewan komisaris yang baik dalam hal mengontrol kinerja para manajer sehingga nilai perusahaan itu sendiri menjadi meningkat mengikuti ukuran dewan komisaris independen itu sendiri, semakin banyak dewan komisaris independen sehingga nilai </w:t>
      </w:r>
      <w:r w:rsidRPr="00123AE2">
        <w:rPr>
          <w:rFonts w:ascii="Times New Roman" w:eastAsia="Malgun Gothic" w:hAnsi="Times New Roman"/>
          <w:lang w:eastAsia="ko-KR"/>
        </w:rPr>
        <w:t>perusahaan juga semakin baik.</w:t>
      </w:r>
      <w:r w:rsidRPr="00123AE2">
        <w:rPr>
          <w:rFonts w:eastAsia="Malgun Gothic"/>
          <w:lang w:eastAsia="ko-KR"/>
        </w:rPr>
        <w:t xml:space="preserve"> </w:t>
      </w:r>
      <w:r w:rsidRPr="00123AE2">
        <w:rPr>
          <w:rFonts w:ascii="Times New Roman" w:eastAsia="Malgun Gothic" w:hAnsi="Times New Roman" w:hint="eastAsia"/>
          <w:lang w:eastAsia="ko-KR"/>
        </w:rPr>
        <w:t>Hasil ini selaras dengan penelitian yang dilakukan oleh Wardani (2008),  Pranata (2007),</w:t>
      </w:r>
      <w:r w:rsidRPr="00123AE2">
        <w:rPr>
          <w:rFonts w:ascii="Times New Roman" w:eastAsia="Malgun Gothic" w:hAnsi="Times New Roman"/>
          <w:lang w:eastAsia="ko-KR"/>
        </w:rPr>
        <w:t xml:space="preserve"> </w:t>
      </w:r>
      <w:r w:rsidRPr="00123AE2">
        <w:rPr>
          <w:rFonts w:ascii="Times New Roman" w:eastAsia="Malgun Gothic" w:hAnsi="Times New Roman" w:hint="eastAsia"/>
          <w:lang w:eastAsia="ko-KR"/>
        </w:rPr>
        <w:t xml:space="preserve">Black et al. (2008), yang menunjukan bahwa terdapat pengaruh antara mekanisme </w:t>
      </w:r>
      <w:r w:rsidRPr="00123AE2">
        <w:rPr>
          <w:rFonts w:ascii="Times New Roman" w:eastAsia="Malgun Gothic" w:hAnsi="Times New Roman"/>
          <w:lang w:eastAsia="ko-KR"/>
        </w:rPr>
        <w:t xml:space="preserve">dewan komisaris independen </w:t>
      </w:r>
      <w:r w:rsidRPr="00123AE2">
        <w:rPr>
          <w:rFonts w:ascii="Times New Roman" w:eastAsia="Malgun Gothic" w:hAnsi="Times New Roman" w:hint="eastAsia"/>
          <w:lang w:eastAsia="ko-KR"/>
        </w:rPr>
        <w:t>terhadap nilai perusahaan.</w:t>
      </w:r>
    </w:p>
    <w:p w:rsidR="00123AE2" w:rsidRPr="00123AE2" w:rsidRDefault="00123AE2" w:rsidP="00123AE2">
      <w:pPr>
        <w:pStyle w:val="ListParagraph"/>
        <w:numPr>
          <w:ilvl w:val="0"/>
          <w:numId w:val="41"/>
        </w:numPr>
        <w:spacing w:line="240" w:lineRule="auto"/>
        <w:jc w:val="both"/>
        <w:rPr>
          <w:rFonts w:ascii="Times New Roman" w:eastAsia="Malgun Gothic" w:hAnsi="Times New Roman" w:cs="Times New Roman"/>
          <w:szCs w:val="24"/>
          <w:lang w:eastAsia="ko-KR"/>
        </w:rPr>
      </w:pPr>
      <w:r w:rsidRPr="00123AE2">
        <w:rPr>
          <w:rFonts w:ascii="Times New Roman" w:eastAsia="Malgun Gothic" w:hAnsi="Times New Roman" w:cs="Times New Roman"/>
          <w:szCs w:val="24"/>
          <w:lang w:eastAsia="ko-KR"/>
        </w:rPr>
        <w:t xml:space="preserve"> </w:t>
      </w:r>
      <w:bookmarkStart w:id="8" w:name="_Toc534713086"/>
      <w:bookmarkStart w:id="9" w:name="_Toc534713792"/>
      <w:bookmarkStart w:id="10" w:name="_Toc534869618"/>
      <w:bookmarkStart w:id="11" w:name="_Toc534872277"/>
      <w:bookmarkStart w:id="12" w:name="_Toc534873843"/>
      <w:bookmarkStart w:id="13" w:name="_Toc534874046"/>
      <w:bookmarkStart w:id="14" w:name="_Toc4844214"/>
      <w:r w:rsidRPr="00123AE2">
        <w:rPr>
          <w:rFonts w:ascii="Times New Roman" w:hAnsi="Times New Roman" w:cs="Times New Roman"/>
          <w:b/>
          <w:szCs w:val="24"/>
          <w:lang w:eastAsia="ko-KR"/>
        </w:rPr>
        <w:t>Hipotesis 2 : Mekanisme Dewan Komisaris Independen Berpengaruh Negatif terhadap Perilaku Oportunistik Manajer</w:t>
      </w:r>
      <w:bookmarkEnd w:id="8"/>
      <w:bookmarkEnd w:id="9"/>
      <w:bookmarkEnd w:id="10"/>
      <w:bookmarkEnd w:id="11"/>
      <w:bookmarkEnd w:id="12"/>
      <w:bookmarkEnd w:id="13"/>
      <w:bookmarkEnd w:id="14"/>
    </w:p>
    <w:p w:rsidR="00123AE2" w:rsidRDefault="00123AE2" w:rsidP="00123AE2">
      <w:pPr>
        <w:pStyle w:val="ListParagraph"/>
        <w:spacing w:line="240" w:lineRule="auto"/>
        <w:ind w:left="1080"/>
        <w:jc w:val="both"/>
        <w:rPr>
          <w:rFonts w:ascii="Times New Roman" w:hAnsi="Times New Roman" w:cs="Times New Roman"/>
          <w:szCs w:val="24"/>
        </w:rPr>
      </w:pPr>
      <w:r w:rsidRPr="00123AE2">
        <w:rPr>
          <w:rFonts w:ascii="Times New Roman" w:hAnsi="Times New Roman" w:cs="Times New Roman"/>
          <w:szCs w:val="24"/>
          <w:lang w:eastAsia="ko-KR"/>
        </w:rPr>
        <w:t xml:space="preserve">Hipotesis ini dibuktikan pada pengujian </w:t>
      </w:r>
      <w:r w:rsidRPr="00123AE2">
        <w:rPr>
          <w:rFonts w:ascii="Times New Roman" w:hAnsi="Times New Roman" w:cs="Times New Roman"/>
          <w:i/>
          <w:szCs w:val="24"/>
          <w:lang w:eastAsia="ko-KR"/>
        </w:rPr>
        <w:t>inner model.</w:t>
      </w:r>
      <w:r w:rsidRPr="00123AE2">
        <w:rPr>
          <w:rFonts w:ascii="Times New Roman" w:hAnsi="Times New Roman" w:cs="Times New Roman"/>
          <w:szCs w:val="24"/>
          <w:lang w:eastAsia="ko-KR"/>
        </w:rPr>
        <w:t xml:space="preserve"> Ditemukan bahwa dewan komisaris independen berpengaruh negatif terhadap perilaku oportunistik manajer. Hipotesis ini menjawab pertanyaan nomor 2. Hasil pengujian dengan </w:t>
      </w:r>
      <w:r w:rsidRPr="00123AE2">
        <w:rPr>
          <w:rFonts w:ascii="Times New Roman" w:hAnsi="Times New Roman" w:cs="Times New Roman"/>
          <w:i/>
          <w:szCs w:val="24"/>
          <w:lang w:eastAsia="ko-KR"/>
        </w:rPr>
        <w:t>Partial Least Square</w:t>
      </w:r>
      <w:r w:rsidRPr="00123AE2">
        <w:rPr>
          <w:rFonts w:ascii="Times New Roman" w:hAnsi="Times New Roman" w:cs="Times New Roman"/>
          <w:szCs w:val="24"/>
          <w:lang w:eastAsia="ko-KR"/>
        </w:rPr>
        <w:t xml:space="preserve"> menunjukan bahwa nilai estimasi parameter sebesar 0.077 dengan t-statistik sebesar 1.876. Nilai estimasi parameter bertanda positif menunjukan bahwa dewan komisaris independen</w:t>
      </w:r>
      <w:r w:rsidRPr="00123AE2">
        <w:rPr>
          <w:rFonts w:ascii="Times New Roman" w:hAnsi="Times New Roman" w:cs="Times New Roman"/>
          <w:i/>
          <w:szCs w:val="24"/>
          <w:lang w:eastAsia="ko-KR"/>
        </w:rPr>
        <w:t xml:space="preserve"> </w:t>
      </w:r>
      <w:r w:rsidRPr="00123AE2">
        <w:rPr>
          <w:rFonts w:ascii="Times New Roman" w:hAnsi="Times New Roman" w:cs="Times New Roman"/>
          <w:szCs w:val="24"/>
          <w:lang w:eastAsia="ko-KR"/>
        </w:rPr>
        <w:t>berpengaruh positif terhadap perilaku oportunistik manajer. Nilai t-statistik hitung lebih kecil dari t-tabel (tingkat signifikansi α = 5%), menunjukan bahwa dewan komisaris independen berpengaruh positif tidak signifikan terhadap perilaku oportunistik manajer. Jadi hipotesis 2 yaitu dewan komisaris independen berpengaruh negatif terhadap perilaku oportunistik manajer ditolak.</w:t>
      </w:r>
      <w:r w:rsidRPr="00123AE2">
        <w:rPr>
          <w:rFonts w:ascii="Times New Roman" w:hAnsi="Times New Roman" w:cs="Times New Roman"/>
          <w:sz w:val="20"/>
        </w:rPr>
        <w:t xml:space="preserve"> </w:t>
      </w:r>
      <w:r w:rsidRPr="00123AE2">
        <w:rPr>
          <w:rFonts w:ascii="Times New Roman" w:hAnsi="Times New Roman" w:cs="Times New Roman"/>
          <w:szCs w:val="24"/>
          <w:lang w:eastAsia="ko-KR"/>
        </w:rPr>
        <w:t>Yang terjadi dalam hipotesis ini adalah hubungan positif.</w:t>
      </w:r>
      <w:r w:rsidRPr="00123AE2">
        <w:rPr>
          <w:rFonts w:ascii="Times New Roman" w:eastAsia="Malgun Gothic" w:hAnsi="Times New Roman" w:cs="Times New Roman"/>
          <w:szCs w:val="24"/>
          <w:lang w:eastAsia="ko-KR"/>
        </w:rPr>
        <w:t xml:space="preserve"> </w:t>
      </w:r>
      <w:r w:rsidRPr="00123AE2">
        <w:rPr>
          <w:rFonts w:ascii="Times New Roman" w:hAnsi="Times New Roman" w:cs="Times New Roman"/>
          <w:szCs w:val="24"/>
          <w:lang w:eastAsia="ko-KR"/>
        </w:rPr>
        <w:t xml:space="preserve">Hubungan yang positif pada dua variable dapat dimaknai apabila satu variable meningkat maka variable lainnya juga meningkat. Hal ini selaras dengan penelitian Juanaidi (2007) dan Syaibul (2007). Hubungan positif ini dapat </w:t>
      </w:r>
      <w:r w:rsidRPr="00123AE2">
        <w:rPr>
          <w:rFonts w:ascii="Times New Roman" w:hAnsi="Times New Roman" w:cs="Times New Roman"/>
          <w:szCs w:val="24"/>
          <w:lang w:eastAsia="ko-KR"/>
        </w:rPr>
        <w:lastRenderedPageBreak/>
        <w:t xml:space="preserve">disebabkan karena dengan jumlah dewan yang besar akan menimbulkan kerugian dalam hal komunikasi dan koordinasi, sehingga akan muncul permasalahan kembali antara </w:t>
      </w:r>
      <w:r w:rsidRPr="00123AE2">
        <w:rPr>
          <w:rFonts w:ascii="Times New Roman" w:hAnsi="Times New Roman" w:cs="Times New Roman"/>
          <w:i/>
          <w:szCs w:val="24"/>
          <w:lang w:eastAsia="ko-KR"/>
        </w:rPr>
        <w:t>principal</w:t>
      </w:r>
      <w:r w:rsidRPr="00123AE2">
        <w:rPr>
          <w:rFonts w:ascii="Times New Roman" w:hAnsi="Times New Roman" w:cs="Times New Roman"/>
          <w:szCs w:val="24"/>
          <w:lang w:eastAsia="ko-KR"/>
        </w:rPr>
        <w:t xml:space="preserve"> dan </w:t>
      </w:r>
      <w:r w:rsidRPr="00123AE2">
        <w:rPr>
          <w:rFonts w:ascii="Times New Roman" w:hAnsi="Times New Roman" w:cs="Times New Roman"/>
          <w:i/>
          <w:szCs w:val="24"/>
          <w:lang w:eastAsia="ko-KR"/>
        </w:rPr>
        <w:t>agent</w:t>
      </w:r>
      <w:r w:rsidRPr="00123AE2">
        <w:rPr>
          <w:rFonts w:ascii="Times New Roman" w:hAnsi="Times New Roman" w:cs="Times New Roman"/>
          <w:szCs w:val="24"/>
          <w:lang w:eastAsia="ko-KR"/>
        </w:rPr>
        <w:t xml:space="preserve"> (Jensen</w:t>
      </w:r>
      <w:proofErr w:type="gramStart"/>
      <w:r w:rsidRPr="00123AE2">
        <w:rPr>
          <w:rFonts w:ascii="Times New Roman" w:hAnsi="Times New Roman" w:cs="Times New Roman"/>
          <w:szCs w:val="24"/>
          <w:lang w:eastAsia="ko-KR"/>
        </w:rPr>
        <w:t>,2003</w:t>
      </w:r>
      <w:proofErr w:type="gramEnd"/>
      <w:r w:rsidRPr="00123AE2">
        <w:rPr>
          <w:rFonts w:ascii="Times New Roman" w:hAnsi="Times New Roman" w:cs="Times New Roman"/>
          <w:szCs w:val="24"/>
          <w:lang w:eastAsia="ko-KR"/>
        </w:rPr>
        <w:t>).</w:t>
      </w:r>
      <w:r>
        <w:rPr>
          <w:rFonts w:ascii="Times New Roman" w:hAnsi="Times New Roman" w:cs="Times New Roman"/>
          <w:szCs w:val="24"/>
          <w:lang w:eastAsia="ko-KR"/>
        </w:rPr>
        <w:t xml:space="preserve"> </w:t>
      </w:r>
      <w:r w:rsidRPr="00123AE2">
        <w:rPr>
          <w:rFonts w:ascii="Times New Roman" w:hAnsi="Times New Roman" w:cs="Times New Roman"/>
        </w:rPr>
        <w:t>Hal ini dikarena pengangkatan komisaris independen mungkin hanya dilakukan untuk pemenuhan regulasi saja sesuai dengan Keputusan Direksi PT Bursa Efek Jakarta Nomor: Kep-305/BEJ/07-2004. Dan ketentuan minimum dewan komisaris independen sebesar 30% mungkin belum cukup tinggi untuk mendominasi kebijakan yang diambil oleh komisaris independen, sehingga peran komisaris independen dalam melakukan pengawasan belum cukup efektif.</w:t>
      </w:r>
      <w:r>
        <w:rPr>
          <w:rFonts w:ascii="Times New Roman" w:hAnsi="Times New Roman" w:cs="Times New Roman"/>
        </w:rPr>
        <w:t xml:space="preserve"> </w:t>
      </w:r>
      <w:r w:rsidRPr="00123AE2">
        <w:rPr>
          <w:rFonts w:ascii="Times New Roman" w:hAnsi="Times New Roman" w:cs="Times New Roman"/>
          <w:szCs w:val="24"/>
        </w:rPr>
        <w:t>Hasil penelitian ini sejalan dengan penelitian yang dilakukan oleh Nugroho dan Eko (2011), yang menyatakan bahwa ukuran dewan komisaris tidak memiliki pengaruh yang signifikan terhadap earnings management. Proporsi komisaris independen yang tinggi tidak dapat membatasi pengelolaan laba yang dilakukan perusahaan.</w:t>
      </w:r>
    </w:p>
    <w:p w:rsidR="00123AE2" w:rsidRDefault="00123AE2" w:rsidP="00123AE2">
      <w:pPr>
        <w:pStyle w:val="ListParagraph"/>
        <w:numPr>
          <w:ilvl w:val="0"/>
          <w:numId w:val="41"/>
        </w:numPr>
        <w:spacing w:line="240" w:lineRule="auto"/>
        <w:jc w:val="both"/>
        <w:outlineLvl w:val="2"/>
        <w:rPr>
          <w:rFonts w:ascii="Times New Roman" w:hAnsi="Times New Roman" w:cs="Times New Roman"/>
          <w:b/>
          <w:lang w:eastAsia="ko-KR"/>
        </w:rPr>
      </w:pPr>
      <w:bookmarkStart w:id="15" w:name="_Toc534713087"/>
      <w:bookmarkStart w:id="16" w:name="_Toc534713793"/>
      <w:bookmarkStart w:id="17" w:name="_Toc534869619"/>
      <w:bookmarkStart w:id="18" w:name="_Toc534872278"/>
      <w:bookmarkStart w:id="19" w:name="_Toc534873844"/>
      <w:bookmarkStart w:id="20" w:name="_Toc534874047"/>
      <w:bookmarkStart w:id="21" w:name="_Toc4844215"/>
      <w:r w:rsidRPr="00123AE2">
        <w:rPr>
          <w:rFonts w:ascii="Times New Roman" w:hAnsi="Times New Roman" w:cs="Times New Roman"/>
          <w:b/>
          <w:lang w:eastAsia="ko-KR"/>
        </w:rPr>
        <w:t xml:space="preserve">Hipotesis </w:t>
      </w:r>
      <w:proofErr w:type="gramStart"/>
      <w:r w:rsidRPr="00123AE2">
        <w:rPr>
          <w:rFonts w:ascii="Times New Roman" w:hAnsi="Times New Roman" w:cs="Times New Roman"/>
          <w:b/>
          <w:lang w:eastAsia="ko-KR"/>
        </w:rPr>
        <w:t>3 :</w:t>
      </w:r>
      <w:proofErr w:type="gramEnd"/>
      <w:r w:rsidRPr="00123AE2">
        <w:rPr>
          <w:rFonts w:ascii="Times New Roman" w:hAnsi="Times New Roman" w:cs="Times New Roman"/>
          <w:b/>
          <w:lang w:eastAsia="ko-KR"/>
        </w:rPr>
        <w:t xml:space="preserve"> Perilaku Oportunistik Manajerial Berpengaruh Negative terhadap Nilai Perusahaan.</w:t>
      </w:r>
      <w:bookmarkEnd w:id="15"/>
      <w:bookmarkEnd w:id="16"/>
      <w:bookmarkEnd w:id="17"/>
      <w:bookmarkEnd w:id="18"/>
      <w:bookmarkEnd w:id="19"/>
      <w:bookmarkEnd w:id="20"/>
      <w:bookmarkEnd w:id="21"/>
    </w:p>
    <w:p w:rsidR="00123AE2" w:rsidRPr="00123AE2" w:rsidRDefault="00123AE2" w:rsidP="00123AE2">
      <w:pPr>
        <w:pStyle w:val="ListParagraph"/>
        <w:spacing w:line="240" w:lineRule="auto"/>
        <w:ind w:left="1080"/>
        <w:jc w:val="both"/>
        <w:outlineLvl w:val="2"/>
        <w:rPr>
          <w:rFonts w:ascii="Times New Roman" w:hAnsi="Times New Roman" w:cs="Times New Roman"/>
          <w:b/>
          <w:lang w:eastAsia="ko-KR"/>
        </w:rPr>
      </w:pPr>
      <w:r w:rsidRPr="00123AE2">
        <w:rPr>
          <w:rFonts w:ascii="Times New Roman" w:hAnsi="Times New Roman" w:cs="Times New Roman"/>
          <w:lang w:eastAsia="ko-KR"/>
        </w:rPr>
        <w:t xml:space="preserve">Hipotesis ini dibuktikan pada pengujian </w:t>
      </w:r>
      <w:r w:rsidRPr="00123AE2">
        <w:rPr>
          <w:rFonts w:ascii="Times New Roman" w:hAnsi="Times New Roman" w:cs="Times New Roman"/>
          <w:i/>
          <w:lang w:eastAsia="ko-KR"/>
        </w:rPr>
        <w:t>inner model</w:t>
      </w:r>
      <w:r w:rsidRPr="00123AE2">
        <w:rPr>
          <w:rFonts w:ascii="Times New Roman" w:hAnsi="Times New Roman" w:cs="Times New Roman"/>
          <w:lang w:eastAsia="ko-KR"/>
        </w:rPr>
        <w:t xml:space="preserve">. Ditemukan bahwa perilaku oportunistik manajer berpengaruh negatif terhadap nilai perusahaan. Hipotesis ini menjawab pertanyaan nomor 3. Hasil pengujian dengan </w:t>
      </w:r>
      <w:r w:rsidRPr="00123AE2">
        <w:rPr>
          <w:rFonts w:ascii="Times New Roman" w:hAnsi="Times New Roman" w:cs="Times New Roman"/>
          <w:i/>
          <w:lang w:eastAsia="ko-KR"/>
        </w:rPr>
        <w:t>Partial Least Square</w:t>
      </w:r>
      <w:r w:rsidRPr="00123AE2">
        <w:rPr>
          <w:rFonts w:ascii="Times New Roman" w:hAnsi="Times New Roman" w:cs="Times New Roman"/>
          <w:lang w:eastAsia="ko-KR"/>
        </w:rPr>
        <w:t xml:space="preserve"> menunjukan bahwa nilai estimasi parameter sebesar 0.08 dengan t-statistik sebesar 1.868. Nilai estimasi parameter bertanda positif menunjukan bahwa perilaku oportunistik manajer berpengaruh positif terhadap nilai perusahaan. Nilai t-statistik hitung lebih besar dari t-tabel (tingkat signifikansi α = 5%), menunjukan bahwa perilaku oportunistik manajer berpengaruh positif signifikan terhadap nilai perusahaan</w:t>
      </w:r>
      <w:proofErr w:type="gramStart"/>
      <w:r w:rsidRPr="00123AE2">
        <w:rPr>
          <w:rFonts w:ascii="Times New Roman" w:hAnsi="Times New Roman" w:cs="Times New Roman"/>
          <w:lang w:eastAsia="ko-KR"/>
        </w:rPr>
        <w:t>..</w:t>
      </w:r>
      <w:proofErr w:type="gramEnd"/>
      <w:r w:rsidRPr="00123AE2">
        <w:rPr>
          <w:rFonts w:ascii="Times New Roman" w:hAnsi="Times New Roman" w:cs="Times New Roman"/>
          <w:lang w:eastAsia="ko-KR"/>
        </w:rPr>
        <w:t xml:space="preserve"> Jadi hipotesis 3 yaitu perilaku oportunistik manajer berpengaruh positif terhadap nilai perusahaan. Jika dilihat dari data yang sudah dibuat di </w:t>
      </w:r>
      <w:proofErr w:type="gramStart"/>
      <w:r w:rsidRPr="00123AE2">
        <w:rPr>
          <w:rFonts w:ascii="Times New Roman" w:hAnsi="Times New Roman" w:cs="Times New Roman"/>
          <w:lang w:eastAsia="ko-KR"/>
        </w:rPr>
        <w:t>excel,</w:t>
      </w:r>
      <w:proofErr w:type="gramEnd"/>
      <w:r w:rsidRPr="00123AE2">
        <w:rPr>
          <w:rFonts w:ascii="Times New Roman" w:hAnsi="Times New Roman" w:cs="Times New Roman"/>
          <w:lang w:eastAsia="ko-KR"/>
        </w:rPr>
        <w:t xml:space="preserve"> pada periode 3 tahun rata- rata </w:t>
      </w:r>
      <w:r w:rsidRPr="00123AE2">
        <w:rPr>
          <w:rFonts w:ascii="Times New Roman" w:hAnsi="Times New Roman" w:cs="Times New Roman"/>
          <w:i/>
          <w:lang w:eastAsia="ko-KR"/>
        </w:rPr>
        <w:t>Price to Book Value</w:t>
      </w:r>
      <w:r w:rsidRPr="00123AE2">
        <w:rPr>
          <w:rFonts w:ascii="Times New Roman" w:hAnsi="Times New Roman" w:cs="Times New Roman"/>
          <w:lang w:eastAsia="ko-KR"/>
        </w:rPr>
        <w:t xml:space="preserve"> selalu naik setiap tahunnya. Hal ini mungkin dikarenakan market value nya yang meningkat atau pun book value nya yang menurun pada tahun tersebut sehingga </w:t>
      </w:r>
      <w:r w:rsidRPr="00123AE2">
        <w:rPr>
          <w:rFonts w:ascii="Times New Roman" w:hAnsi="Times New Roman" w:cs="Times New Roman"/>
          <w:i/>
          <w:lang w:eastAsia="ko-KR"/>
        </w:rPr>
        <w:t xml:space="preserve">Price to Book Value </w:t>
      </w:r>
      <w:r w:rsidRPr="00123AE2">
        <w:rPr>
          <w:rFonts w:ascii="Times New Roman" w:hAnsi="Times New Roman" w:cs="Times New Roman"/>
          <w:lang w:eastAsia="ko-KR"/>
        </w:rPr>
        <w:t xml:space="preserve">meningkat setiap tahun sehingga indikator </w:t>
      </w:r>
      <w:r w:rsidRPr="00123AE2">
        <w:rPr>
          <w:rFonts w:ascii="Times New Roman" w:hAnsi="Times New Roman" w:cs="Times New Roman"/>
          <w:i/>
          <w:lang w:eastAsia="ko-KR"/>
        </w:rPr>
        <w:t xml:space="preserve">Asset Utilization Ratio </w:t>
      </w:r>
      <w:r w:rsidRPr="00123AE2">
        <w:rPr>
          <w:rFonts w:ascii="Times New Roman" w:hAnsi="Times New Roman" w:cs="Times New Roman"/>
          <w:lang w:eastAsia="ko-KR"/>
        </w:rPr>
        <w:t xml:space="preserve">berhubungan positif terhadap </w:t>
      </w:r>
      <w:r w:rsidRPr="00123AE2">
        <w:rPr>
          <w:rFonts w:ascii="Times New Roman" w:hAnsi="Times New Roman" w:cs="Times New Roman"/>
          <w:i/>
          <w:lang w:eastAsia="ko-KR"/>
        </w:rPr>
        <w:t>Price to Book Value.</w:t>
      </w:r>
      <w:r w:rsidRPr="00123AE2">
        <w:rPr>
          <w:rFonts w:ascii="Times New Roman" w:hAnsi="Times New Roman" w:cs="Times New Roman"/>
          <w:lang w:eastAsia="ko-KR"/>
        </w:rPr>
        <w:t xml:space="preserve"> </w:t>
      </w:r>
      <w:r w:rsidRPr="00123AE2">
        <w:rPr>
          <w:rFonts w:ascii="Times New Roman" w:hAnsi="Times New Roman" w:cs="Times New Roman"/>
          <w:lang w:eastAsia="ko-KR"/>
        </w:rPr>
        <w:t xml:space="preserve">Sloan (1996) menguji sifat kandungan informasi komponen akrual dan komponen aliran kas apakah </w:t>
      </w:r>
      <w:proofErr w:type="gramStart"/>
      <w:r w:rsidRPr="00123AE2">
        <w:rPr>
          <w:rFonts w:ascii="Times New Roman" w:hAnsi="Times New Roman" w:cs="Times New Roman"/>
          <w:lang w:eastAsia="ko-KR"/>
        </w:rPr>
        <w:t>terefleksi</w:t>
      </w:r>
      <w:proofErr w:type="gramEnd"/>
      <w:r w:rsidRPr="00123AE2">
        <w:rPr>
          <w:rFonts w:ascii="Times New Roman" w:hAnsi="Times New Roman" w:cs="Times New Roman"/>
          <w:lang w:eastAsia="ko-KR"/>
        </w:rPr>
        <w:t xml:space="preserve"> dalam harga saham. Terbukti bahwa kinerja laba yang berasal dari komponen akrual sebagai aktifitas manajemen laba memiliki persistensi yang lebih rendah dibanding aliran kas. Laba yang dilaporkan lebih besar dari aliran kas operasi dapat meningkatkan nilai perusahaan saat ini. Jadi, kecenderungan manajer bertindak oportunistik dengan manajemen laba juga dapat berpengaruh positif terhadap nilai perusahaan.</w:t>
      </w:r>
      <w:bookmarkStart w:id="22" w:name="_Toc534713088"/>
      <w:bookmarkStart w:id="23" w:name="_Toc534713794"/>
      <w:bookmarkStart w:id="24" w:name="_Toc534869620"/>
      <w:bookmarkStart w:id="25" w:name="_Toc534872279"/>
      <w:bookmarkStart w:id="26" w:name="_Toc534873845"/>
      <w:bookmarkStart w:id="27" w:name="_Toc534874048"/>
      <w:bookmarkStart w:id="28" w:name="_Toc4844216"/>
    </w:p>
    <w:p w:rsidR="00123AE2" w:rsidRPr="00123AE2" w:rsidRDefault="00123AE2" w:rsidP="00123AE2">
      <w:pPr>
        <w:pStyle w:val="ListParagraph"/>
        <w:numPr>
          <w:ilvl w:val="0"/>
          <w:numId w:val="41"/>
        </w:numPr>
        <w:spacing w:line="240" w:lineRule="auto"/>
        <w:jc w:val="both"/>
        <w:rPr>
          <w:sz w:val="24"/>
          <w:szCs w:val="24"/>
          <w:lang w:eastAsia="ko-KR"/>
        </w:rPr>
      </w:pPr>
      <w:r w:rsidRPr="00123AE2">
        <w:rPr>
          <w:rFonts w:ascii="Times New Roman" w:hAnsi="Times New Roman" w:cs="Times New Roman"/>
          <w:b/>
          <w:lang w:eastAsia="ko-KR"/>
        </w:rPr>
        <w:t xml:space="preserve"> </w:t>
      </w:r>
      <w:r w:rsidRPr="00123AE2">
        <w:rPr>
          <w:rFonts w:ascii="Times New Roman" w:hAnsi="Times New Roman" w:cs="Times New Roman"/>
          <w:b/>
          <w:lang w:eastAsia="ko-KR"/>
        </w:rPr>
        <w:t xml:space="preserve">Hipotesis </w:t>
      </w:r>
      <w:proofErr w:type="gramStart"/>
      <w:r w:rsidRPr="00123AE2">
        <w:rPr>
          <w:rFonts w:ascii="Times New Roman" w:hAnsi="Times New Roman" w:cs="Times New Roman"/>
          <w:b/>
          <w:lang w:eastAsia="ko-KR"/>
        </w:rPr>
        <w:t>4 :</w:t>
      </w:r>
      <w:proofErr w:type="gramEnd"/>
      <w:r w:rsidRPr="00123AE2">
        <w:rPr>
          <w:rFonts w:ascii="Times New Roman" w:hAnsi="Times New Roman" w:cs="Times New Roman"/>
          <w:b/>
          <w:lang w:eastAsia="ko-KR"/>
        </w:rPr>
        <w:t xml:space="preserve"> Perilaku Oportunistik Manajerial</w:t>
      </w:r>
      <w:r w:rsidRPr="00123AE2">
        <w:rPr>
          <w:b/>
          <w:sz w:val="24"/>
          <w:szCs w:val="24"/>
          <w:lang w:eastAsia="ko-KR"/>
        </w:rPr>
        <w:t xml:space="preserve"> Memediasi Hubungan Antara Mekanisme Dewan Komisaris Independen dengan Nilai Perusahaan.</w:t>
      </w:r>
      <w:bookmarkEnd w:id="22"/>
      <w:bookmarkEnd w:id="23"/>
      <w:bookmarkEnd w:id="24"/>
      <w:bookmarkEnd w:id="25"/>
      <w:bookmarkEnd w:id="26"/>
      <w:bookmarkEnd w:id="27"/>
      <w:bookmarkEnd w:id="28"/>
    </w:p>
    <w:p w:rsidR="00123AE2" w:rsidRPr="00123AE2" w:rsidRDefault="00123AE2" w:rsidP="00123AE2">
      <w:pPr>
        <w:pStyle w:val="ListParagraph"/>
        <w:spacing w:line="240" w:lineRule="auto"/>
        <w:ind w:left="1080"/>
        <w:jc w:val="both"/>
        <w:rPr>
          <w:sz w:val="24"/>
          <w:szCs w:val="24"/>
          <w:lang w:eastAsia="ko-KR"/>
        </w:rPr>
      </w:pPr>
      <w:r w:rsidRPr="00123AE2">
        <w:rPr>
          <w:rFonts w:ascii="Times New Roman" w:hAnsi="Times New Roman"/>
          <w:szCs w:val="24"/>
          <w:lang w:eastAsia="ko-KR"/>
        </w:rPr>
        <w:t>Hipotesis ini dibuktikan pada bagian evaluasi variabel mediasi. Ditemukan bahwa perilaku oportunistik manajerial memediasi hubungan antara dewan komisaris independen</w:t>
      </w:r>
      <w:r w:rsidRPr="00123AE2">
        <w:rPr>
          <w:rFonts w:ascii="Times New Roman" w:hAnsi="Times New Roman"/>
          <w:i/>
          <w:szCs w:val="24"/>
          <w:lang w:eastAsia="ko-KR"/>
        </w:rPr>
        <w:t xml:space="preserve"> </w:t>
      </w:r>
      <w:r w:rsidRPr="00123AE2">
        <w:rPr>
          <w:rFonts w:ascii="Times New Roman" w:hAnsi="Times New Roman"/>
          <w:szCs w:val="24"/>
          <w:lang w:eastAsia="ko-KR"/>
        </w:rPr>
        <w:t>dengan nilai perusahaan. Hipotesis ini menjawab pertanyaan nomor 4.</w:t>
      </w:r>
      <w:r w:rsidRPr="00123AE2">
        <w:rPr>
          <w:sz w:val="24"/>
          <w:szCs w:val="24"/>
          <w:lang w:eastAsia="ko-KR"/>
        </w:rPr>
        <w:t xml:space="preserve"> </w:t>
      </w:r>
      <w:r w:rsidRPr="00123AE2">
        <w:rPr>
          <w:rFonts w:ascii="Times New Roman" w:hAnsi="Times New Roman"/>
          <w:szCs w:val="24"/>
          <w:lang w:eastAsia="ko-KR"/>
        </w:rPr>
        <w:t>Jiraporn dan Ning (2006) menyatakan bahwa manajer mempunyai kecenderungan untuk menggunakan hutang yang tinggi bukan atas dasar maksimasi nilai perusahaan, melainkan untuk kepentingan oportunistik mereka. Begitu pula dengan investasi, tidak semua investasi dilakukan oleh manajer demi maksimasi nilai perusahaan, tetapi hanya demi kepentingan pribadi manajer. Hal tersebut tentu bertentangan dengan tujuan perusahaan yaitu</w:t>
      </w:r>
      <w:r>
        <w:rPr>
          <w:rFonts w:ascii="Times New Roman" w:hAnsi="Times New Roman"/>
          <w:szCs w:val="24"/>
          <w:lang w:eastAsia="ko-KR"/>
        </w:rPr>
        <w:t xml:space="preserve"> memaksimumkan nilai perusahaan.</w:t>
      </w:r>
    </w:p>
    <w:p w:rsidR="003C5474" w:rsidRPr="003C5474" w:rsidRDefault="003C5474" w:rsidP="003C5474">
      <w:pPr>
        <w:ind w:right="-93"/>
        <w:jc w:val="both"/>
        <w:rPr>
          <w:b/>
        </w:rPr>
      </w:pPr>
      <w:r w:rsidRPr="003C5474">
        <w:rPr>
          <w:b/>
        </w:rPr>
        <w:t>Simpulan dan Saran</w:t>
      </w:r>
    </w:p>
    <w:p w:rsidR="003C5474" w:rsidRPr="003C5474" w:rsidRDefault="003C5474" w:rsidP="003C5474">
      <w:pPr>
        <w:pStyle w:val="ListParagraph"/>
        <w:numPr>
          <w:ilvl w:val="0"/>
          <w:numId w:val="31"/>
        </w:numPr>
        <w:spacing w:line="240" w:lineRule="auto"/>
        <w:ind w:hanging="720"/>
        <w:rPr>
          <w:rFonts w:ascii="Times New Roman" w:hAnsi="Times New Roman" w:cs="Times New Roman"/>
          <w:b/>
        </w:rPr>
      </w:pPr>
      <w:r w:rsidRPr="003C5474">
        <w:rPr>
          <w:rFonts w:ascii="Times New Roman" w:hAnsi="Times New Roman" w:cs="Times New Roman"/>
          <w:b/>
        </w:rPr>
        <w:t>Simpulan</w:t>
      </w:r>
    </w:p>
    <w:p w:rsidR="006E4D73" w:rsidRDefault="003C5474" w:rsidP="006E4D73">
      <w:pPr>
        <w:pStyle w:val="ListParagraph"/>
        <w:spacing w:line="240" w:lineRule="auto"/>
        <w:ind w:firstLine="720"/>
        <w:rPr>
          <w:rFonts w:ascii="Times New Roman" w:hAnsi="Times New Roman" w:cs="Times New Roman"/>
          <w:lang w:val="en-ID"/>
        </w:rPr>
      </w:pPr>
      <w:r w:rsidRPr="003C5474">
        <w:rPr>
          <w:rFonts w:ascii="Times New Roman" w:hAnsi="Times New Roman" w:cs="Times New Roman"/>
          <w:lang w:val="en-ID"/>
        </w:rPr>
        <w:t xml:space="preserve">Berdasarkan analisis data dan hasil penelitian yang telah dijabarkan pada </w:t>
      </w:r>
      <w:proofErr w:type="gramStart"/>
      <w:r w:rsidRPr="003C5474">
        <w:rPr>
          <w:rFonts w:ascii="Times New Roman" w:hAnsi="Times New Roman" w:cs="Times New Roman"/>
          <w:lang w:val="en-ID"/>
        </w:rPr>
        <w:t>bab</w:t>
      </w:r>
      <w:proofErr w:type="gramEnd"/>
      <w:r w:rsidRPr="003C5474">
        <w:rPr>
          <w:rFonts w:ascii="Times New Roman" w:hAnsi="Times New Roman" w:cs="Times New Roman"/>
          <w:lang w:val="en-ID"/>
        </w:rPr>
        <w:t xml:space="preserve"> sebelumnya, maka penelitian ini dapat disimpulkan sebagai berikut:</w:t>
      </w:r>
    </w:p>
    <w:p w:rsidR="006E4D73" w:rsidRPr="006E4D73" w:rsidRDefault="006E4D73" w:rsidP="006E4D73">
      <w:pPr>
        <w:pStyle w:val="ListParagraph"/>
        <w:numPr>
          <w:ilvl w:val="0"/>
          <w:numId w:val="40"/>
        </w:numPr>
        <w:spacing w:line="240" w:lineRule="auto"/>
        <w:rPr>
          <w:rFonts w:ascii="Times New Roman" w:hAnsi="Times New Roman" w:cs="Times New Roman"/>
          <w:b/>
        </w:rPr>
      </w:pPr>
      <w:r w:rsidRPr="006E4D73">
        <w:rPr>
          <w:rFonts w:ascii="Times New Roman" w:hAnsi="Times New Roman"/>
          <w:szCs w:val="24"/>
        </w:rPr>
        <w:t xml:space="preserve">Dewan komisaris independen berpengaruh positif tetapi tidak signifikan terhadap nilai perusahaan pada perusahaan manufaktur yang terdaftar di BEI periode tahun 2015-2017. Hal ini berarti </w:t>
      </w:r>
      <w:proofErr w:type="gramStart"/>
      <w:r w:rsidRPr="006E4D73">
        <w:rPr>
          <w:rFonts w:ascii="Times New Roman" w:hAnsi="Times New Roman"/>
          <w:szCs w:val="24"/>
        </w:rPr>
        <w:t>perusahaan  yang</w:t>
      </w:r>
      <w:proofErr w:type="gramEnd"/>
      <w:r w:rsidRPr="006E4D73">
        <w:rPr>
          <w:rFonts w:ascii="Times New Roman" w:hAnsi="Times New Roman"/>
          <w:szCs w:val="24"/>
        </w:rPr>
        <w:t xml:space="preserve"> memiliki tata kelola perusahaan yang baik akan memiliki nilai perusahaan yang baik juga.</w:t>
      </w:r>
    </w:p>
    <w:p w:rsidR="006E4D73" w:rsidRPr="006E4D73" w:rsidRDefault="006E4D73" w:rsidP="006E4D73">
      <w:pPr>
        <w:pStyle w:val="ListParagraph"/>
        <w:numPr>
          <w:ilvl w:val="0"/>
          <w:numId w:val="40"/>
        </w:numPr>
        <w:spacing w:line="240" w:lineRule="auto"/>
        <w:rPr>
          <w:rFonts w:ascii="Times New Roman" w:hAnsi="Times New Roman" w:cs="Times New Roman"/>
          <w:b/>
        </w:rPr>
      </w:pPr>
      <w:r w:rsidRPr="006E4D73">
        <w:rPr>
          <w:rFonts w:ascii="Times New Roman" w:hAnsi="Times New Roman"/>
          <w:szCs w:val="24"/>
        </w:rPr>
        <w:lastRenderedPageBreak/>
        <w:t xml:space="preserve">Dewan komisaris independen berpengaruh positif tidak signifikan terhadap perilaku oportunistik manajerial pada perusahaan manufaktur yang terdaftar di BEI periode tahun 2015-2017. Hal ini berarti bahwa penerapan tata kelola perusahaan yang baik pada perusahaan-perusahaan manufaktur di Indonesia </w:t>
      </w:r>
      <w:proofErr w:type="gramStart"/>
      <w:r w:rsidRPr="006E4D73">
        <w:rPr>
          <w:rFonts w:ascii="Times New Roman" w:hAnsi="Times New Roman"/>
          <w:szCs w:val="24"/>
        </w:rPr>
        <w:t>akan</w:t>
      </w:r>
      <w:proofErr w:type="gramEnd"/>
      <w:r w:rsidRPr="006E4D73">
        <w:rPr>
          <w:rFonts w:ascii="Times New Roman" w:hAnsi="Times New Roman"/>
          <w:szCs w:val="24"/>
        </w:rPr>
        <w:t xml:space="preserve"> membuat konflik kepentingan yang terjadi antara manajer dan pemegang saham meningkat.</w:t>
      </w:r>
      <w:r w:rsidRPr="006E4D73">
        <w:rPr>
          <w:rFonts w:ascii="Times New Roman" w:hAnsi="Times New Roman"/>
          <w:szCs w:val="24"/>
          <w:lang w:eastAsia="ko-KR"/>
        </w:rPr>
        <w:t xml:space="preserve"> </w:t>
      </w:r>
      <w:r w:rsidRPr="006E4D73">
        <w:rPr>
          <w:rFonts w:ascii="Times New Roman" w:hAnsi="Times New Roman"/>
          <w:szCs w:val="24"/>
        </w:rPr>
        <w:t>Hasil penelitian ini sejalan dengan penelitian yang dilakukan oleh Nugroho dan Eko (2011), yang menyatakan bahwa ukuran dewan komisaris tidak memiliki pengaruh yang signifikan terhadap earnings management.</w:t>
      </w:r>
      <w:r w:rsidRPr="006E4D73">
        <w:rPr>
          <w:rFonts w:ascii="Times New Roman" w:hAnsi="Times New Roman"/>
        </w:rPr>
        <w:t>Hal ini dikarena pengangkatan komisaris independen mungkin hanya dilakukan untuk pemenuhan regulasi saja sesuai dengan Keputusan Direksi PT Bursa Efek Jakarta Nomor: Kep-305/BEJ/07-2004.</w:t>
      </w:r>
    </w:p>
    <w:p w:rsidR="006E4D73" w:rsidRPr="006E4D73" w:rsidRDefault="006E4D73" w:rsidP="006E4D73">
      <w:pPr>
        <w:pStyle w:val="ListParagraph"/>
        <w:numPr>
          <w:ilvl w:val="0"/>
          <w:numId w:val="40"/>
        </w:numPr>
        <w:spacing w:line="240" w:lineRule="auto"/>
        <w:rPr>
          <w:rFonts w:ascii="Times New Roman" w:hAnsi="Times New Roman" w:cs="Times New Roman"/>
          <w:b/>
        </w:rPr>
      </w:pPr>
      <w:r w:rsidRPr="006E4D73">
        <w:rPr>
          <w:rFonts w:ascii="Times New Roman" w:hAnsi="Times New Roman"/>
          <w:szCs w:val="24"/>
        </w:rPr>
        <w:t>Perilaku oportunistik manajerial berpengaruh positif tidak signifikan terhadap nilai perusahaan manufaktur yang terdaftar di BEI periode tahun 2015-2017. Terbukti bahwa kinerja laba yang berasal dari komponen akrual sebagai aktivitas manajemen laba memiliki persistensi yang lebih rendah dibanding aliran kas. Laba yang dilaporkan lebih besar dari aliran kas operasi dapat meningkatkan nilai perusahaan saat ini. Jadi, kecenderungan manajer bertindak oportunistik juga dapat berpergaruh positif terhadap nilai perusahaan.</w:t>
      </w:r>
    </w:p>
    <w:p w:rsidR="006E4D73" w:rsidRPr="006E4D73" w:rsidRDefault="006E4D73" w:rsidP="006E4D73">
      <w:pPr>
        <w:pStyle w:val="ListParagraph"/>
        <w:numPr>
          <w:ilvl w:val="0"/>
          <w:numId w:val="40"/>
        </w:numPr>
        <w:spacing w:line="240" w:lineRule="auto"/>
        <w:rPr>
          <w:rFonts w:ascii="Times New Roman" w:hAnsi="Times New Roman" w:cs="Times New Roman"/>
          <w:b/>
        </w:rPr>
      </w:pPr>
      <w:r w:rsidRPr="006E4D73">
        <w:rPr>
          <w:rFonts w:ascii="Times New Roman" w:hAnsi="Times New Roman"/>
          <w:szCs w:val="24"/>
        </w:rPr>
        <w:t>Perilaku oportunistik manajerial terbukti dapat memediasi hubungan antara praktek dewan komisaris independen terhadap nilai perusahaan manufaktur periode tahun 2015-2017.</w:t>
      </w:r>
    </w:p>
    <w:p w:rsidR="003C5474" w:rsidRPr="003C5474" w:rsidRDefault="003C5474" w:rsidP="003C5474">
      <w:pPr>
        <w:pStyle w:val="ListParagraph"/>
        <w:spacing w:line="240" w:lineRule="auto"/>
        <w:ind w:left="1066"/>
        <w:jc w:val="both"/>
        <w:rPr>
          <w:rFonts w:ascii="Times New Roman" w:hAnsi="Times New Roman" w:cs="Times New Roman"/>
          <w:lang w:val="en-ID"/>
        </w:rPr>
      </w:pPr>
    </w:p>
    <w:p w:rsidR="003C5474" w:rsidRPr="003C5474" w:rsidRDefault="003C5474" w:rsidP="003C5474">
      <w:pPr>
        <w:pStyle w:val="ListParagraph"/>
        <w:numPr>
          <w:ilvl w:val="0"/>
          <w:numId w:val="31"/>
        </w:numPr>
        <w:spacing w:line="240" w:lineRule="auto"/>
        <w:ind w:hanging="720"/>
        <w:rPr>
          <w:rFonts w:ascii="Times New Roman" w:hAnsi="Times New Roman" w:cs="Times New Roman"/>
          <w:b/>
        </w:rPr>
      </w:pPr>
      <w:r w:rsidRPr="003C5474">
        <w:rPr>
          <w:rFonts w:ascii="Times New Roman" w:hAnsi="Times New Roman" w:cs="Times New Roman"/>
          <w:b/>
        </w:rPr>
        <w:t>Saran</w:t>
      </w:r>
    </w:p>
    <w:p w:rsidR="006E4D73" w:rsidRDefault="003C5474" w:rsidP="006E4D73">
      <w:pPr>
        <w:pStyle w:val="ListParagraph"/>
        <w:spacing w:line="240" w:lineRule="auto"/>
        <w:ind w:firstLine="720"/>
        <w:jc w:val="both"/>
        <w:rPr>
          <w:rFonts w:ascii="Times New Roman" w:hAnsi="Times New Roman" w:cs="Times New Roman"/>
          <w:lang w:val="en-ID"/>
        </w:rPr>
      </w:pPr>
      <w:r w:rsidRPr="003C5474">
        <w:rPr>
          <w:rFonts w:ascii="Times New Roman" w:hAnsi="Times New Roman" w:cs="Times New Roman"/>
          <w:lang w:val="en-ID"/>
        </w:rPr>
        <w:t>Berdasarkan kesimpulan yang telah dijabarkan, terdapat beberapa hal yang disarankan peneliti. Adapun saran-saran tersebut adalah sebagai berikut:</w:t>
      </w:r>
    </w:p>
    <w:p w:rsidR="006E4D73" w:rsidRPr="006E4D73" w:rsidRDefault="006E4D73" w:rsidP="006E4D73">
      <w:pPr>
        <w:pStyle w:val="ListParagraph"/>
        <w:numPr>
          <w:ilvl w:val="0"/>
          <w:numId w:val="39"/>
        </w:numPr>
        <w:spacing w:line="240" w:lineRule="auto"/>
        <w:jc w:val="both"/>
        <w:rPr>
          <w:rFonts w:ascii="Times New Roman" w:hAnsi="Times New Roman" w:cs="Times New Roman"/>
          <w:lang w:val="en-ID"/>
        </w:rPr>
      </w:pPr>
      <w:r w:rsidRPr="006E4D73">
        <w:rPr>
          <w:rFonts w:ascii="Times New Roman" w:hAnsi="Times New Roman"/>
        </w:rPr>
        <w:t>Dari segi model struktural penelitian ini menyatakan bahwa model yang dibuat masih tergolong lemah. Oleh karena itu, peneliti menyarankan agar dalam penelitian selanjutnya dapat menggunakan lebih banyak variabel sehingga dapat memperbesar R-square</w:t>
      </w:r>
    </w:p>
    <w:p w:rsidR="006E4D73" w:rsidRPr="006E4D73" w:rsidRDefault="006E4D73" w:rsidP="006E4D73">
      <w:pPr>
        <w:pStyle w:val="ListParagraph"/>
        <w:numPr>
          <w:ilvl w:val="0"/>
          <w:numId w:val="39"/>
        </w:numPr>
        <w:spacing w:line="240" w:lineRule="auto"/>
        <w:jc w:val="both"/>
        <w:rPr>
          <w:rFonts w:ascii="Times New Roman" w:hAnsi="Times New Roman" w:cs="Times New Roman"/>
          <w:lang w:val="en-ID"/>
        </w:rPr>
      </w:pPr>
      <w:r w:rsidRPr="006E4D73">
        <w:rPr>
          <w:rFonts w:ascii="Times New Roman" w:hAnsi="Times New Roman"/>
        </w:rPr>
        <w:t>Penelitian ini hanya menggunakan data selama tiga tahun, yaitu tahun 2015-2017. Untuk penelitian selanjutnya, diharapkan menggunakan data yang lebih spesifik, agar hasil penelitian lebih lengkap dan akurat.</w:t>
      </w:r>
    </w:p>
    <w:p w:rsidR="006E4D73" w:rsidRPr="006E4D73" w:rsidRDefault="006E4D73" w:rsidP="006E4D73">
      <w:pPr>
        <w:pStyle w:val="ListParagraph"/>
        <w:numPr>
          <w:ilvl w:val="0"/>
          <w:numId w:val="39"/>
        </w:numPr>
        <w:spacing w:line="240" w:lineRule="auto"/>
        <w:jc w:val="both"/>
        <w:rPr>
          <w:rFonts w:ascii="Times New Roman" w:hAnsi="Times New Roman" w:cs="Times New Roman"/>
          <w:lang w:val="en-ID"/>
        </w:rPr>
      </w:pPr>
      <w:r w:rsidRPr="006E4D73">
        <w:rPr>
          <w:rFonts w:ascii="Times New Roman" w:hAnsi="Times New Roman"/>
        </w:rPr>
        <w:t xml:space="preserve">Untuk peneliti selanjutnya, diharapkan menggunakan indikator selain </w:t>
      </w:r>
      <w:r w:rsidRPr="006E4D73">
        <w:rPr>
          <w:rFonts w:ascii="Times New Roman" w:hAnsi="Times New Roman"/>
          <w:i/>
        </w:rPr>
        <w:t>asset utilization ratio,</w:t>
      </w:r>
      <w:r w:rsidRPr="006E4D73">
        <w:rPr>
          <w:rFonts w:ascii="Times New Roman" w:hAnsi="Times New Roman"/>
        </w:rPr>
        <w:t xml:space="preserve"> agar hasil penelitian berbeda dari yang sudah dilakukan. </w:t>
      </w:r>
    </w:p>
    <w:p w:rsidR="00D07F06" w:rsidRPr="006E4D73" w:rsidRDefault="006E4D73" w:rsidP="006E4D73">
      <w:pPr>
        <w:pStyle w:val="ListParagraph"/>
        <w:numPr>
          <w:ilvl w:val="0"/>
          <w:numId w:val="39"/>
        </w:numPr>
        <w:spacing w:line="240" w:lineRule="auto"/>
        <w:jc w:val="both"/>
        <w:rPr>
          <w:rFonts w:ascii="Times New Roman" w:hAnsi="Times New Roman" w:cs="Times New Roman"/>
          <w:lang w:val="en-ID"/>
        </w:rPr>
      </w:pPr>
      <w:r w:rsidRPr="006E4D73">
        <w:rPr>
          <w:rFonts w:ascii="Times New Roman" w:hAnsi="Times New Roman"/>
        </w:rPr>
        <w:t xml:space="preserve">Dari hasil penelitian ini didapatkan hasil berpengaruh tetapi tidak signifikan dan tidak berpengaruh, untuk penelitian selanjutnya diharapkan agar menggunakan tingkat signifikansi yang </w:t>
      </w:r>
      <w:r>
        <w:rPr>
          <w:rFonts w:ascii="Times New Roman" w:hAnsi="Times New Roman"/>
        </w:rPr>
        <w:t>lebih besar dari penelitian ini</w:t>
      </w:r>
    </w:p>
    <w:p w:rsidR="003C5474" w:rsidRDefault="003C5474" w:rsidP="003C5474">
      <w:pPr>
        <w:pStyle w:val="Seksi"/>
        <w:numPr>
          <w:ilvl w:val="0"/>
          <w:numId w:val="0"/>
        </w:numPr>
        <w:spacing w:line="240" w:lineRule="auto"/>
        <w:rPr>
          <w:sz w:val="22"/>
          <w:szCs w:val="22"/>
          <w:lang w:val="en-ID"/>
        </w:rPr>
      </w:pPr>
      <w:r>
        <w:rPr>
          <w:sz w:val="22"/>
          <w:szCs w:val="22"/>
          <w:lang w:val="en-ID"/>
        </w:rPr>
        <w:t>Daftar Pustaka</w:t>
      </w:r>
    </w:p>
    <w:p w:rsidR="003C5474" w:rsidRPr="003C5474" w:rsidRDefault="003C5474" w:rsidP="003C5474">
      <w:pPr>
        <w:tabs>
          <w:tab w:val="left" w:pos="709"/>
          <w:tab w:val="left" w:pos="1701"/>
        </w:tabs>
        <w:ind w:left="993" w:right="140"/>
        <w:jc w:val="both"/>
        <w:rPr>
          <w:b/>
          <w:shd w:val="clear" w:color="auto" w:fill="FFFFFF"/>
        </w:rPr>
      </w:pPr>
      <w:r w:rsidRPr="003C5474">
        <w:rPr>
          <w:b/>
          <w:shd w:val="clear" w:color="auto" w:fill="FFFFFF"/>
        </w:rPr>
        <w:t>Buku Teks</w:t>
      </w:r>
    </w:p>
    <w:p w:rsidR="006E4D73" w:rsidRPr="006E4D73" w:rsidRDefault="006E4D73" w:rsidP="006E4D73">
      <w:pPr>
        <w:ind w:left="1080" w:hanging="360"/>
        <w:jc w:val="both"/>
        <w:rPr>
          <w:rFonts w:eastAsiaTheme="minorHAnsi"/>
        </w:rPr>
      </w:pPr>
      <w:r w:rsidRPr="006E4D73">
        <w:rPr>
          <w:rFonts w:eastAsiaTheme="minorHAnsi"/>
        </w:rPr>
        <w:t xml:space="preserve">A.Tjahjono, S.Chaeriyah. 2017. </w:t>
      </w:r>
      <w:r w:rsidRPr="006E4D73">
        <w:rPr>
          <w:rFonts w:eastAsiaTheme="minorHAnsi"/>
          <w:i/>
        </w:rPr>
        <w:t>Pengaruh Good Corporate Governance Terhadap Nilai Perusahaan dengan Variabel Intervening Profitabilitas</w:t>
      </w:r>
      <w:r w:rsidRPr="006E4D73">
        <w:rPr>
          <w:rFonts w:eastAsiaTheme="minorHAnsi"/>
        </w:rPr>
        <w:t>. Jurnal Kajian Bisnis, Vol.25, No.1.</w:t>
      </w:r>
    </w:p>
    <w:p w:rsidR="006E4D73" w:rsidRPr="006E4D73" w:rsidRDefault="006E4D73" w:rsidP="006E4D73">
      <w:pPr>
        <w:ind w:left="1080" w:hanging="360"/>
        <w:jc w:val="both"/>
        <w:rPr>
          <w:rFonts w:eastAsiaTheme="minorHAnsi"/>
        </w:rPr>
      </w:pPr>
      <w:r w:rsidRPr="006E4D73">
        <w:rPr>
          <w:rFonts w:eastAsiaTheme="minorHAnsi"/>
        </w:rPr>
        <w:t xml:space="preserve">Agoes, Cenik. Ardana. 2009. </w:t>
      </w:r>
      <w:r w:rsidRPr="006E4D73">
        <w:rPr>
          <w:rFonts w:eastAsiaTheme="minorHAnsi"/>
          <w:i/>
        </w:rPr>
        <w:t>Etika Bisnis dan Profesi. Salemba Empat</w:t>
      </w:r>
      <w:r w:rsidRPr="006E4D73">
        <w:rPr>
          <w:rFonts w:eastAsiaTheme="minorHAnsi"/>
        </w:rPr>
        <w:t>: Jakarta.</w:t>
      </w:r>
    </w:p>
    <w:p w:rsidR="006E4D73" w:rsidRPr="006E4D73" w:rsidRDefault="006E4D73" w:rsidP="006E4D73">
      <w:pPr>
        <w:ind w:left="1080" w:hanging="360"/>
        <w:jc w:val="both"/>
      </w:pPr>
      <w:r w:rsidRPr="006E4D73">
        <w:rPr>
          <w:rFonts w:eastAsiaTheme="minorHAnsi"/>
        </w:rPr>
        <w:t xml:space="preserve">Arifin Zaenal dan Nina Rachmawati. 2006. </w:t>
      </w:r>
      <w:r w:rsidRPr="006E4D73">
        <w:rPr>
          <w:rFonts w:eastAsiaTheme="minorHAnsi"/>
          <w:i/>
        </w:rPr>
        <w:t>Pengaruh Corporate Governance Terhadap Efektivitas Mekanisme Pengurang Masalah Agensi.</w:t>
      </w:r>
      <w:r w:rsidRPr="006E4D73">
        <w:t xml:space="preserve"> Jurnal Siasat Bisnis Vol. 11 No. 3, Desember 2006: 237 – 247.</w:t>
      </w:r>
    </w:p>
    <w:p w:rsidR="006E4D73" w:rsidRPr="006E4D73" w:rsidRDefault="006E4D73" w:rsidP="006E4D73">
      <w:pPr>
        <w:ind w:left="1080" w:hanging="360"/>
        <w:jc w:val="both"/>
      </w:pPr>
      <w:r w:rsidRPr="006E4D73">
        <w:rPr>
          <w:rFonts w:eastAsiaTheme="minorHAnsi"/>
        </w:rPr>
        <w:t xml:space="preserve">Aryani Rizki Etha. 2011. </w:t>
      </w:r>
      <w:r w:rsidRPr="006E4D73">
        <w:rPr>
          <w:i/>
        </w:rPr>
        <w:t>Pengaruh Good Corporate Governance dan Struktur Kepemilikan Terhadap Agency Cost.</w:t>
      </w:r>
      <w:r w:rsidRPr="006E4D73">
        <w:t xml:space="preserve"> Universitas Diponegoro.</w:t>
      </w:r>
    </w:p>
    <w:p w:rsidR="006E4D73" w:rsidRPr="006E4D73" w:rsidRDefault="006E4D73" w:rsidP="006E4D73">
      <w:pPr>
        <w:ind w:left="1080" w:hanging="360"/>
        <w:jc w:val="both"/>
        <w:rPr>
          <w:rFonts w:eastAsiaTheme="minorHAnsi"/>
        </w:rPr>
      </w:pPr>
      <w:r w:rsidRPr="006E4D73">
        <w:rPr>
          <w:rFonts w:eastAsiaTheme="minorHAnsi"/>
        </w:rPr>
        <w:t xml:space="preserve">Barnhart, Scott W. Dan Stuart Rosenstein. 1998. </w:t>
      </w:r>
      <w:r w:rsidRPr="006E4D73">
        <w:rPr>
          <w:rFonts w:eastAsiaTheme="minorHAnsi"/>
          <w:i/>
        </w:rPr>
        <w:t>Board composition, managerial ownership, and firm performance: An empirical analysis</w:t>
      </w:r>
      <w:r w:rsidRPr="006E4D73">
        <w:rPr>
          <w:rFonts w:eastAsiaTheme="minorHAnsi"/>
        </w:rPr>
        <w:t>. The Financial Review. 33 (November)</w:t>
      </w:r>
      <w:proofErr w:type="gramStart"/>
      <w:r w:rsidRPr="006E4D73">
        <w:rPr>
          <w:rFonts w:eastAsiaTheme="minorHAnsi"/>
        </w:rPr>
        <w:t>.(</w:t>
      </w:r>
      <w:proofErr w:type="gramEnd"/>
      <w:r w:rsidRPr="006E4D73">
        <w:rPr>
          <w:rFonts w:eastAsiaTheme="minorHAnsi"/>
        </w:rPr>
        <w:t>4).1-16.</w:t>
      </w:r>
    </w:p>
    <w:p w:rsidR="006E4D73" w:rsidRPr="006E4D73" w:rsidRDefault="006E4D73" w:rsidP="006E4D73">
      <w:pPr>
        <w:ind w:left="1080" w:hanging="360"/>
        <w:jc w:val="both"/>
        <w:rPr>
          <w:rFonts w:eastAsiaTheme="minorHAnsi"/>
        </w:rPr>
      </w:pPr>
      <w:r w:rsidRPr="006E4D73">
        <w:rPr>
          <w:rFonts w:eastAsiaTheme="minorHAnsi"/>
        </w:rPr>
        <w:t xml:space="preserve">Chariri dan Ghozali, Achmad. 2007. </w:t>
      </w:r>
      <w:r w:rsidRPr="006E4D73">
        <w:rPr>
          <w:rFonts w:eastAsiaTheme="minorHAnsi"/>
          <w:i/>
        </w:rPr>
        <w:t>Teori Akuntansi</w:t>
      </w:r>
      <w:r w:rsidRPr="006E4D73">
        <w:rPr>
          <w:rFonts w:eastAsiaTheme="minorHAnsi"/>
        </w:rPr>
        <w:t>, Penerbit Andi, Yogyakarta.</w:t>
      </w:r>
    </w:p>
    <w:p w:rsidR="006E4D73" w:rsidRPr="006E4D73" w:rsidRDefault="006E4D73" w:rsidP="006E4D73">
      <w:pPr>
        <w:ind w:left="1080" w:hanging="360"/>
        <w:jc w:val="both"/>
        <w:rPr>
          <w:rFonts w:eastAsiaTheme="minorHAnsi"/>
        </w:rPr>
      </w:pPr>
      <w:r w:rsidRPr="006E4D73">
        <w:rPr>
          <w:rFonts w:eastAsiaTheme="minorHAnsi"/>
        </w:rPr>
        <w:t xml:space="preserve">Coombes, Paul dan Mark Watson. 2000, </w:t>
      </w:r>
      <w:r w:rsidRPr="006E4D73">
        <w:rPr>
          <w:rFonts w:eastAsiaTheme="minorHAnsi"/>
          <w:i/>
        </w:rPr>
        <w:t>Three Surveys on Corporate Governance</w:t>
      </w:r>
      <w:r w:rsidRPr="006E4D73">
        <w:rPr>
          <w:rFonts w:eastAsiaTheme="minorHAnsi"/>
        </w:rPr>
        <w:t xml:space="preserve">, </w:t>
      </w:r>
      <w:proofErr w:type="gramStart"/>
      <w:r w:rsidRPr="006E4D73">
        <w:rPr>
          <w:rFonts w:eastAsiaTheme="minorHAnsi"/>
        </w:rPr>
        <w:t>The</w:t>
      </w:r>
      <w:proofErr w:type="gramEnd"/>
      <w:r w:rsidRPr="006E4D73">
        <w:rPr>
          <w:rFonts w:eastAsiaTheme="minorHAnsi"/>
        </w:rPr>
        <w:t xml:space="preserve"> McKinsey Quarterly, No. 4.</w:t>
      </w:r>
    </w:p>
    <w:p w:rsidR="006E4D73" w:rsidRPr="006E4D73" w:rsidRDefault="006E4D73" w:rsidP="006E4D73">
      <w:pPr>
        <w:ind w:left="1080" w:hanging="360"/>
        <w:jc w:val="both"/>
        <w:rPr>
          <w:rFonts w:eastAsiaTheme="minorHAnsi"/>
        </w:rPr>
      </w:pPr>
      <w:r w:rsidRPr="006E4D73">
        <w:rPr>
          <w:rFonts w:eastAsiaTheme="minorHAnsi"/>
        </w:rPr>
        <w:t xml:space="preserve">Daniri, Mas. 2005. </w:t>
      </w:r>
      <w:r w:rsidRPr="006E4D73">
        <w:rPr>
          <w:rFonts w:eastAsiaTheme="minorHAnsi"/>
          <w:i/>
        </w:rPr>
        <w:t>Good Corporate Governance Konsep dan Penerapannya Dalam Konsep Indonesia. Ray Indonesia</w:t>
      </w:r>
      <w:r w:rsidRPr="006E4D73">
        <w:rPr>
          <w:rFonts w:eastAsiaTheme="minorHAnsi"/>
        </w:rPr>
        <w:t>, Jakarta.</w:t>
      </w:r>
    </w:p>
    <w:p w:rsidR="006E4D73" w:rsidRPr="006E4D73" w:rsidRDefault="006E4D73" w:rsidP="006E4D73">
      <w:pPr>
        <w:ind w:left="1080" w:hanging="360"/>
        <w:jc w:val="both"/>
        <w:rPr>
          <w:rFonts w:eastAsiaTheme="minorHAnsi"/>
        </w:rPr>
      </w:pPr>
      <w:r w:rsidRPr="006E4D73">
        <w:rPr>
          <w:rFonts w:eastAsiaTheme="minorHAnsi"/>
        </w:rPr>
        <w:t xml:space="preserve">Darwis. 2009. </w:t>
      </w:r>
      <w:r w:rsidRPr="006E4D73">
        <w:rPr>
          <w:rFonts w:eastAsiaTheme="minorHAnsi"/>
          <w:i/>
        </w:rPr>
        <w:t>Corporate Governance Terhadap Kinerja Keuangan</w:t>
      </w:r>
      <w:r w:rsidRPr="006E4D73">
        <w:rPr>
          <w:rFonts w:eastAsiaTheme="minorHAnsi"/>
        </w:rPr>
        <w:t xml:space="preserve">. Jurnal Keuangan Dan Perbankan Vol 13, No.3. Hal 418-430. </w:t>
      </w:r>
      <w:proofErr w:type="gramStart"/>
      <w:r w:rsidRPr="006E4D73">
        <w:rPr>
          <w:rFonts w:eastAsiaTheme="minorHAnsi"/>
        </w:rPr>
        <w:t>terakreditasi</w:t>
      </w:r>
      <w:proofErr w:type="gramEnd"/>
      <w:r w:rsidRPr="006E4D73">
        <w:rPr>
          <w:rFonts w:eastAsiaTheme="minorHAnsi"/>
        </w:rPr>
        <w:t xml:space="preserve"> SK no. 167/DIKTI/KEP/2007.</w:t>
      </w:r>
    </w:p>
    <w:p w:rsidR="006E4D73" w:rsidRPr="006E4D73" w:rsidRDefault="006E4D73" w:rsidP="006E4D73">
      <w:pPr>
        <w:ind w:left="1080" w:hanging="360"/>
        <w:jc w:val="both"/>
      </w:pPr>
      <w:r w:rsidRPr="006E4D73">
        <w:lastRenderedPageBreak/>
        <w:t xml:space="preserve">Dechow, P. M., Sloan, R. G., and Sweeney, A. P. 1996. </w:t>
      </w:r>
      <w:r w:rsidRPr="006E4D73">
        <w:rPr>
          <w:i/>
        </w:rPr>
        <w:t xml:space="preserve">Causes and Consequences </w:t>
      </w:r>
      <w:proofErr w:type="gramStart"/>
      <w:r w:rsidRPr="006E4D73">
        <w:rPr>
          <w:i/>
        </w:rPr>
        <w:t>Of</w:t>
      </w:r>
      <w:proofErr w:type="gramEnd"/>
      <w:r w:rsidRPr="006E4D73">
        <w:rPr>
          <w:i/>
        </w:rPr>
        <w:t xml:space="preserve"> Earnings Manipulaton: An Analysis of Firms Subject to Enforcement Actions by the SEC</w:t>
      </w:r>
      <w:r w:rsidRPr="006E4D73">
        <w:t xml:space="preserve">. Contemporary Accounting Research. </w:t>
      </w:r>
      <w:proofErr w:type="gramStart"/>
      <w:r w:rsidRPr="006E4D73">
        <w:t>13.1</w:t>
      </w:r>
      <w:proofErr w:type="gramEnd"/>
      <w:r w:rsidRPr="006E4D73">
        <w:t>: 1-36.</w:t>
      </w:r>
    </w:p>
    <w:p w:rsidR="006E4D73" w:rsidRPr="006E4D73" w:rsidRDefault="006E4D73" w:rsidP="006E4D73">
      <w:pPr>
        <w:ind w:left="1080" w:hanging="360"/>
        <w:jc w:val="both"/>
        <w:rPr>
          <w:rFonts w:eastAsiaTheme="minorHAnsi"/>
        </w:rPr>
      </w:pPr>
      <w:r w:rsidRPr="006E4D73">
        <w:rPr>
          <w:rFonts w:eastAsiaTheme="minorHAnsi"/>
        </w:rPr>
        <w:t xml:space="preserve">Deegan, C. 2004. </w:t>
      </w:r>
      <w:r w:rsidRPr="006E4D73">
        <w:rPr>
          <w:rFonts w:eastAsiaTheme="minorHAnsi"/>
          <w:i/>
        </w:rPr>
        <w:t>Financial Accounting Theory</w:t>
      </w:r>
      <w:r w:rsidRPr="006E4D73">
        <w:rPr>
          <w:rFonts w:eastAsiaTheme="minorHAnsi"/>
        </w:rPr>
        <w:t>. McGraw-Hill Book Company: Sydney.</w:t>
      </w:r>
    </w:p>
    <w:p w:rsidR="006E4D73" w:rsidRPr="006E4D73" w:rsidRDefault="006E4D73" w:rsidP="006E4D73">
      <w:pPr>
        <w:spacing w:after="200"/>
        <w:ind w:left="1080" w:hanging="360"/>
        <w:jc w:val="both"/>
        <w:rPr>
          <w:rFonts w:eastAsia="Calibri"/>
          <w:bCs/>
        </w:rPr>
      </w:pPr>
      <w:r w:rsidRPr="006E4D73">
        <w:rPr>
          <w:rFonts w:eastAsia="Calibri"/>
          <w:bCs/>
        </w:rPr>
        <w:t xml:space="preserve">Dewi Chintia Laurensia. 2014.  </w:t>
      </w:r>
      <w:r w:rsidRPr="006E4D73">
        <w:rPr>
          <w:rFonts w:eastAsia="Calibri"/>
          <w:bCs/>
          <w:i/>
        </w:rPr>
        <w:t>Pengaruh Struktur Kepemilikan dan Dewan Komisaris Independen terhadap Nilai Perusahaan (Studi pada Perusahaan Industri Barang Konsumsi di BEI Tahun 2011-2013).</w:t>
      </w:r>
      <w:r w:rsidRPr="006E4D73">
        <w:rPr>
          <w:rFonts w:eastAsia="Calibri"/>
          <w:bCs/>
        </w:rPr>
        <w:t xml:space="preserve"> Universitas Kristen Satya Wacana.</w:t>
      </w:r>
    </w:p>
    <w:p w:rsidR="006E4D73" w:rsidRPr="006E4D73" w:rsidRDefault="006E4D73" w:rsidP="006E4D73">
      <w:pPr>
        <w:ind w:left="1080" w:hanging="360"/>
        <w:jc w:val="both"/>
        <w:rPr>
          <w:rFonts w:eastAsiaTheme="minorHAnsi"/>
        </w:rPr>
      </w:pPr>
      <w:r w:rsidRPr="006E4D73">
        <w:rPr>
          <w:rFonts w:eastAsiaTheme="minorHAnsi"/>
        </w:rPr>
        <w:t xml:space="preserve">Djajendra. 2010. </w:t>
      </w:r>
      <w:r w:rsidRPr="006E4D73">
        <w:rPr>
          <w:rFonts w:eastAsiaTheme="minorHAnsi"/>
          <w:i/>
        </w:rPr>
        <w:t>Membangun Budaya Organisasi dengan GCG</w:t>
      </w:r>
      <w:r w:rsidRPr="006E4D73">
        <w:rPr>
          <w:rFonts w:eastAsiaTheme="minorHAnsi"/>
        </w:rPr>
        <w:t xml:space="preserve">. </w:t>
      </w:r>
    </w:p>
    <w:p w:rsidR="006E4D73" w:rsidRPr="006E4D73" w:rsidRDefault="006E4D73" w:rsidP="006E4D73">
      <w:pPr>
        <w:ind w:left="1080" w:hanging="360"/>
        <w:jc w:val="both"/>
        <w:rPr>
          <w:rFonts w:eastAsiaTheme="minorHAnsi"/>
          <w:szCs w:val="24"/>
        </w:rPr>
      </w:pPr>
      <w:r w:rsidRPr="006E4D73">
        <w:rPr>
          <w:rFonts w:eastAsiaTheme="minorHAnsi"/>
        </w:rPr>
        <w:t>Eisenhardt,</w:t>
      </w:r>
      <w:r w:rsidRPr="006E4D73">
        <w:rPr>
          <w:rFonts w:eastAsiaTheme="minorHAnsi"/>
          <w:szCs w:val="24"/>
        </w:rPr>
        <w:t xml:space="preserve"> K. (1989), </w:t>
      </w:r>
      <w:r w:rsidRPr="006E4D73">
        <w:rPr>
          <w:rFonts w:eastAsiaTheme="minorHAnsi"/>
          <w:i/>
          <w:szCs w:val="24"/>
        </w:rPr>
        <w:t>Agency Theory: An Assessment and Review</w:t>
      </w:r>
      <w:r w:rsidRPr="006E4D73">
        <w:rPr>
          <w:rFonts w:eastAsiaTheme="minorHAnsi"/>
          <w:szCs w:val="24"/>
        </w:rPr>
        <w:t>. Academy of Management Journal, Vol.14: pp. 57-74.</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Fama, E.F., dan Jensen, M.C. (1983), </w:t>
      </w:r>
      <w:r w:rsidRPr="006E4D73">
        <w:rPr>
          <w:rFonts w:eastAsiaTheme="minorHAnsi"/>
          <w:i/>
          <w:szCs w:val="24"/>
        </w:rPr>
        <w:t>Agency Problem and Residual Claims</w:t>
      </w:r>
      <w:r w:rsidRPr="006E4D73">
        <w:rPr>
          <w:rFonts w:eastAsiaTheme="minorHAnsi"/>
          <w:szCs w:val="24"/>
        </w:rPr>
        <w:t>. The Journal of Law and Economics, Vol. 26: pp. 327-349.</w:t>
      </w:r>
    </w:p>
    <w:p w:rsidR="006E4D73" w:rsidRPr="006E4D73" w:rsidRDefault="006E4D73" w:rsidP="006E4D73">
      <w:pPr>
        <w:ind w:left="1080" w:hanging="360"/>
        <w:jc w:val="both"/>
      </w:pPr>
      <w:r w:rsidRPr="006E4D73">
        <w:t xml:space="preserve">Febriana Elia. 2016. </w:t>
      </w:r>
      <w:r w:rsidRPr="006E4D73">
        <w:rPr>
          <w:i/>
        </w:rPr>
        <w:t>Pengaruh Struktur Modal, Kebijakan Dividen, Ukuran Perusahaan, Kepemilikan Saham Manajerial dan Profitabilitas Terhadap Nilai Perusahaan (Studi pada Perusahaan Manufaktur yang Terdaftar di BEI Pada 2011-2013)</w:t>
      </w:r>
      <w:r w:rsidRPr="006E4D73">
        <w:t>. Universitas Brawijaya.</w:t>
      </w:r>
    </w:p>
    <w:p w:rsidR="006E4D73" w:rsidRPr="006E4D73" w:rsidRDefault="006E4D73" w:rsidP="006E4D73">
      <w:pPr>
        <w:ind w:left="1080" w:hanging="360"/>
        <w:jc w:val="both"/>
        <w:rPr>
          <w:rFonts w:eastAsiaTheme="minorHAnsi"/>
          <w:i/>
          <w:szCs w:val="24"/>
        </w:rPr>
      </w:pPr>
      <w:r w:rsidRPr="006E4D73">
        <w:rPr>
          <w:rFonts w:eastAsiaTheme="minorHAnsi"/>
          <w:szCs w:val="24"/>
        </w:rPr>
        <w:t>Forum for Corporate Governance in Indonesia. 2000</w:t>
      </w:r>
      <w:r w:rsidRPr="006E4D73">
        <w:rPr>
          <w:rFonts w:eastAsiaTheme="minorHAnsi"/>
          <w:i/>
          <w:szCs w:val="24"/>
        </w:rPr>
        <w:t>. Second Position Paper for Recommendation concerning Good Corporate Governance (Detailed Comments).</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Hendriksen, Eldon S. dan Michael F. van Breda, 2002. </w:t>
      </w:r>
      <w:r w:rsidRPr="006E4D73">
        <w:rPr>
          <w:rFonts w:eastAsiaTheme="minorHAnsi"/>
          <w:i/>
          <w:szCs w:val="24"/>
        </w:rPr>
        <w:t>Teori Akuntansi. Buku 2</w:t>
      </w:r>
      <w:r w:rsidRPr="006E4D73">
        <w:rPr>
          <w:rFonts w:eastAsiaTheme="minorHAnsi"/>
          <w:szCs w:val="24"/>
        </w:rPr>
        <w:t>, (diterjemahkan oleh: Wibowo, Herman), Interaksara, Batam.</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Herawaty, Vinola. 2008. </w:t>
      </w:r>
      <w:r w:rsidRPr="006E4D73">
        <w:rPr>
          <w:rFonts w:eastAsiaTheme="minorHAnsi"/>
          <w:i/>
          <w:szCs w:val="24"/>
        </w:rPr>
        <w:t>Peran Praktek Corporate Governance Sebagai Moderating Variabel dari Pengaruh Earning Management Terhadap Nilai Perusahaan</w:t>
      </w:r>
      <w:r w:rsidRPr="006E4D73">
        <w:rPr>
          <w:rFonts w:eastAsiaTheme="minorHAnsi"/>
          <w:szCs w:val="24"/>
        </w:rPr>
        <w:t xml:space="preserve">. Jurnal Akuntansi dan Keuangan, Vol. 10 No. 2, November. </w:t>
      </w:r>
      <w:proofErr w:type="gramStart"/>
      <w:r w:rsidRPr="006E4D73">
        <w:rPr>
          <w:rFonts w:eastAsiaTheme="minorHAnsi"/>
          <w:szCs w:val="24"/>
        </w:rPr>
        <w:t>2008</w:t>
      </w:r>
      <w:proofErr w:type="gramEnd"/>
      <w:r w:rsidRPr="006E4D73">
        <w:rPr>
          <w:rFonts w:eastAsiaTheme="minorHAnsi"/>
          <w:szCs w:val="24"/>
        </w:rPr>
        <w:t>, hal: 97-108.</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Holmstrom, B. 1979, </w:t>
      </w:r>
      <w:r w:rsidRPr="006E4D73">
        <w:rPr>
          <w:rFonts w:eastAsiaTheme="minorHAnsi"/>
          <w:i/>
          <w:szCs w:val="24"/>
        </w:rPr>
        <w:t>Moral Hazard and Observability</w:t>
      </w:r>
      <w:r w:rsidRPr="006E4D73">
        <w:rPr>
          <w:rFonts w:eastAsiaTheme="minorHAnsi"/>
          <w:szCs w:val="24"/>
        </w:rPr>
        <w:t>. The Bell Journal of Economics, 10 (1): 74-91.</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Ibrahim Mariati dan Sakinah. 2017. </w:t>
      </w:r>
      <w:r w:rsidRPr="006E4D73">
        <w:rPr>
          <w:i/>
          <w:szCs w:val="24"/>
        </w:rPr>
        <w:t xml:space="preserve">Pengaruh Corporate Social Responsibility (CSR) dan Struktur Modal Terhadap Nilai Perusahaan Pada Perusahaan Pertambangan di Bursa Efek Indonesia. Universitas Riau. </w:t>
      </w:r>
      <w:r w:rsidRPr="006E4D73">
        <w:rPr>
          <w:szCs w:val="24"/>
        </w:rPr>
        <w:t>JOM FISIP Vol. 4 No. 2 – Oktober 2017.</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IICG: http://www.iicg.org </w:t>
      </w:r>
    </w:p>
    <w:p w:rsidR="006E4D73" w:rsidRPr="006E4D73" w:rsidRDefault="006E4D73" w:rsidP="006E4D73">
      <w:pPr>
        <w:ind w:left="1080" w:hanging="360"/>
        <w:jc w:val="both"/>
        <w:rPr>
          <w:rFonts w:eastAsiaTheme="minorHAnsi"/>
          <w:szCs w:val="24"/>
        </w:rPr>
      </w:pPr>
      <w:r w:rsidRPr="006E4D73">
        <w:rPr>
          <w:rFonts w:eastAsiaTheme="minorHAnsi"/>
          <w:szCs w:val="24"/>
        </w:rPr>
        <w:t>Iryanto, M. Budi Widiyo. 2011. Disertasi: Mekanisme Monitoring dan Mekanisme Bonding Sebagai Kendali Biaya Keagenan dan Pengaruhnya Terhadap Nilai Perusahaan pada Perusahaan Non Keuangan Yang Tercatat di Bursa Efek Indonesia. UNDIP, Semarang.</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Jiraporn, P. &amp; Ning, Y. 2006. </w:t>
      </w:r>
      <w:r w:rsidRPr="006E4D73">
        <w:rPr>
          <w:rFonts w:eastAsiaTheme="minorHAnsi"/>
          <w:i/>
          <w:szCs w:val="24"/>
        </w:rPr>
        <w:t>Dividend Policy, Shareholder Right, and Corporate BGovernance</w:t>
      </w:r>
      <w:r w:rsidRPr="006E4D73">
        <w:rPr>
          <w:rFonts w:eastAsiaTheme="minorHAnsi"/>
          <w:szCs w:val="24"/>
        </w:rPr>
        <w:t>. Available on-line at www.ssrn.com</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Lee, Wen Sung. </w:t>
      </w:r>
      <w:proofErr w:type="gramStart"/>
      <w:r w:rsidRPr="006E4D73">
        <w:rPr>
          <w:rFonts w:eastAsiaTheme="minorHAnsi"/>
          <w:szCs w:val="24"/>
        </w:rPr>
        <w:t>2011</w:t>
      </w:r>
      <w:proofErr w:type="gramEnd"/>
      <w:r w:rsidRPr="006E4D73">
        <w:rPr>
          <w:rFonts w:eastAsiaTheme="minorHAnsi"/>
          <w:i/>
          <w:szCs w:val="24"/>
        </w:rPr>
        <w:t>, Analysis of Decision Making Factors for Equity Investments by DEMANTEL and Analysis Network Process</w:t>
      </w:r>
      <w:r w:rsidRPr="006E4D73">
        <w:rPr>
          <w:rFonts w:eastAsiaTheme="minorHAnsi"/>
          <w:szCs w:val="24"/>
        </w:rPr>
        <w:t>.</w:t>
      </w:r>
    </w:p>
    <w:p w:rsidR="006E4D73" w:rsidRPr="006E4D73" w:rsidRDefault="006E4D73" w:rsidP="006E4D73">
      <w:pPr>
        <w:ind w:left="1080" w:hanging="360"/>
        <w:jc w:val="both"/>
      </w:pPr>
      <w:r w:rsidRPr="006E4D73">
        <w:t xml:space="preserve">Muntoro Kusuma Ronny. 2016. </w:t>
      </w:r>
      <w:r w:rsidRPr="006E4D73">
        <w:rPr>
          <w:i/>
        </w:rPr>
        <w:t>Membangun Dewan Komisaris yang Efektif</w:t>
      </w:r>
      <w:r w:rsidRPr="006E4D73">
        <w:t>. Universitas Indonesia.</w:t>
      </w:r>
    </w:p>
    <w:p w:rsidR="006E4D73" w:rsidRPr="006E4D73" w:rsidRDefault="006E4D73" w:rsidP="006E4D73">
      <w:pPr>
        <w:ind w:left="1080" w:hanging="360"/>
        <w:rPr>
          <w:rFonts w:eastAsiaTheme="minorHAnsi"/>
          <w:szCs w:val="24"/>
        </w:rPr>
      </w:pPr>
      <w:r w:rsidRPr="006E4D73">
        <w:rPr>
          <w:rFonts w:eastAsiaTheme="minorHAnsi"/>
          <w:szCs w:val="24"/>
        </w:rPr>
        <w:t xml:space="preserve">Nor Hadi. 2011. </w:t>
      </w:r>
      <w:r w:rsidRPr="006E4D73">
        <w:rPr>
          <w:rFonts w:eastAsiaTheme="minorHAnsi"/>
          <w:i/>
          <w:szCs w:val="24"/>
        </w:rPr>
        <w:t>Corporate Social Responsibility</w:t>
      </w:r>
      <w:r w:rsidRPr="006E4D73">
        <w:rPr>
          <w:rFonts w:eastAsiaTheme="minorHAnsi"/>
          <w:szCs w:val="24"/>
        </w:rPr>
        <w:t>. Yogyakarta: Graha Ilmu.</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Praditia Rezika Okta. 2010. </w:t>
      </w:r>
      <w:r w:rsidRPr="006E4D73">
        <w:rPr>
          <w:rFonts w:eastAsiaTheme="minorHAnsi"/>
          <w:i/>
          <w:szCs w:val="24"/>
        </w:rPr>
        <w:t xml:space="preserve">Analisis Pengaruh Mekanisme Corporate Governance Terhadap Manajemen Laba dan Nilai Perusahaan Pada Perusahaan Manufaktur yang Terdaftar di Bursa Efek Indonesia Pada Tahun 2005-2008. </w:t>
      </w:r>
      <w:r w:rsidRPr="006E4D73">
        <w:rPr>
          <w:rFonts w:eastAsiaTheme="minorHAnsi"/>
          <w:szCs w:val="24"/>
        </w:rPr>
        <w:t>Universitas Diponegoro.</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Prasetyantoko. 2008. </w:t>
      </w:r>
      <w:r w:rsidRPr="006E4D73">
        <w:rPr>
          <w:rFonts w:eastAsiaTheme="minorHAnsi"/>
          <w:i/>
          <w:szCs w:val="24"/>
        </w:rPr>
        <w:t>Corporate Governance: Pendekatan Institusional.</w:t>
      </w:r>
      <w:r w:rsidRPr="006E4D73">
        <w:rPr>
          <w:rFonts w:eastAsiaTheme="minorHAnsi"/>
          <w:szCs w:val="24"/>
        </w:rPr>
        <w:t xml:space="preserve"> Jakarta: Gramedia.</w:t>
      </w:r>
    </w:p>
    <w:p w:rsidR="006E4D73" w:rsidRPr="006E4D73" w:rsidRDefault="006E4D73" w:rsidP="006E4D73">
      <w:pPr>
        <w:ind w:left="1080" w:hanging="360"/>
        <w:jc w:val="both"/>
      </w:pPr>
      <w:r w:rsidRPr="006E4D73">
        <w:t xml:space="preserve">Reese, &amp; Weisbach, 2002. </w:t>
      </w:r>
      <w:r w:rsidRPr="006E4D73">
        <w:rPr>
          <w:i/>
        </w:rPr>
        <w:t>Protection of minority shareholder interests, cross-listings in the United States, and subsequent equity Offerings</w:t>
      </w:r>
      <w:r w:rsidRPr="006E4D73">
        <w:t>. NBER Working Paper, No. 816</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Ross, </w:t>
      </w:r>
      <w:proofErr w:type="gramStart"/>
      <w:r w:rsidRPr="006E4D73">
        <w:rPr>
          <w:rFonts w:eastAsiaTheme="minorHAnsi"/>
          <w:szCs w:val="24"/>
        </w:rPr>
        <w:t>A</w:t>
      </w:r>
      <w:proofErr w:type="gramEnd"/>
      <w:r w:rsidRPr="006E4D73">
        <w:rPr>
          <w:rFonts w:eastAsiaTheme="minorHAnsi"/>
          <w:szCs w:val="24"/>
        </w:rPr>
        <w:t xml:space="preserve"> Stephen. 1973, </w:t>
      </w:r>
      <w:proofErr w:type="gramStart"/>
      <w:r w:rsidRPr="006E4D73">
        <w:rPr>
          <w:rFonts w:eastAsiaTheme="minorHAnsi"/>
          <w:i/>
          <w:szCs w:val="24"/>
        </w:rPr>
        <w:t>The</w:t>
      </w:r>
      <w:proofErr w:type="gramEnd"/>
      <w:r w:rsidRPr="006E4D73">
        <w:rPr>
          <w:rFonts w:eastAsiaTheme="minorHAnsi"/>
          <w:i/>
          <w:szCs w:val="24"/>
        </w:rPr>
        <w:t xml:space="preserve"> Economic Theory of Agency: The Pricipal‟s Problem</w:t>
      </w:r>
      <w:r w:rsidRPr="006E4D73">
        <w:rPr>
          <w:rFonts w:eastAsiaTheme="minorHAnsi"/>
          <w:szCs w:val="24"/>
        </w:rPr>
        <w:t>. American Economics Review 63(2): 134-139.</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Scott, W. R., 2000, </w:t>
      </w:r>
      <w:r w:rsidRPr="006E4D73">
        <w:rPr>
          <w:rFonts w:eastAsiaTheme="minorHAnsi"/>
          <w:i/>
          <w:szCs w:val="24"/>
        </w:rPr>
        <w:t>Financial Accounting Theory, 2nd edition</w:t>
      </w:r>
      <w:r w:rsidRPr="006E4D73">
        <w:rPr>
          <w:rFonts w:eastAsiaTheme="minorHAnsi"/>
          <w:szCs w:val="24"/>
        </w:rPr>
        <w:t>. Prentice Hall Canada Inc.</w:t>
      </w:r>
    </w:p>
    <w:p w:rsidR="006E4D73" w:rsidRPr="006E4D73" w:rsidRDefault="006E4D73" w:rsidP="006E4D73">
      <w:pPr>
        <w:ind w:left="1080" w:hanging="360"/>
        <w:jc w:val="both"/>
        <w:rPr>
          <w:rFonts w:eastAsiaTheme="minorHAnsi"/>
          <w:szCs w:val="24"/>
        </w:rPr>
      </w:pPr>
      <w:r w:rsidRPr="006E4D73">
        <w:rPr>
          <w:rFonts w:eastAsiaTheme="minorHAnsi"/>
          <w:szCs w:val="24"/>
        </w:rPr>
        <w:t xml:space="preserve">Solihin, Ismail. 2009.  </w:t>
      </w:r>
      <w:r w:rsidRPr="006E4D73">
        <w:rPr>
          <w:rFonts w:eastAsiaTheme="minorHAnsi"/>
          <w:i/>
          <w:szCs w:val="24"/>
        </w:rPr>
        <w:t>Pengantar Manajemen.</w:t>
      </w:r>
      <w:r w:rsidRPr="006E4D73">
        <w:rPr>
          <w:rFonts w:eastAsiaTheme="minorHAnsi"/>
          <w:szCs w:val="24"/>
        </w:rPr>
        <w:t xml:space="preserve"> Jakarta: Erlangga.</w:t>
      </w:r>
    </w:p>
    <w:p w:rsidR="003C5474" w:rsidRPr="00D07F06" w:rsidRDefault="003C5474" w:rsidP="003C5474">
      <w:pPr>
        <w:pStyle w:val="Seksi"/>
        <w:numPr>
          <w:ilvl w:val="0"/>
          <w:numId w:val="0"/>
        </w:numPr>
        <w:spacing w:line="240" w:lineRule="auto"/>
        <w:rPr>
          <w:sz w:val="22"/>
          <w:szCs w:val="22"/>
          <w:lang w:val="en-ID"/>
        </w:rPr>
      </w:pPr>
    </w:p>
    <w:p w:rsidR="00D07F06" w:rsidRPr="00D07F06" w:rsidRDefault="00D07F06" w:rsidP="00D07F06">
      <w:pPr>
        <w:pStyle w:val="Seksi"/>
        <w:numPr>
          <w:ilvl w:val="0"/>
          <w:numId w:val="0"/>
        </w:numPr>
        <w:ind w:left="1069"/>
        <w:rPr>
          <w:sz w:val="22"/>
          <w:szCs w:val="22"/>
          <w:lang w:val="en-ID"/>
        </w:rPr>
      </w:pPr>
    </w:p>
    <w:p w:rsidR="00D07F06" w:rsidRDefault="00D07F06" w:rsidP="00D07F06">
      <w:pPr>
        <w:jc w:val="both"/>
        <w:rPr>
          <w:b/>
          <w:lang w:val="id-ID"/>
        </w:rPr>
      </w:pPr>
    </w:p>
    <w:p w:rsidR="00D07F06" w:rsidRDefault="00D07F06" w:rsidP="00D07F06">
      <w:pPr>
        <w:ind w:firstLine="567"/>
        <w:jc w:val="both"/>
        <w:rPr>
          <w:b/>
          <w:lang w:val="id-ID"/>
        </w:rPr>
      </w:pPr>
    </w:p>
    <w:p w:rsidR="00D07F06" w:rsidRDefault="00D07F06" w:rsidP="00AD00E8">
      <w:pPr>
        <w:tabs>
          <w:tab w:val="left" w:pos="709"/>
        </w:tabs>
        <w:ind w:left="567"/>
        <w:jc w:val="both"/>
        <w:rPr>
          <w:b/>
        </w:rPr>
      </w:pPr>
    </w:p>
    <w:p w:rsidR="00AD00E8" w:rsidRPr="00AD00E8" w:rsidRDefault="00AD00E8" w:rsidP="00AD00E8">
      <w:pPr>
        <w:tabs>
          <w:tab w:val="left" w:pos="709"/>
        </w:tabs>
        <w:ind w:left="567"/>
        <w:jc w:val="both"/>
        <w:rPr>
          <w:b/>
          <w:shd w:val="clear" w:color="auto" w:fill="FFFFFF"/>
        </w:rPr>
      </w:pPr>
    </w:p>
    <w:p w:rsidR="00AD00E8" w:rsidRPr="00A14181" w:rsidRDefault="00AD00E8" w:rsidP="00AD00E8">
      <w:pPr>
        <w:tabs>
          <w:tab w:val="left" w:pos="709"/>
        </w:tabs>
        <w:ind w:left="567"/>
        <w:jc w:val="both"/>
        <w:rPr>
          <w:b/>
          <w:shd w:val="clear" w:color="auto" w:fill="FFFFFF"/>
        </w:rPr>
      </w:pPr>
    </w:p>
    <w:p w:rsidR="00AD00E8" w:rsidRPr="00AD00E8" w:rsidRDefault="00AD00E8" w:rsidP="00AD00E8">
      <w:pPr>
        <w:pStyle w:val="ListParagraph"/>
        <w:tabs>
          <w:tab w:val="left" w:pos="993"/>
        </w:tabs>
        <w:spacing w:line="240" w:lineRule="auto"/>
        <w:ind w:left="567"/>
        <w:jc w:val="both"/>
        <w:rPr>
          <w:rFonts w:ascii="Times New Roman" w:hAnsi="Times New Roman" w:cs="Times New Roman"/>
          <w:b/>
          <w:shd w:val="clear" w:color="auto" w:fill="FFFFFF"/>
          <w:lang w:val="id-ID"/>
        </w:rPr>
      </w:pPr>
    </w:p>
    <w:p w:rsidR="00AD00E8" w:rsidRDefault="00AD00E8" w:rsidP="00AD00E8">
      <w:pPr>
        <w:pStyle w:val="ListParagraph"/>
        <w:tabs>
          <w:tab w:val="left" w:pos="993"/>
        </w:tabs>
        <w:spacing w:line="240" w:lineRule="auto"/>
        <w:ind w:left="567"/>
        <w:jc w:val="both"/>
        <w:rPr>
          <w:rFonts w:ascii="Times New Roman" w:hAnsi="Times New Roman" w:cs="Times New Roman"/>
          <w:b/>
          <w:shd w:val="clear" w:color="auto" w:fill="FFFFFF"/>
          <w:lang w:val="id-ID"/>
        </w:rPr>
      </w:pPr>
    </w:p>
    <w:p w:rsidR="00E6410D" w:rsidRPr="000F7C42" w:rsidRDefault="00E6410D" w:rsidP="00E6410D">
      <w:pPr>
        <w:ind w:firstLine="720"/>
        <w:jc w:val="both"/>
        <w:rPr>
          <w:sz w:val="24"/>
          <w:szCs w:val="24"/>
        </w:rPr>
      </w:pPr>
    </w:p>
    <w:p w:rsidR="00E6410D" w:rsidRPr="0013405A" w:rsidRDefault="00E6410D" w:rsidP="00E6410D">
      <w:pPr>
        <w:rPr>
          <w:b/>
        </w:rPr>
      </w:pPr>
    </w:p>
    <w:p w:rsidR="006E27B5" w:rsidRDefault="006E27B5"/>
    <w:sectPr w:rsidR="006E27B5" w:rsidSect="00576CA4">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609"/>
    <w:multiLevelType w:val="hybridMultilevel"/>
    <w:tmpl w:val="43A43B90"/>
    <w:lvl w:ilvl="0" w:tplc="9AAEA0E0">
      <w:start w:val="1"/>
      <w:numFmt w:val="decimal"/>
      <w:lvlText w:val="%1."/>
      <w:lvlJc w:val="left"/>
      <w:pPr>
        <w:ind w:left="2329" w:hanging="360"/>
      </w:pPr>
      <w:rPr>
        <w:rFonts w:hint="default"/>
      </w:rPr>
    </w:lvl>
    <w:lvl w:ilvl="1" w:tplc="04090019" w:tentative="1">
      <w:start w:val="1"/>
      <w:numFmt w:val="lowerLetter"/>
      <w:lvlText w:val="%2."/>
      <w:lvlJc w:val="left"/>
      <w:pPr>
        <w:ind w:left="3049" w:hanging="360"/>
      </w:pPr>
    </w:lvl>
    <w:lvl w:ilvl="2" w:tplc="0409001B" w:tentative="1">
      <w:start w:val="1"/>
      <w:numFmt w:val="lowerRoman"/>
      <w:lvlText w:val="%3."/>
      <w:lvlJc w:val="right"/>
      <w:pPr>
        <w:ind w:left="3769" w:hanging="180"/>
      </w:pPr>
    </w:lvl>
    <w:lvl w:ilvl="3" w:tplc="0409000F" w:tentative="1">
      <w:start w:val="1"/>
      <w:numFmt w:val="decimal"/>
      <w:lvlText w:val="%4."/>
      <w:lvlJc w:val="left"/>
      <w:pPr>
        <w:ind w:left="4489" w:hanging="360"/>
      </w:pPr>
    </w:lvl>
    <w:lvl w:ilvl="4" w:tplc="04090019" w:tentative="1">
      <w:start w:val="1"/>
      <w:numFmt w:val="lowerLetter"/>
      <w:lvlText w:val="%5."/>
      <w:lvlJc w:val="left"/>
      <w:pPr>
        <w:ind w:left="5209" w:hanging="360"/>
      </w:pPr>
    </w:lvl>
    <w:lvl w:ilvl="5" w:tplc="0409001B" w:tentative="1">
      <w:start w:val="1"/>
      <w:numFmt w:val="lowerRoman"/>
      <w:lvlText w:val="%6."/>
      <w:lvlJc w:val="right"/>
      <w:pPr>
        <w:ind w:left="5929" w:hanging="180"/>
      </w:pPr>
    </w:lvl>
    <w:lvl w:ilvl="6" w:tplc="0409000F" w:tentative="1">
      <w:start w:val="1"/>
      <w:numFmt w:val="decimal"/>
      <w:lvlText w:val="%7."/>
      <w:lvlJc w:val="left"/>
      <w:pPr>
        <w:ind w:left="6649" w:hanging="360"/>
      </w:pPr>
    </w:lvl>
    <w:lvl w:ilvl="7" w:tplc="04090019" w:tentative="1">
      <w:start w:val="1"/>
      <w:numFmt w:val="lowerLetter"/>
      <w:lvlText w:val="%8."/>
      <w:lvlJc w:val="left"/>
      <w:pPr>
        <w:ind w:left="7369" w:hanging="360"/>
      </w:pPr>
    </w:lvl>
    <w:lvl w:ilvl="8" w:tplc="0409001B" w:tentative="1">
      <w:start w:val="1"/>
      <w:numFmt w:val="lowerRoman"/>
      <w:lvlText w:val="%9."/>
      <w:lvlJc w:val="right"/>
      <w:pPr>
        <w:ind w:left="8089" w:hanging="180"/>
      </w:pPr>
    </w:lvl>
  </w:abstractNum>
  <w:abstractNum w:abstractNumId="1" w15:restartNumberingAfterBreak="0">
    <w:nsid w:val="091227D8"/>
    <w:multiLevelType w:val="hybridMultilevel"/>
    <w:tmpl w:val="73E0F580"/>
    <w:lvl w:ilvl="0" w:tplc="08BC7936">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A77D09"/>
    <w:multiLevelType w:val="hybridMultilevel"/>
    <w:tmpl w:val="4824E878"/>
    <w:lvl w:ilvl="0" w:tplc="E8DA915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F606A"/>
    <w:multiLevelType w:val="hybridMultilevel"/>
    <w:tmpl w:val="6BCCCB8E"/>
    <w:lvl w:ilvl="0" w:tplc="B3681E9A">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122304"/>
    <w:multiLevelType w:val="hybridMultilevel"/>
    <w:tmpl w:val="026A1EF8"/>
    <w:lvl w:ilvl="0" w:tplc="3300D2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5C0FD8"/>
    <w:multiLevelType w:val="hybridMultilevel"/>
    <w:tmpl w:val="2A8C98A0"/>
    <w:lvl w:ilvl="0" w:tplc="D68EAD6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87DB7"/>
    <w:multiLevelType w:val="hybridMultilevel"/>
    <w:tmpl w:val="D94E4864"/>
    <w:lvl w:ilvl="0" w:tplc="7390E8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FC1E75"/>
    <w:multiLevelType w:val="hybridMultilevel"/>
    <w:tmpl w:val="3E76B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B0845CA"/>
    <w:multiLevelType w:val="hybridMultilevel"/>
    <w:tmpl w:val="D752EC68"/>
    <w:lvl w:ilvl="0" w:tplc="EBDE30D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32F58"/>
    <w:multiLevelType w:val="hybridMultilevel"/>
    <w:tmpl w:val="8618D80C"/>
    <w:lvl w:ilvl="0" w:tplc="EB662ADE">
      <w:start w:val="1"/>
      <w:numFmt w:val="lowerLetter"/>
      <w:lvlText w:val="%1."/>
      <w:lvlJc w:val="left"/>
      <w:pPr>
        <w:ind w:left="1426" w:hanging="360"/>
      </w:pPr>
      <w:rPr>
        <w:rFonts w:eastAsiaTheme="minorHAnsi" w:hint="default"/>
        <w:b/>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 w15:restartNumberingAfterBreak="0">
    <w:nsid w:val="1D18522F"/>
    <w:multiLevelType w:val="hybridMultilevel"/>
    <w:tmpl w:val="FDF8C610"/>
    <w:lvl w:ilvl="0" w:tplc="05E6CAAA">
      <w:start w:val="1"/>
      <w:numFmt w:val="lowerLetter"/>
      <w:pStyle w:val="subseksi"/>
      <w:lvlText w:val="%1."/>
      <w:lvlJc w:val="left"/>
      <w:pPr>
        <w:ind w:left="1429"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408CF"/>
    <w:multiLevelType w:val="hybridMultilevel"/>
    <w:tmpl w:val="DE9C9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25A3F"/>
    <w:multiLevelType w:val="hybridMultilevel"/>
    <w:tmpl w:val="1A28D51A"/>
    <w:lvl w:ilvl="0" w:tplc="25520DD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24020EAA"/>
    <w:multiLevelType w:val="hybridMultilevel"/>
    <w:tmpl w:val="EB34BC48"/>
    <w:lvl w:ilvl="0" w:tplc="97924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77F81"/>
    <w:multiLevelType w:val="hybridMultilevel"/>
    <w:tmpl w:val="44468F6C"/>
    <w:lvl w:ilvl="0" w:tplc="1D46648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29F840BE"/>
    <w:multiLevelType w:val="hybridMultilevel"/>
    <w:tmpl w:val="0F78B640"/>
    <w:lvl w:ilvl="0" w:tplc="C7187FDE">
      <w:start w:val="1"/>
      <w:numFmt w:val="lowerLetter"/>
      <w:lvlText w:val="%1)"/>
      <w:lvlJc w:val="left"/>
      <w:pPr>
        <w:ind w:left="1993" w:hanging="360"/>
      </w:pPr>
      <w:rPr>
        <w:rFonts w:hint="default"/>
      </w:rPr>
    </w:lvl>
    <w:lvl w:ilvl="1" w:tplc="04090019" w:tentative="1">
      <w:start w:val="1"/>
      <w:numFmt w:val="lowerLetter"/>
      <w:lvlText w:val="%2."/>
      <w:lvlJc w:val="left"/>
      <w:pPr>
        <w:ind w:left="2713" w:hanging="360"/>
      </w:pPr>
    </w:lvl>
    <w:lvl w:ilvl="2" w:tplc="0409001B" w:tentative="1">
      <w:start w:val="1"/>
      <w:numFmt w:val="lowerRoman"/>
      <w:lvlText w:val="%3."/>
      <w:lvlJc w:val="right"/>
      <w:pPr>
        <w:ind w:left="3433" w:hanging="180"/>
      </w:pPr>
    </w:lvl>
    <w:lvl w:ilvl="3" w:tplc="0409000F" w:tentative="1">
      <w:start w:val="1"/>
      <w:numFmt w:val="decimal"/>
      <w:lvlText w:val="%4."/>
      <w:lvlJc w:val="left"/>
      <w:pPr>
        <w:ind w:left="4153" w:hanging="360"/>
      </w:pPr>
    </w:lvl>
    <w:lvl w:ilvl="4" w:tplc="04090019" w:tentative="1">
      <w:start w:val="1"/>
      <w:numFmt w:val="lowerLetter"/>
      <w:lvlText w:val="%5."/>
      <w:lvlJc w:val="left"/>
      <w:pPr>
        <w:ind w:left="4873" w:hanging="360"/>
      </w:pPr>
    </w:lvl>
    <w:lvl w:ilvl="5" w:tplc="0409001B" w:tentative="1">
      <w:start w:val="1"/>
      <w:numFmt w:val="lowerRoman"/>
      <w:lvlText w:val="%6."/>
      <w:lvlJc w:val="right"/>
      <w:pPr>
        <w:ind w:left="5593" w:hanging="180"/>
      </w:pPr>
    </w:lvl>
    <w:lvl w:ilvl="6" w:tplc="0409000F" w:tentative="1">
      <w:start w:val="1"/>
      <w:numFmt w:val="decimal"/>
      <w:lvlText w:val="%7."/>
      <w:lvlJc w:val="left"/>
      <w:pPr>
        <w:ind w:left="6313" w:hanging="360"/>
      </w:pPr>
    </w:lvl>
    <w:lvl w:ilvl="7" w:tplc="04090019" w:tentative="1">
      <w:start w:val="1"/>
      <w:numFmt w:val="lowerLetter"/>
      <w:lvlText w:val="%8."/>
      <w:lvlJc w:val="left"/>
      <w:pPr>
        <w:ind w:left="7033" w:hanging="360"/>
      </w:pPr>
    </w:lvl>
    <w:lvl w:ilvl="8" w:tplc="0409001B" w:tentative="1">
      <w:start w:val="1"/>
      <w:numFmt w:val="lowerRoman"/>
      <w:lvlText w:val="%9."/>
      <w:lvlJc w:val="right"/>
      <w:pPr>
        <w:ind w:left="7753" w:hanging="180"/>
      </w:pPr>
    </w:lvl>
  </w:abstractNum>
  <w:abstractNum w:abstractNumId="16" w15:restartNumberingAfterBreak="0">
    <w:nsid w:val="2BAE5F4C"/>
    <w:multiLevelType w:val="hybridMultilevel"/>
    <w:tmpl w:val="4E708690"/>
    <w:lvl w:ilvl="0" w:tplc="BBEE2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D9440D2"/>
    <w:multiLevelType w:val="hybridMultilevel"/>
    <w:tmpl w:val="A1A8543E"/>
    <w:lvl w:ilvl="0" w:tplc="13948A86">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8" w15:restartNumberingAfterBreak="0">
    <w:nsid w:val="30EC1B7B"/>
    <w:multiLevelType w:val="hybridMultilevel"/>
    <w:tmpl w:val="22CC735E"/>
    <w:lvl w:ilvl="0" w:tplc="5366E1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60DC5904">
      <w:start w:val="1"/>
      <w:numFmt w:val="lowerLetter"/>
      <w:lvlText w:val="%5."/>
      <w:lvlJc w:val="left"/>
      <w:pPr>
        <w:ind w:left="3960" w:hanging="360"/>
      </w:pPr>
      <w:rPr>
        <w:rFonts w:ascii="Times New Roman" w:eastAsiaTheme="minorHAnsi" w:hAnsi="Times New Roman" w:cs="Times New Roman"/>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182E97"/>
    <w:multiLevelType w:val="hybridMultilevel"/>
    <w:tmpl w:val="E85A7F72"/>
    <w:lvl w:ilvl="0" w:tplc="4DEE36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45E3D90"/>
    <w:multiLevelType w:val="hybridMultilevel"/>
    <w:tmpl w:val="7B4A3F7C"/>
    <w:lvl w:ilvl="0" w:tplc="1466D3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8C0FD7"/>
    <w:multiLevelType w:val="hybridMultilevel"/>
    <w:tmpl w:val="37EA8432"/>
    <w:lvl w:ilvl="0" w:tplc="FD94BD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4E4FC9"/>
    <w:multiLevelType w:val="hybridMultilevel"/>
    <w:tmpl w:val="50B80FFC"/>
    <w:lvl w:ilvl="0" w:tplc="3F4EF75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F2F0E5A"/>
    <w:multiLevelType w:val="hybridMultilevel"/>
    <w:tmpl w:val="87E009AE"/>
    <w:lvl w:ilvl="0" w:tplc="0250F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89208C"/>
    <w:multiLevelType w:val="hybridMultilevel"/>
    <w:tmpl w:val="CCC2E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C5DA6"/>
    <w:multiLevelType w:val="hybridMultilevel"/>
    <w:tmpl w:val="854AFE6A"/>
    <w:lvl w:ilvl="0" w:tplc="815E8AB4">
      <w:start w:val="1"/>
      <w:numFmt w:val="lowerLetter"/>
      <w:lvlText w:val="%1)"/>
      <w:lvlJc w:val="left"/>
      <w:pPr>
        <w:ind w:left="1993" w:hanging="360"/>
      </w:pPr>
      <w:rPr>
        <w:rFonts w:hint="default"/>
      </w:rPr>
    </w:lvl>
    <w:lvl w:ilvl="1" w:tplc="04090019" w:tentative="1">
      <w:start w:val="1"/>
      <w:numFmt w:val="lowerLetter"/>
      <w:lvlText w:val="%2."/>
      <w:lvlJc w:val="left"/>
      <w:pPr>
        <w:ind w:left="2713" w:hanging="360"/>
      </w:pPr>
    </w:lvl>
    <w:lvl w:ilvl="2" w:tplc="0409001B" w:tentative="1">
      <w:start w:val="1"/>
      <w:numFmt w:val="lowerRoman"/>
      <w:lvlText w:val="%3."/>
      <w:lvlJc w:val="right"/>
      <w:pPr>
        <w:ind w:left="3433" w:hanging="180"/>
      </w:pPr>
    </w:lvl>
    <w:lvl w:ilvl="3" w:tplc="0409000F" w:tentative="1">
      <w:start w:val="1"/>
      <w:numFmt w:val="decimal"/>
      <w:lvlText w:val="%4."/>
      <w:lvlJc w:val="left"/>
      <w:pPr>
        <w:ind w:left="4153" w:hanging="360"/>
      </w:pPr>
    </w:lvl>
    <w:lvl w:ilvl="4" w:tplc="04090019" w:tentative="1">
      <w:start w:val="1"/>
      <w:numFmt w:val="lowerLetter"/>
      <w:lvlText w:val="%5."/>
      <w:lvlJc w:val="left"/>
      <w:pPr>
        <w:ind w:left="4873" w:hanging="360"/>
      </w:pPr>
    </w:lvl>
    <w:lvl w:ilvl="5" w:tplc="0409001B" w:tentative="1">
      <w:start w:val="1"/>
      <w:numFmt w:val="lowerRoman"/>
      <w:lvlText w:val="%6."/>
      <w:lvlJc w:val="right"/>
      <w:pPr>
        <w:ind w:left="5593" w:hanging="180"/>
      </w:pPr>
    </w:lvl>
    <w:lvl w:ilvl="6" w:tplc="0409000F" w:tentative="1">
      <w:start w:val="1"/>
      <w:numFmt w:val="decimal"/>
      <w:lvlText w:val="%7."/>
      <w:lvlJc w:val="left"/>
      <w:pPr>
        <w:ind w:left="6313" w:hanging="360"/>
      </w:pPr>
    </w:lvl>
    <w:lvl w:ilvl="7" w:tplc="04090019" w:tentative="1">
      <w:start w:val="1"/>
      <w:numFmt w:val="lowerLetter"/>
      <w:lvlText w:val="%8."/>
      <w:lvlJc w:val="left"/>
      <w:pPr>
        <w:ind w:left="7033" w:hanging="360"/>
      </w:pPr>
    </w:lvl>
    <w:lvl w:ilvl="8" w:tplc="0409001B" w:tentative="1">
      <w:start w:val="1"/>
      <w:numFmt w:val="lowerRoman"/>
      <w:lvlText w:val="%9."/>
      <w:lvlJc w:val="right"/>
      <w:pPr>
        <w:ind w:left="7753" w:hanging="180"/>
      </w:pPr>
    </w:lvl>
  </w:abstractNum>
  <w:abstractNum w:abstractNumId="26" w15:restartNumberingAfterBreak="0">
    <w:nsid w:val="5DE73DC3"/>
    <w:multiLevelType w:val="hybridMultilevel"/>
    <w:tmpl w:val="8D3E2C8E"/>
    <w:lvl w:ilvl="0" w:tplc="3F50743C">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7" w15:restartNumberingAfterBreak="0">
    <w:nsid w:val="5F0D2F83"/>
    <w:multiLevelType w:val="hybridMultilevel"/>
    <w:tmpl w:val="45C85D54"/>
    <w:lvl w:ilvl="0" w:tplc="B44C6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012C0"/>
    <w:multiLevelType w:val="hybridMultilevel"/>
    <w:tmpl w:val="A80A1074"/>
    <w:lvl w:ilvl="0" w:tplc="DB52582A">
      <w:start w:val="1"/>
      <w:numFmt w:val="decimal"/>
      <w:lvlText w:val="%1)"/>
      <w:lvlJc w:val="left"/>
      <w:pPr>
        <w:ind w:left="1786" w:hanging="360"/>
      </w:pPr>
      <w:rPr>
        <w:rFonts w:eastAsiaTheme="minorHAnsi" w:hint="default"/>
        <w:b w:val="0"/>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9" w15:restartNumberingAfterBreak="0">
    <w:nsid w:val="6C4B4630"/>
    <w:multiLevelType w:val="hybridMultilevel"/>
    <w:tmpl w:val="C9A2DC12"/>
    <w:lvl w:ilvl="0" w:tplc="BB262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7E79F6"/>
    <w:multiLevelType w:val="hybridMultilevel"/>
    <w:tmpl w:val="7D06BF42"/>
    <w:lvl w:ilvl="0" w:tplc="FA36AC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CEA2353"/>
    <w:multiLevelType w:val="hybridMultilevel"/>
    <w:tmpl w:val="1B38996A"/>
    <w:lvl w:ilvl="0" w:tplc="92BCC480">
      <w:start w:val="1"/>
      <w:numFmt w:val="lowerLetter"/>
      <w:lvlText w:val="%1)"/>
      <w:lvlJc w:val="left"/>
      <w:pPr>
        <w:ind w:left="1993" w:hanging="360"/>
      </w:pPr>
      <w:rPr>
        <w:rFonts w:hint="default"/>
      </w:rPr>
    </w:lvl>
    <w:lvl w:ilvl="1" w:tplc="04090019" w:tentative="1">
      <w:start w:val="1"/>
      <w:numFmt w:val="lowerLetter"/>
      <w:lvlText w:val="%2."/>
      <w:lvlJc w:val="left"/>
      <w:pPr>
        <w:ind w:left="2713" w:hanging="360"/>
      </w:pPr>
    </w:lvl>
    <w:lvl w:ilvl="2" w:tplc="0409001B" w:tentative="1">
      <w:start w:val="1"/>
      <w:numFmt w:val="lowerRoman"/>
      <w:lvlText w:val="%3."/>
      <w:lvlJc w:val="right"/>
      <w:pPr>
        <w:ind w:left="3433" w:hanging="180"/>
      </w:pPr>
    </w:lvl>
    <w:lvl w:ilvl="3" w:tplc="0409000F" w:tentative="1">
      <w:start w:val="1"/>
      <w:numFmt w:val="decimal"/>
      <w:lvlText w:val="%4."/>
      <w:lvlJc w:val="left"/>
      <w:pPr>
        <w:ind w:left="4153" w:hanging="360"/>
      </w:pPr>
    </w:lvl>
    <w:lvl w:ilvl="4" w:tplc="04090019" w:tentative="1">
      <w:start w:val="1"/>
      <w:numFmt w:val="lowerLetter"/>
      <w:lvlText w:val="%5."/>
      <w:lvlJc w:val="left"/>
      <w:pPr>
        <w:ind w:left="4873" w:hanging="360"/>
      </w:pPr>
    </w:lvl>
    <w:lvl w:ilvl="5" w:tplc="0409001B" w:tentative="1">
      <w:start w:val="1"/>
      <w:numFmt w:val="lowerRoman"/>
      <w:lvlText w:val="%6."/>
      <w:lvlJc w:val="right"/>
      <w:pPr>
        <w:ind w:left="5593" w:hanging="180"/>
      </w:pPr>
    </w:lvl>
    <w:lvl w:ilvl="6" w:tplc="0409000F" w:tentative="1">
      <w:start w:val="1"/>
      <w:numFmt w:val="decimal"/>
      <w:lvlText w:val="%7."/>
      <w:lvlJc w:val="left"/>
      <w:pPr>
        <w:ind w:left="6313" w:hanging="360"/>
      </w:pPr>
    </w:lvl>
    <w:lvl w:ilvl="7" w:tplc="04090019" w:tentative="1">
      <w:start w:val="1"/>
      <w:numFmt w:val="lowerLetter"/>
      <w:lvlText w:val="%8."/>
      <w:lvlJc w:val="left"/>
      <w:pPr>
        <w:ind w:left="7033" w:hanging="360"/>
      </w:pPr>
    </w:lvl>
    <w:lvl w:ilvl="8" w:tplc="0409001B" w:tentative="1">
      <w:start w:val="1"/>
      <w:numFmt w:val="lowerRoman"/>
      <w:lvlText w:val="%9."/>
      <w:lvlJc w:val="right"/>
      <w:pPr>
        <w:ind w:left="7753" w:hanging="180"/>
      </w:pPr>
    </w:lvl>
  </w:abstractNum>
  <w:abstractNum w:abstractNumId="32" w15:restartNumberingAfterBreak="0">
    <w:nsid w:val="6E8C5171"/>
    <w:multiLevelType w:val="hybridMultilevel"/>
    <w:tmpl w:val="3724D96A"/>
    <w:lvl w:ilvl="0" w:tplc="92F8CE2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3705320"/>
    <w:multiLevelType w:val="hybridMultilevel"/>
    <w:tmpl w:val="7C48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4029BE"/>
    <w:multiLevelType w:val="hybridMultilevel"/>
    <w:tmpl w:val="401E3E44"/>
    <w:lvl w:ilvl="0" w:tplc="2F7279B8">
      <w:start w:val="1"/>
      <w:numFmt w:val="decimal"/>
      <w:pStyle w:val="Seksi"/>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33"/>
  </w:num>
  <w:num w:numId="3">
    <w:abstractNumId w:val="23"/>
  </w:num>
  <w:num w:numId="4">
    <w:abstractNumId w:val="7"/>
  </w:num>
  <w:num w:numId="5">
    <w:abstractNumId w:val="13"/>
  </w:num>
  <w:num w:numId="6">
    <w:abstractNumId w:val="24"/>
  </w:num>
  <w:num w:numId="7">
    <w:abstractNumId w:val="34"/>
  </w:num>
  <w:num w:numId="8">
    <w:abstractNumId w:val="34"/>
    <w:lvlOverride w:ilvl="0">
      <w:startOverride w:val="1"/>
    </w:lvlOverride>
  </w:num>
  <w:num w:numId="9">
    <w:abstractNumId w:val="30"/>
  </w:num>
  <w:num w:numId="10">
    <w:abstractNumId w:val="10"/>
  </w:num>
  <w:num w:numId="11">
    <w:abstractNumId w:val="21"/>
  </w:num>
  <w:num w:numId="12">
    <w:abstractNumId w:val="34"/>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22"/>
  </w:num>
  <w:num w:numId="18">
    <w:abstractNumId w:val="31"/>
  </w:num>
  <w:num w:numId="19">
    <w:abstractNumId w:val="15"/>
  </w:num>
  <w:num w:numId="20">
    <w:abstractNumId w:val="25"/>
  </w:num>
  <w:num w:numId="21">
    <w:abstractNumId w:val="4"/>
  </w:num>
  <w:num w:numId="22">
    <w:abstractNumId w:val="19"/>
  </w:num>
  <w:num w:numId="23">
    <w:abstractNumId w:val="16"/>
  </w:num>
  <w:num w:numId="24">
    <w:abstractNumId w:val="14"/>
  </w:num>
  <w:num w:numId="25">
    <w:abstractNumId w:val="9"/>
  </w:num>
  <w:num w:numId="26">
    <w:abstractNumId w:val="17"/>
  </w:num>
  <w:num w:numId="27">
    <w:abstractNumId w:val="26"/>
  </w:num>
  <w:num w:numId="28">
    <w:abstractNumId w:val="28"/>
  </w:num>
  <w:num w:numId="29">
    <w:abstractNumId w:val="18"/>
  </w:num>
  <w:num w:numId="30">
    <w:abstractNumId w:val="3"/>
  </w:num>
  <w:num w:numId="31">
    <w:abstractNumId w:val="11"/>
  </w:num>
  <w:num w:numId="32">
    <w:abstractNumId w:val="0"/>
  </w:num>
  <w:num w:numId="33">
    <w:abstractNumId w:val="12"/>
  </w:num>
  <w:num w:numId="34">
    <w:abstractNumId w:val="2"/>
  </w:num>
  <w:num w:numId="35">
    <w:abstractNumId w:val="1"/>
  </w:num>
  <w:num w:numId="36">
    <w:abstractNumId w:val="32"/>
  </w:num>
  <w:num w:numId="37">
    <w:abstractNumId w:val="20"/>
  </w:num>
  <w:num w:numId="38">
    <w:abstractNumId w:val="27"/>
  </w:num>
  <w:num w:numId="39">
    <w:abstractNumId w:val="8"/>
  </w:num>
  <w:num w:numId="40">
    <w:abstractNumId w:val="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A4"/>
    <w:rsid w:val="000F11CF"/>
    <w:rsid w:val="00123AE2"/>
    <w:rsid w:val="002A78F5"/>
    <w:rsid w:val="003C5474"/>
    <w:rsid w:val="004D4347"/>
    <w:rsid w:val="00576CA4"/>
    <w:rsid w:val="006E27B5"/>
    <w:rsid w:val="006E4D73"/>
    <w:rsid w:val="00763D75"/>
    <w:rsid w:val="0092301B"/>
    <w:rsid w:val="00AD00E8"/>
    <w:rsid w:val="00BF48EA"/>
    <w:rsid w:val="00C04E66"/>
    <w:rsid w:val="00C14F3E"/>
    <w:rsid w:val="00D07F06"/>
    <w:rsid w:val="00E6410D"/>
    <w:rsid w:val="00E8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12E1"/>
  <w15:chartTrackingRefBased/>
  <w15:docId w15:val="{26AD33D7-A336-4770-8F16-8F70E61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A4"/>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6410D"/>
  </w:style>
  <w:style w:type="paragraph" w:styleId="ListParagraph">
    <w:name w:val="List Paragraph"/>
    <w:basedOn w:val="Normal"/>
    <w:link w:val="ListParagraphChar"/>
    <w:uiPriority w:val="34"/>
    <w:qFormat/>
    <w:rsid w:val="00E6410D"/>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E6410D"/>
  </w:style>
  <w:style w:type="paragraph" w:customStyle="1" w:styleId="Seksi">
    <w:name w:val="Seksi"/>
    <w:basedOn w:val="ListParagraph"/>
    <w:link w:val="SeksiChar"/>
    <w:qFormat/>
    <w:rsid w:val="00D07F06"/>
    <w:pPr>
      <w:numPr>
        <w:numId w:val="7"/>
      </w:numPr>
      <w:spacing w:after="0" w:line="480" w:lineRule="auto"/>
      <w:jc w:val="both"/>
    </w:pPr>
    <w:rPr>
      <w:rFonts w:ascii="Times New Roman" w:hAnsi="Times New Roman" w:cs="Times New Roman"/>
      <w:b/>
      <w:sz w:val="24"/>
      <w:szCs w:val="24"/>
    </w:rPr>
  </w:style>
  <w:style w:type="character" w:customStyle="1" w:styleId="SeksiChar">
    <w:name w:val="Seksi Char"/>
    <w:basedOn w:val="ListParagraphChar"/>
    <w:link w:val="Seksi"/>
    <w:rsid w:val="00D07F06"/>
    <w:rPr>
      <w:rFonts w:ascii="Times New Roman" w:hAnsi="Times New Roman" w:cs="Times New Roman"/>
      <w:b/>
      <w:sz w:val="24"/>
      <w:szCs w:val="24"/>
    </w:rPr>
  </w:style>
  <w:style w:type="table" w:styleId="TableGrid">
    <w:name w:val="Table Grid"/>
    <w:basedOn w:val="TableNormal"/>
    <w:uiPriority w:val="39"/>
    <w:rsid w:val="00D07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07F06"/>
    <w:pPr>
      <w:spacing w:after="200"/>
    </w:pPr>
    <w:rPr>
      <w:rFonts w:asciiTheme="minorHAnsi" w:eastAsiaTheme="minorHAnsi" w:hAnsiTheme="minorHAnsi" w:cstheme="minorBidi"/>
      <w:i/>
      <w:iCs/>
      <w:color w:val="44546A" w:themeColor="text2"/>
      <w:sz w:val="18"/>
      <w:szCs w:val="18"/>
      <w:lang w:val="id-ID"/>
    </w:rPr>
  </w:style>
  <w:style w:type="paragraph" w:customStyle="1" w:styleId="subseksi">
    <w:name w:val="sub seksi"/>
    <w:basedOn w:val="ListParagraph"/>
    <w:link w:val="subseksiChar"/>
    <w:qFormat/>
    <w:rsid w:val="00D07F06"/>
    <w:pPr>
      <w:numPr>
        <w:numId w:val="10"/>
      </w:numPr>
      <w:spacing w:after="0" w:line="480" w:lineRule="auto"/>
      <w:jc w:val="both"/>
    </w:pPr>
    <w:rPr>
      <w:rFonts w:ascii="Times New Roman" w:hAnsi="Times New Roman" w:cs="Times New Roman"/>
      <w:b/>
      <w:sz w:val="24"/>
      <w:szCs w:val="24"/>
    </w:rPr>
  </w:style>
  <w:style w:type="character" w:customStyle="1" w:styleId="subseksiChar">
    <w:name w:val="sub seksi Char"/>
    <w:basedOn w:val="ListParagraphChar"/>
    <w:link w:val="subseksi"/>
    <w:rsid w:val="003C5474"/>
    <w:rPr>
      <w:rFonts w:ascii="Times New Roman" w:hAnsi="Times New Roman" w:cs="Times New Roman"/>
      <w:b/>
      <w:sz w:val="24"/>
      <w:szCs w:val="24"/>
    </w:rPr>
  </w:style>
  <w:style w:type="character" w:styleId="Hyperlink">
    <w:name w:val="Hyperlink"/>
    <w:basedOn w:val="DefaultParagraphFont"/>
    <w:uiPriority w:val="99"/>
    <w:unhideWhenUsed/>
    <w:rsid w:val="003C5474"/>
    <w:rPr>
      <w:color w:val="0563C1" w:themeColor="hyperlink"/>
      <w:u w:val="single"/>
    </w:rPr>
  </w:style>
  <w:style w:type="paragraph" w:styleId="Header">
    <w:name w:val="header"/>
    <w:basedOn w:val="Normal"/>
    <w:link w:val="HeaderChar"/>
    <w:uiPriority w:val="99"/>
    <w:unhideWhenUsed/>
    <w:rsid w:val="00E85782"/>
    <w:pPr>
      <w:tabs>
        <w:tab w:val="center" w:pos="4680"/>
        <w:tab w:val="right" w:pos="9360"/>
      </w:tabs>
    </w:pPr>
    <w:rPr>
      <w:rFonts w:ascii="Calibri" w:eastAsia="Batang" w:hAnsi="Calibri"/>
    </w:rPr>
  </w:style>
  <w:style w:type="character" w:customStyle="1" w:styleId="HeaderChar">
    <w:name w:val="Header Char"/>
    <w:basedOn w:val="DefaultParagraphFont"/>
    <w:link w:val="Header"/>
    <w:uiPriority w:val="99"/>
    <w:rsid w:val="00E85782"/>
    <w:rPr>
      <w:rFonts w:ascii="Calibri" w:eastAsia="Batang"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pls.de"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4960</Words>
  <Characters>28277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hensen</dc:creator>
  <cp:keywords/>
  <dc:description/>
  <cp:lastModifiedBy>alfin irawan</cp:lastModifiedBy>
  <cp:revision>2</cp:revision>
  <dcterms:created xsi:type="dcterms:W3CDTF">2019-03-31T05:35:00Z</dcterms:created>
  <dcterms:modified xsi:type="dcterms:W3CDTF">2019-03-31T05:35:00Z</dcterms:modified>
</cp:coreProperties>
</file>