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imes New Roman" w:hAnsi="Times New Roman" w:cs="Times New Roman"/>
          <w:b/>
          <w:bCs/>
          <w:spacing w:val="-10"/>
          <w:sz w:val="28"/>
          <w:szCs w:val="28"/>
        </w:rPr>
      </w:pPr>
      <w:r>
        <w:rPr>
          <w:rFonts w:ascii="Times New Roman" w:hAnsi="Times New Roman" w:cs="Times New Roman"/>
          <w:b/>
          <w:bCs/>
          <w:spacing w:val="-10"/>
          <w:sz w:val="28"/>
          <w:szCs w:val="28"/>
        </w:rPr>
        <w:t>ANALISIS PENGARUH KEBIJAKAN UTANG, KEPUTUSAN INVESTASI</w:t>
      </w:r>
      <w:r>
        <w:rPr>
          <w:rFonts w:ascii="Times New Roman" w:hAnsi="Times New Roman" w:cs="Times New Roman"/>
          <w:b/>
          <w:bCs/>
          <w:sz w:val="28"/>
          <w:szCs w:val="28"/>
        </w:rPr>
        <w:t xml:space="preserve"> </w:t>
      </w:r>
      <w:r>
        <w:rPr>
          <w:rFonts w:ascii="Times New Roman" w:hAnsi="Times New Roman" w:cs="Times New Roman"/>
          <w:b/>
          <w:bCs/>
          <w:spacing w:val="-10"/>
          <w:sz w:val="28"/>
          <w:szCs w:val="28"/>
        </w:rPr>
        <w:t>DAN MODAL KERJA TERHADAP NILAI PERUSAHAAN SEKTOR</w:t>
      </w:r>
      <w:r>
        <w:rPr>
          <w:rFonts w:ascii="Times New Roman" w:hAnsi="Times New Roman" w:cs="Times New Roman"/>
          <w:b/>
          <w:bCs/>
          <w:sz w:val="28"/>
          <w:szCs w:val="28"/>
        </w:rPr>
        <w:t xml:space="preserve"> </w:t>
      </w:r>
      <w:r>
        <w:rPr>
          <w:rFonts w:ascii="Times New Roman" w:hAnsi="Times New Roman" w:cs="Times New Roman"/>
          <w:b/>
          <w:bCs/>
          <w:spacing w:val="-10"/>
          <w:sz w:val="28"/>
          <w:szCs w:val="28"/>
        </w:rPr>
        <w:t xml:space="preserve">PERTANIAN DAN PERTAMBANGAN YANG TERDAFTAR DI </w:t>
      </w:r>
    </w:p>
    <w:p>
      <w:pPr>
        <w:spacing w:after="0" w:line="480" w:lineRule="auto"/>
        <w:jc w:val="center"/>
        <w:rPr>
          <w:rFonts w:ascii="Times New Roman" w:hAnsi="Times New Roman" w:cs="Times New Roman"/>
          <w:b/>
          <w:bCs/>
          <w:spacing w:val="-10"/>
          <w:sz w:val="28"/>
          <w:szCs w:val="28"/>
        </w:rPr>
      </w:pPr>
      <w:r>
        <w:rPr>
          <w:rFonts w:ascii="Times New Roman" w:hAnsi="Times New Roman" w:cs="Times New Roman"/>
          <w:b/>
          <w:bCs/>
          <w:spacing w:val="-10"/>
          <w:sz w:val="28"/>
          <w:szCs w:val="28"/>
        </w:rPr>
        <w:t>BURSA EFEK INDONESIA (BEI) PADA TAHUN 2015-2017</w:t>
      </w:r>
    </w:p>
    <w:p>
      <w:pPr>
        <w:spacing w:after="0"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Diajukan oleh:</w:t>
      </w:r>
    </w:p>
    <w:p>
      <w:pPr>
        <w:spacing w:line="360" w:lineRule="auto"/>
        <w:ind w:left="2880" w:firstLine="7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Nama : Alfin Nicholas</w:t>
      </w:r>
    </w:p>
    <w:p>
      <w:pPr>
        <w:spacing w:line="360" w:lineRule="auto"/>
        <w:ind w:left="2880" w:firstLine="7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NIM : </w:t>
      </w:r>
      <w:r>
        <w:rPr>
          <w:rFonts w:ascii="Times New Roman" w:hAnsi="Times New Roman" w:cs="Times New Roman"/>
          <w:b/>
          <w:bCs/>
          <w:sz w:val="24"/>
          <w:szCs w:val="24"/>
        </w:rPr>
        <w:t>2</w:t>
      </w:r>
      <w:r>
        <w:rPr>
          <w:rFonts w:ascii="Times New Roman" w:hAnsi="Times New Roman" w:cs="Times New Roman"/>
          <w:b/>
          <w:bCs/>
          <w:sz w:val="24"/>
          <w:szCs w:val="24"/>
          <w:lang w:val="id-ID"/>
        </w:rPr>
        <w:t>8150110</w:t>
      </w:r>
    </w:p>
    <w:p>
      <w:pPr>
        <w:spacing w:line="360" w:lineRule="auto"/>
        <w:jc w:val="center"/>
        <w:rPr>
          <w:rFonts w:ascii="Times New Roman" w:hAnsi="Times New Roman" w:cs="Times New Roman"/>
          <w:sz w:val="26"/>
          <w:szCs w:val="26"/>
        </w:rPr>
      </w:pP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Skripsi</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Diajukan sebagai salah satu syarat</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Untuk memperoleh gelar Sarjana Manajemen</w:t>
      </w: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Program Studi Manajemen</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Konsentrasi Keuangan</w:t>
      </w:r>
    </w:p>
    <w:p>
      <w:pPr>
        <w:spacing w:line="360" w:lineRule="auto"/>
        <w:rPr>
          <w:rFonts w:ascii="Times New Roman" w:hAnsi="Times New Roman" w:cs="Times New Roman"/>
          <w:sz w:val="26"/>
          <w:szCs w:val="26"/>
        </w:rPr>
      </w:pPr>
      <w:r>
        <w:rPr>
          <w:rFonts w:ascii="Times New Roman" w:hAnsi="Times New Roman" w:cs="Times New Roman"/>
          <w:sz w:val="26"/>
          <w:szCs w:val="26"/>
        </w:rPr>
        <w:drawing>
          <wp:anchor distT="0" distB="0" distL="114300" distR="114300" simplePos="0" relativeHeight="251660288" behindDoc="0" locked="0" layoutInCell="1" allowOverlap="1">
            <wp:simplePos x="0" y="0"/>
            <wp:positionH relativeFrom="margin">
              <wp:posOffset>1400175</wp:posOffset>
            </wp:positionH>
            <wp:positionV relativeFrom="paragraph">
              <wp:posOffset>104775</wp:posOffset>
            </wp:positionV>
            <wp:extent cx="2743200" cy="1619885"/>
            <wp:effectExtent l="0" t="0" r="0" b="0"/>
            <wp:wrapNone/>
            <wp:docPr id="7" name="Picture 7" descr="https://encrypted-tbn0.gstatic.com/images?q=tbn:ANd9GcT5hi9U8NsBDu4xVRdA9uCQrUZEu4X9ZjfqTkWBbt7ZY51wl33DXQ"/>
            <wp:cNvGraphicFramePr/>
            <a:graphic xmlns:a="http://schemas.openxmlformats.org/drawingml/2006/main">
              <a:graphicData uri="http://schemas.openxmlformats.org/drawingml/2006/picture">
                <pic:pic xmlns:pic="http://schemas.openxmlformats.org/drawingml/2006/picture">
                  <pic:nvPicPr>
                    <pic:cNvPr id="7" name="Picture 7" descr="https://encrypted-tbn0.gstatic.com/images?q=tbn:ANd9GcT5hi9U8NsBDu4xVRdA9uCQrUZEu4X9ZjfqTkWBbt7ZY51wl33DXQ"/>
                    <pic:cNvPicPr>
                      <a:picLocks noChangeArrowheads="1"/>
                    </pic:cNvPicPr>
                  </pic:nvPicPr>
                  <pic:blipFill>
                    <a:blip r:embed="rId4" cstate="print">
                      <a:extLst>
                        <a:ext uri="{28A0092B-C50C-407E-A947-70E740481C1C}">
                          <a14:useLocalDpi xmlns:a14="http://schemas.microsoft.com/office/drawing/2010/main" val="0"/>
                        </a:ext>
                      </a:extLst>
                    </a:blip>
                    <a:srcRect l="-1319" t="-9375" r="-578" b="-9375"/>
                    <a:stretch>
                      <a:fillRect/>
                    </a:stretch>
                  </pic:blipFill>
                  <pic:spPr>
                    <a:xfrm>
                      <a:off x="0" y="0"/>
                      <a:ext cx="2743200" cy="1620000"/>
                    </a:xfrm>
                    <a:prstGeom prst="rect">
                      <a:avLst/>
                    </a:prstGeom>
                    <a:noFill/>
                    <a:ln>
                      <a:noFill/>
                    </a:ln>
                  </pic:spPr>
                </pic:pic>
              </a:graphicData>
            </a:graphic>
          </wp:anchor>
        </w:drawing>
      </w:r>
    </w:p>
    <w:p>
      <w:pPr>
        <w:spacing w:line="360" w:lineRule="auto"/>
        <w:rPr>
          <w:rFonts w:ascii="Times New Roman" w:hAnsi="Times New Roman" w:cs="Times New Roman"/>
          <w:sz w:val="26"/>
          <w:szCs w:val="26"/>
        </w:rPr>
      </w:pPr>
    </w:p>
    <w:p>
      <w:pPr>
        <w:spacing w:line="360" w:lineRule="auto"/>
        <w:rPr>
          <w:rFonts w:ascii="Times New Roman" w:hAnsi="Times New Roman" w:cs="Times New Roman"/>
          <w:sz w:val="26"/>
          <w:szCs w:val="26"/>
        </w:rPr>
      </w:pPr>
    </w:p>
    <w:p>
      <w:pPr>
        <w:spacing w:line="360" w:lineRule="auto"/>
        <w:rPr>
          <w:rFonts w:ascii="Times New Roman" w:hAnsi="Times New Roman" w:cs="Times New Roman"/>
          <w:sz w:val="26"/>
          <w:szCs w:val="26"/>
        </w:rPr>
      </w:pPr>
      <w:bookmarkStart w:id="0" w:name="_GoBack"/>
      <w:bookmarkEnd w:id="0"/>
    </w:p>
    <w:p>
      <w:pPr>
        <w:spacing w:line="360" w:lineRule="auto"/>
        <w:rPr>
          <w:rFonts w:ascii="Times New Roman" w:hAnsi="Times New Roman" w:cs="Times New Roman"/>
          <w:sz w:val="26"/>
          <w:szCs w:val="26"/>
        </w:rPr>
      </w:pPr>
    </w:p>
    <w:p>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INSTITUT BISNIS dan INFORMATIKA KWIK KIAN GIE</w:t>
      </w:r>
    </w:p>
    <w:p>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JAKARTA</w:t>
      </w:r>
    </w:p>
    <w:p>
      <w:pPr>
        <w:spacing w:line="360" w:lineRule="auto"/>
        <w:jc w:val="center"/>
        <w:rPr>
          <w:rFonts w:ascii="Times New Roman" w:hAnsi="Times New Roman" w:cs="Times New Roman"/>
          <w:sz w:val="24"/>
          <w:szCs w:val="24"/>
        </w:rPr>
      </w:pPr>
      <w:r>
        <w:rPr>
          <w:rFonts w:ascii="Times New Roman" w:hAnsi="Times New Roman" w:cs="Times New Roman"/>
          <w:b/>
          <w:bCs/>
          <w:sz w:val="26"/>
          <w:szCs w:val="26"/>
        </w:rPr>
        <w:t xml:space="preserve">Januari </w:t>
      </w:r>
      <w:r>
        <w:rPr>
          <w:rFonts w:ascii="Times New Roman" w:hAnsi="Times New Roman" w:cs="Times New Roman"/>
          <w:b/>
          <w:bCs/>
          <w:sz w:val="26"/>
          <w:szCs w:val="26"/>
          <w:lang w:val="id-ID"/>
        </w:rPr>
        <w:t>201</w:t>
      </w:r>
      <w:r>
        <w:rPr>
          <w:rFonts w:ascii="Times New Roman" w:hAnsi="Times New Roman" w:cs="Times New Roman"/>
          <w:b/>
          <w:bCs/>
          <w:sz w:val="26"/>
          <w:szCs w:val="26"/>
        </w:rPr>
        <w:t>9</w:t>
      </w:r>
    </w:p>
    <w:p/>
    <w:sectPr>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Sketch Match">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C9A48F5"/>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2</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2019-04-01T15:45:03Z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