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535595072"/>
      <w:bookmarkStart w:id="1" w:name="_Toc12419_WPSOffice_Level1"/>
      <w:bookmarkStart w:id="2" w:name="_Toc518149394"/>
      <w:r>
        <w:t>DAFTAR GRAFIK</w:t>
      </w:r>
      <w:bookmarkEnd w:id="0"/>
    </w:p>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1. 1  Rerata PBV Sektor Pertanian &amp;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1  Rerata DAR Pada Sektor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44</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2  Rerata ICF Pada Sektor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45</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3  Rerata NWC Pada Sektor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46</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4  Rerata PBV Pada Sektor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47</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5  Rerata DAR Pada Sektor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49</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6  Rerata ICF Pada Sektor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50</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7  Rerata NWC Pada Sektor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51</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8  Rerata PBV Pada Sektor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52</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9  Rerata DAR Pada Keseluruhan Sektor</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54</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10  Rerata ICF Pada Keseluruhan Sektor</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55</w:t>
      </w:r>
    </w:p>
    <w:p>
      <w:pPr>
        <w:pStyle w:val="10"/>
        <w:tabs>
          <w:tab w:val="right" w:leader="dot" w:pos="8721"/>
        </w:tabs>
        <w:spacing w:line="480" w:lineRule="auto"/>
        <w:rPr>
          <w:rFonts w:ascii="Times New Roman" w:hAnsi="Times New Roman" w:cs="Times New Roman"/>
          <w:sz w:val="24"/>
          <w:szCs w:val="24"/>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11  Rerata NWC Pada Keseluruhan Sektor</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56</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GRAFIK 4. 12  Rerata PBV Pada Keseluruhan Sektor</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57</w:t>
      </w:r>
    </w:p>
    <w:p/>
    <w:p/>
    <w:p/>
    <w:p/>
    <w:p/>
    <w:p/>
    <w:p/>
    <w:p/>
    <w:p/>
    <w:bookmarkEnd w:id="1"/>
    <w:bookmarkEnd w:id="2"/>
    <w:p>
      <w:bookmarkStart w:id="3" w:name="_GoBack"/>
      <w:bookmarkEnd w:id="3"/>
    </w:p>
    <w:sectPr>
      <w:footerReference r:id="rId3" w:type="default"/>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621764"/>
      <w:docPartObj>
        <w:docPartGallery w:val="autotext"/>
      </w:docPartObj>
    </w:sdtPr>
    <w:sdtContent>
      <w:p>
        <w:pPr>
          <w:pStyle w:val="7"/>
          <w:jc w:val="center"/>
        </w:pPr>
        <w:r>
          <w:fldChar w:fldCharType="begin"/>
        </w:r>
        <w:r>
          <w:instrText xml:space="preserve"> PAGE   \* MERGEFORMAT </w:instrText>
        </w:r>
        <w:r>
          <w:fldChar w:fldCharType="separate"/>
        </w:r>
        <w:r>
          <w:t>75</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31B490E"/>
    <w:rsid w:val="06666FC6"/>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0</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2019-04-01T16:00:28Z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