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6A43" w14:textId="77777777" w:rsidR="002B75E2" w:rsidRDefault="002B75E2" w:rsidP="002B75E2">
      <w:pPr>
        <w:pStyle w:val="ListParagraph"/>
        <w:spacing w:line="480" w:lineRule="auto"/>
        <w:ind w:left="0" w:right="-2" w:hanging="567"/>
        <w:jc w:val="center"/>
        <w:rPr>
          <w:rFonts w:ascii="Times New Roman" w:hAnsi="Times New Roman" w:cs="Times New Roman"/>
          <w:b/>
          <w:sz w:val="24"/>
          <w:szCs w:val="24"/>
        </w:rPr>
      </w:pPr>
      <w:r>
        <w:rPr>
          <w:rFonts w:ascii="Times New Roman" w:hAnsi="Times New Roman" w:cs="Times New Roman"/>
          <w:b/>
          <w:sz w:val="24"/>
          <w:szCs w:val="24"/>
        </w:rPr>
        <w:t>BAB V</w:t>
      </w:r>
    </w:p>
    <w:p w14:paraId="440C8679" w14:textId="77777777" w:rsidR="002B75E2" w:rsidRDefault="002B75E2" w:rsidP="002B75E2">
      <w:pPr>
        <w:pStyle w:val="ListParagraph"/>
        <w:spacing w:line="480" w:lineRule="auto"/>
        <w:ind w:left="0" w:right="-2" w:hanging="567"/>
        <w:jc w:val="center"/>
        <w:rPr>
          <w:rFonts w:ascii="Times New Roman" w:hAnsi="Times New Roman" w:cs="Times New Roman"/>
          <w:b/>
          <w:sz w:val="24"/>
          <w:szCs w:val="24"/>
        </w:rPr>
      </w:pPr>
      <w:r>
        <w:rPr>
          <w:rFonts w:ascii="Times New Roman" w:hAnsi="Times New Roman" w:cs="Times New Roman"/>
          <w:b/>
          <w:sz w:val="24"/>
          <w:szCs w:val="24"/>
        </w:rPr>
        <w:t>KESIMPULAN DAN SARAN</w:t>
      </w:r>
    </w:p>
    <w:p w14:paraId="2F8FACA5" w14:textId="77777777" w:rsidR="002B75E2" w:rsidRDefault="002B75E2" w:rsidP="002B75E2">
      <w:pPr>
        <w:pStyle w:val="ListParagraph"/>
        <w:spacing w:line="480" w:lineRule="auto"/>
        <w:ind w:left="0" w:right="-2" w:hanging="567"/>
        <w:jc w:val="both"/>
        <w:rPr>
          <w:rFonts w:ascii="Times New Roman" w:hAnsi="Times New Roman" w:cs="Times New Roman"/>
          <w:b/>
          <w:sz w:val="24"/>
          <w:szCs w:val="24"/>
        </w:rPr>
      </w:pPr>
    </w:p>
    <w:p w14:paraId="35DF03DE" w14:textId="77777777" w:rsidR="002B75E2" w:rsidRDefault="002B75E2" w:rsidP="002B75E2">
      <w:pPr>
        <w:pStyle w:val="ListParagraph"/>
        <w:numPr>
          <w:ilvl w:val="0"/>
          <w:numId w:val="1"/>
        </w:numPr>
        <w:spacing w:after="160" w:line="480" w:lineRule="auto"/>
        <w:ind w:left="567" w:right="-2" w:hanging="567"/>
        <w:jc w:val="both"/>
        <w:rPr>
          <w:rFonts w:ascii="Times New Roman" w:hAnsi="Times New Roman" w:cs="Times New Roman"/>
          <w:b/>
          <w:sz w:val="24"/>
          <w:szCs w:val="24"/>
        </w:rPr>
      </w:pPr>
      <w:r>
        <w:rPr>
          <w:rFonts w:ascii="Times New Roman" w:hAnsi="Times New Roman" w:cs="Times New Roman"/>
          <w:b/>
          <w:sz w:val="24"/>
          <w:szCs w:val="24"/>
        </w:rPr>
        <w:t>Kesimpulan</w:t>
      </w:r>
    </w:p>
    <w:p w14:paraId="47A431E4" w14:textId="77777777" w:rsidR="002B75E2" w:rsidRDefault="002B75E2" w:rsidP="002B75E2">
      <w:pPr>
        <w:spacing w:line="480" w:lineRule="auto"/>
        <w:ind w:right="-2"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mendapatkan bukti empiris mengenai fenomena </w:t>
      </w:r>
      <w:r>
        <w:rPr>
          <w:rFonts w:ascii="Times New Roman" w:hAnsi="Times New Roman" w:cs="Times New Roman"/>
          <w:i/>
          <w:sz w:val="24"/>
          <w:szCs w:val="24"/>
        </w:rPr>
        <w:t xml:space="preserve">anomaly </w:t>
      </w:r>
      <w:r>
        <w:rPr>
          <w:rFonts w:ascii="Times New Roman" w:hAnsi="Times New Roman" w:cs="Times New Roman"/>
          <w:sz w:val="24"/>
          <w:szCs w:val="24"/>
        </w:rPr>
        <w:t>di Bursa Efek Indonesia, khususnya anomali</w:t>
      </w:r>
      <w:r>
        <w:rPr>
          <w:rFonts w:ascii="Times New Roman" w:hAnsi="Times New Roman" w:cs="Times New Roman"/>
          <w:i/>
          <w:sz w:val="24"/>
          <w:szCs w:val="24"/>
        </w:rPr>
        <w:t xml:space="preserve"> Day of the week Effect, Week-four Effect, dan Rogalsky Effect </w:t>
      </w:r>
      <w:r>
        <w:rPr>
          <w:rFonts w:ascii="Times New Roman" w:hAnsi="Times New Roman" w:cs="Times New Roman"/>
          <w:sz w:val="24"/>
          <w:szCs w:val="24"/>
        </w:rPr>
        <w:t>pada perusahaan yang terdaftar pada Indeks LQ-45 di Bursa Efek Indonesia. Alat analisa yang digunakan dalam penelitian ini adalah SPSS versi 24 untuk mengolah data. Penelitian dilakukan pada perusahaan yang terdaftar pada Indeks LQ-45 di Bursa Efek Indonesia yang sudah memenuhi kriteria tertentu sehingga dapat diperoleh 37 sampel perusahaan dengan unit analisis data sebesar 185.</w:t>
      </w:r>
    </w:p>
    <w:p w14:paraId="011AD44B" w14:textId="77777777" w:rsidR="002B75E2" w:rsidRDefault="002B75E2" w:rsidP="002B75E2">
      <w:pPr>
        <w:pStyle w:val="ListParagraph"/>
        <w:numPr>
          <w:ilvl w:val="0"/>
          <w:numId w:val="2"/>
        </w:numPr>
        <w:spacing w:after="160" w:line="48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Hasil pengujian </w:t>
      </w:r>
      <w:r>
        <w:rPr>
          <w:rFonts w:ascii="Times New Roman" w:hAnsi="Times New Roman" w:cs="Times New Roman"/>
          <w:i/>
          <w:sz w:val="24"/>
          <w:szCs w:val="24"/>
        </w:rPr>
        <w:t>Day Of The Week Effect</w:t>
      </w:r>
      <w:r>
        <w:rPr>
          <w:rFonts w:ascii="Times New Roman" w:hAnsi="Times New Roman" w:cs="Times New Roman"/>
          <w:sz w:val="24"/>
          <w:szCs w:val="24"/>
        </w:rPr>
        <w:t xml:space="preserve"> dengan metode Uji </w:t>
      </w:r>
      <w:r>
        <w:rPr>
          <w:rFonts w:ascii="Times New Roman" w:hAnsi="Times New Roman" w:cs="Times New Roman"/>
          <w:i/>
          <w:sz w:val="24"/>
          <w:szCs w:val="24"/>
        </w:rPr>
        <w:t>Kruskal-Wallis Test</w:t>
      </w:r>
      <w:r>
        <w:rPr>
          <w:rFonts w:ascii="Times New Roman" w:hAnsi="Times New Roman" w:cs="Times New Roman"/>
          <w:sz w:val="24"/>
          <w:szCs w:val="24"/>
        </w:rPr>
        <w:t xml:space="preserve">, membuktikan bahwa terdapat pengaruh signifikan </w:t>
      </w:r>
      <w:r>
        <w:rPr>
          <w:rFonts w:ascii="Times New Roman" w:hAnsi="Times New Roman" w:cs="Times New Roman"/>
          <w:i/>
          <w:sz w:val="24"/>
          <w:szCs w:val="24"/>
        </w:rPr>
        <w:t xml:space="preserve">Day Of The Week Effect </w:t>
      </w:r>
      <w:r>
        <w:rPr>
          <w:rFonts w:ascii="Times New Roman" w:hAnsi="Times New Roman" w:cs="Times New Roman"/>
          <w:sz w:val="24"/>
          <w:szCs w:val="24"/>
        </w:rPr>
        <w:t xml:space="preserve">terhadap </w:t>
      </w:r>
      <w:r>
        <w:rPr>
          <w:rFonts w:ascii="Times New Roman" w:hAnsi="Times New Roman" w:cs="Times New Roman"/>
          <w:i/>
          <w:sz w:val="24"/>
          <w:szCs w:val="24"/>
        </w:rPr>
        <w:t>return</w:t>
      </w:r>
      <w:r>
        <w:rPr>
          <w:rFonts w:ascii="Times New Roman" w:hAnsi="Times New Roman" w:cs="Times New Roman"/>
          <w:sz w:val="24"/>
          <w:szCs w:val="24"/>
        </w:rPr>
        <w:t xml:space="preserve"> saham</w:t>
      </w:r>
      <w:r>
        <w:rPr>
          <w:rFonts w:ascii="Times New Roman" w:hAnsi="Times New Roman" w:cs="Times New Roman"/>
          <w:i/>
          <w:sz w:val="24"/>
          <w:szCs w:val="24"/>
        </w:rPr>
        <w:t xml:space="preserve"> </w:t>
      </w:r>
      <w:r>
        <w:rPr>
          <w:rFonts w:ascii="Times New Roman" w:hAnsi="Times New Roman" w:cs="Times New Roman"/>
          <w:sz w:val="24"/>
          <w:szCs w:val="24"/>
        </w:rPr>
        <w:t xml:space="preserve">pada perusahaan yang terdaftar pada Indeks LQ-45 di BEI periode Januari – Desember 2018 yang menyebabkan perbedaan </w:t>
      </w:r>
      <w:r>
        <w:rPr>
          <w:rFonts w:ascii="Times New Roman" w:hAnsi="Times New Roman" w:cs="Times New Roman"/>
          <w:i/>
          <w:sz w:val="24"/>
          <w:szCs w:val="24"/>
        </w:rPr>
        <w:t>return</w:t>
      </w:r>
      <w:r>
        <w:rPr>
          <w:rFonts w:ascii="Times New Roman" w:hAnsi="Times New Roman" w:cs="Times New Roman"/>
          <w:sz w:val="24"/>
          <w:szCs w:val="24"/>
        </w:rPr>
        <w:t xml:space="preserve"> saham harian rata-rata satu dalam seminggu. Dimana </w:t>
      </w:r>
      <w:r>
        <w:rPr>
          <w:rFonts w:ascii="Times New Roman" w:hAnsi="Times New Roman" w:cs="Times New Roman"/>
          <w:i/>
          <w:sz w:val="24"/>
          <w:szCs w:val="24"/>
        </w:rPr>
        <w:t>return</w:t>
      </w:r>
      <w:r>
        <w:rPr>
          <w:rFonts w:ascii="Times New Roman" w:hAnsi="Times New Roman" w:cs="Times New Roman"/>
          <w:sz w:val="24"/>
          <w:szCs w:val="24"/>
        </w:rPr>
        <w:t xml:space="preserve"> negatif terendah terjadi pada hari perdagangan Selasa (</w:t>
      </w:r>
      <w:r>
        <w:rPr>
          <w:rFonts w:ascii="Times New Roman" w:hAnsi="Times New Roman" w:cs="Times New Roman"/>
          <w:i/>
          <w:sz w:val="24"/>
          <w:szCs w:val="24"/>
        </w:rPr>
        <w:t>Tuesday Effect</w:t>
      </w:r>
      <w:r>
        <w:rPr>
          <w:rFonts w:ascii="Times New Roman" w:hAnsi="Times New Roman" w:cs="Times New Roman"/>
          <w:sz w:val="24"/>
          <w:szCs w:val="24"/>
        </w:rPr>
        <w:t xml:space="preserve">), dan </w:t>
      </w:r>
      <w:r>
        <w:rPr>
          <w:rFonts w:ascii="Times New Roman" w:hAnsi="Times New Roman" w:cs="Times New Roman"/>
          <w:i/>
          <w:sz w:val="24"/>
          <w:szCs w:val="24"/>
        </w:rPr>
        <w:t>return</w:t>
      </w:r>
      <w:r>
        <w:rPr>
          <w:rFonts w:ascii="Times New Roman" w:hAnsi="Times New Roman" w:cs="Times New Roman"/>
          <w:sz w:val="24"/>
          <w:szCs w:val="24"/>
        </w:rPr>
        <w:t xml:space="preserve"> positif terjadi di hari Rabu.</w:t>
      </w:r>
    </w:p>
    <w:p w14:paraId="7D4EFA43" w14:textId="77777777" w:rsidR="002B75E2" w:rsidRDefault="002B75E2" w:rsidP="002B75E2">
      <w:pPr>
        <w:pStyle w:val="ListParagraph"/>
        <w:numPr>
          <w:ilvl w:val="0"/>
          <w:numId w:val="2"/>
        </w:numPr>
        <w:spacing w:after="160" w:line="48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Hasil pengujian </w:t>
      </w:r>
      <w:r>
        <w:rPr>
          <w:rFonts w:ascii="Times New Roman" w:hAnsi="Times New Roman" w:cs="Times New Roman"/>
          <w:i/>
          <w:sz w:val="24"/>
          <w:szCs w:val="24"/>
        </w:rPr>
        <w:t>Week Four Effect</w:t>
      </w:r>
      <w:r>
        <w:rPr>
          <w:rFonts w:ascii="Times New Roman" w:hAnsi="Times New Roman" w:cs="Times New Roman"/>
          <w:sz w:val="24"/>
          <w:szCs w:val="24"/>
        </w:rPr>
        <w:t xml:space="preserve"> dengan metode Uji </w:t>
      </w:r>
      <w:r>
        <w:rPr>
          <w:rFonts w:ascii="Times New Roman" w:hAnsi="Times New Roman" w:cs="Times New Roman"/>
          <w:i/>
          <w:sz w:val="24"/>
          <w:szCs w:val="24"/>
        </w:rPr>
        <w:t xml:space="preserve">Paired T-Test </w:t>
      </w:r>
      <w:r>
        <w:rPr>
          <w:rFonts w:ascii="Times New Roman" w:hAnsi="Times New Roman" w:cs="Times New Roman"/>
          <w:sz w:val="24"/>
          <w:szCs w:val="24"/>
        </w:rPr>
        <w:t xml:space="preserve">atau Uji T Sampel Berpasangan, membuktikan bahwa tidak terdapat pengaruh antara Senin minggu awal (Senin minggu 1 sampai 3) dan Senin minggu akhir (Senin minggu 4 dan 5) terhadap </w:t>
      </w:r>
      <w:r>
        <w:rPr>
          <w:rFonts w:ascii="Times New Roman" w:hAnsi="Times New Roman" w:cs="Times New Roman"/>
          <w:i/>
          <w:sz w:val="24"/>
          <w:szCs w:val="24"/>
        </w:rPr>
        <w:t>return</w:t>
      </w:r>
      <w:r>
        <w:rPr>
          <w:rFonts w:ascii="Times New Roman" w:hAnsi="Times New Roman" w:cs="Times New Roman"/>
          <w:sz w:val="24"/>
          <w:szCs w:val="24"/>
        </w:rPr>
        <w:t xml:space="preserve"> saham pada sampel dan periode penelitian, sehingga dapat dilihat dari penelitian ini, bahwa </w:t>
      </w:r>
      <w:r>
        <w:rPr>
          <w:rFonts w:ascii="Times New Roman" w:hAnsi="Times New Roman" w:cs="Times New Roman"/>
          <w:i/>
          <w:sz w:val="24"/>
          <w:szCs w:val="24"/>
        </w:rPr>
        <w:t>return</w:t>
      </w:r>
      <w:r>
        <w:rPr>
          <w:rFonts w:ascii="Times New Roman" w:hAnsi="Times New Roman" w:cs="Times New Roman"/>
          <w:sz w:val="24"/>
          <w:szCs w:val="24"/>
        </w:rPr>
        <w:t xml:space="preserve"> negatif tidak terkonsentrasi pada hari Senin minggu terakhir, melainkan terkonsentrasi pada hari Senin minggu awal. Sehingga tidak membuktikkan bahwa </w:t>
      </w:r>
      <w:r>
        <w:rPr>
          <w:rFonts w:ascii="Times New Roman" w:hAnsi="Times New Roman" w:cs="Times New Roman"/>
          <w:sz w:val="24"/>
          <w:szCs w:val="24"/>
        </w:rPr>
        <w:lastRenderedPageBreak/>
        <w:t xml:space="preserve">terdapatnya pengaruh </w:t>
      </w:r>
      <w:r>
        <w:rPr>
          <w:rFonts w:ascii="Times New Roman" w:hAnsi="Times New Roman" w:cs="Times New Roman"/>
          <w:i/>
          <w:sz w:val="24"/>
          <w:szCs w:val="24"/>
        </w:rPr>
        <w:t xml:space="preserve">Week-Four Effect </w:t>
      </w:r>
      <w:r>
        <w:rPr>
          <w:rFonts w:ascii="Times New Roman" w:hAnsi="Times New Roman" w:cs="Times New Roman"/>
          <w:sz w:val="24"/>
          <w:szCs w:val="24"/>
        </w:rPr>
        <w:t xml:space="preserve">terhadap </w:t>
      </w:r>
      <w:r>
        <w:rPr>
          <w:rFonts w:ascii="Times New Roman" w:hAnsi="Times New Roman" w:cs="Times New Roman"/>
          <w:i/>
          <w:sz w:val="24"/>
          <w:szCs w:val="24"/>
        </w:rPr>
        <w:t xml:space="preserve">return </w:t>
      </w:r>
      <w:r>
        <w:rPr>
          <w:rFonts w:ascii="Times New Roman" w:hAnsi="Times New Roman" w:cs="Times New Roman"/>
          <w:sz w:val="24"/>
          <w:szCs w:val="24"/>
        </w:rPr>
        <w:t>saham pada perusahaan yang terdaftar pada Indeks LQ-45 di Bei periode Januari – Desember 2018.</w:t>
      </w:r>
    </w:p>
    <w:p w14:paraId="59E3E54F" w14:textId="77777777" w:rsidR="002B75E2" w:rsidRDefault="002B75E2" w:rsidP="002B75E2">
      <w:pPr>
        <w:pStyle w:val="ListParagraph"/>
        <w:numPr>
          <w:ilvl w:val="0"/>
          <w:numId w:val="2"/>
        </w:numPr>
        <w:spacing w:after="160" w:line="48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Hasil pengujian </w:t>
      </w:r>
      <w:r>
        <w:rPr>
          <w:rFonts w:ascii="Times New Roman" w:hAnsi="Times New Roman" w:cs="Times New Roman"/>
          <w:i/>
          <w:sz w:val="24"/>
          <w:szCs w:val="24"/>
        </w:rPr>
        <w:t>Rogalsky Effect</w:t>
      </w:r>
      <w:r>
        <w:rPr>
          <w:rFonts w:ascii="Times New Roman" w:hAnsi="Times New Roman" w:cs="Times New Roman"/>
          <w:sz w:val="24"/>
          <w:szCs w:val="24"/>
        </w:rPr>
        <w:t xml:space="preserve"> dengan metode Uji </w:t>
      </w:r>
      <w:r>
        <w:rPr>
          <w:rFonts w:ascii="Times New Roman" w:hAnsi="Times New Roman" w:cs="Times New Roman"/>
          <w:i/>
          <w:sz w:val="24"/>
          <w:szCs w:val="24"/>
        </w:rPr>
        <w:t>Wilcoxon</w:t>
      </w:r>
      <w:r>
        <w:rPr>
          <w:rFonts w:ascii="Times New Roman" w:hAnsi="Times New Roman" w:cs="Times New Roman"/>
          <w:sz w:val="24"/>
          <w:szCs w:val="24"/>
        </w:rPr>
        <w:t xml:space="preserve">, membuktikan bahwa, terdapat pengaruh signifikan </w:t>
      </w:r>
      <w:r>
        <w:rPr>
          <w:rFonts w:ascii="Times New Roman" w:hAnsi="Times New Roman" w:cs="Times New Roman"/>
          <w:i/>
          <w:sz w:val="24"/>
          <w:szCs w:val="24"/>
        </w:rPr>
        <w:t xml:space="preserve">Rogalsky Effect </w:t>
      </w:r>
      <w:r>
        <w:rPr>
          <w:rFonts w:ascii="Times New Roman" w:hAnsi="Times New Roman" w:cs="Times New Roman"/>
          <w:sz w:val="24"/>
          <w:szCs w:val="24"/>
        </w:rPr>
        <w:t>terhadap</w:t>
      </w:r>
      <w:r>
        <w:rPr>
          <w:rFonts w:ascii="Times New Roman" w:hAnsi="Times New Roman" w:cs="Times New Roman"/>
          <w:i/>
          <w:sz w:val="24"/>
          <w:szCs w:val="24"/>
        </w:rPr>
        <w:t xml:space="preserve"> return </w:t>
      </w:r>
      <w:r>
        <w:rPr>
          <w:rFonts w:ascii="Times New Roman" w:hAnsi="Times New Roman" w:cs="Times New Roman"/>
          <w:sz w:val="24"/>
          <w:szCs w:val="24"/>
        </w:rPr>
        <w:t>saham</w:t>
      </w:r>
      <w:r>
        <w:rPr>
          <w:rFonts w:ascii="Times New Roman" w:hAnsi="Times New Roman" w:cs="Times New Roman"/>
          <w:i/>
          <w:sz w:val="24"/>
          <w:szCs w:val="24"/>
        </w:rPr>
        <w:t xml:space="preserve"> </w:t>
      </w:r>
      <w:r>
        <w:rPr>
          <w:rFonts w:ascii="Times New Roman" w:hAnsi="Times New Roman" w:cs="Times New Roman"/>
          <w:sz w:val="24"/>
          <w:szCs w:val="24"/>
        </w:rPr>
        <w:t xml:space="preserve">pada perusahaan yang terdaftar pada Indeks LQ-45 di BEI periode Januari – Desember 2018, yang menyebabkan </w:t>
      </w:r>
      <w:r>
        <w:rPr>
          <w:rFonts w:ascii="Times New Roman" w:hAnsi="Times New Roman" w:cs="Times New Roman"/>
          <w:i/>
          <w:sz w:val="24"/>
          <w:szCs w:val="24"/>
        </w:rPr>
        <w:t>return</w:t>
      </w:r>
      <w:r>
        <w:rPr>
          <w:rFonts w:ascii="Times New Roman" w:hAnsi="Times New Roman" w:cs="Times New Roman"/>
          <w:sz w:val="24"/>
          <w:szCs w:val="24"/>
        </w:rPr>
        <w:t xml:space="preserve"> negatif di hari Senin (</w:t>
      </w:r>
      <w:r>
        <w:rPr>
          <w:rFonts w:ascii="Times New Roman" w:hAnsi="Times New Roman" w:cs="Times New Roman"/>
          <w:i/>
          <w:sz w:val="24"/>
          <w:szCs w:val="24"/>
        </w:rPr>
        <w:t xml:space="preserve">Monday </w:t>
      </w:r>
      <w:r>
        <w:rPr>
          <w:rFonts w:ascii="Times New Roman" w:hAnsi="Times New Roman" w:cs="Times New Roman"/>
          <w:sz w:val="24"/>
          <w:szCs w:val="24"/>
        </w:rPr>
        <w:t>effect) menghilang pada bulan April.</w:t>
      </w:r>
    </w:p>
    <w:p w14:paraId="16E0EE94" w14:textId="77777777" w:rsidR="002B75E2" w:rsidRDefault="002B75E2" w:rsidP="002B75E2">
      <w:pPr>
        <w:pStyle w:val="ListParagraph"/>
        <w:spacing w:line="480" w:lineRule="auto"/>
        <w:ind w:left="0" w:right="-2"/>
        <w:jc w:val="both"/>
        <w:rPr>
          <w:rFonts w:ascii="Times New Roman" w:hAnsi="Times New Roman" w:cs="Times New Roman"/>
          <w:sz w:val="24"/>
          <w:szCs w:val="24"/>
        </w:rPr>
      </w:pPr>
    </w:p>
    <w:p w14:paraId="4E2D664D" w14:textId="77777777" w:rsidR="002B75E2" w:rsidRDefault="002B75E2" w:rsidP="002B75E2">
      <w:pPr>
        <w:pStyle w:val="ListParagraph"/>
        <w:numPr>
          <w:ilvl w:val="0"/>
          <w:numId w:val="1"/>
        </w:numPr>
        <w:spacing w:after="160" w:line="480" w:lineRule="auto"/>
        <w:ind w:left="567" w:right="-2" w:hanging="567"/>
        <w:jc w:val="both"/>
        <w:rPr>
          <w:rFonts w:ascii="Times New Roman" w:hAnsi="Times New Roman" w:cs="Times New Roman"/>
          <w:b/>
          <w:sz w:val="24"/>
          <w:szCs w:val="24"/>
        </w:rPr>
      </w:pPr>
      <w:r>
        <w:rPr>
          <w:rFonts w:ascii="Times New Roman" w:hAnsi="Times New Roman" w:cs="Times New Roman"/>
          <w:b/>
          <w:sz w:val="24"/>
          <w:szCs w:val="24"/>
        </w:rPr>
        <w:t>Saran</w:t>
      </w:r>
    </w:p>
    <w:p w14:paraId="3EBA7D34" w14:textId="77777777" w:rsidR="002B75E2" w:rsidRDefault="002B75E2" w:rsidP="002B75E2">
      <w:pPr>
        <w:pStyle w:val="ListParagraph"/>
        <w:spacing w:line="480" w:lineRule="auto"/>
        <w:ind w:left="0" w:right="-2" w:firstLine="720"/>
        <w:jc w:val="both"/>
        <w:rPr>
          <w:rFonts w:ascii="Times New Roman" w:hAnsi="Times New Roman" w:cs="Times New Roman"/>
          <w:sz w:val="24"/>
          <w:szCs w:val="24"/>
        </w:rPr>
      </w:pPr>
      <w:r>
        <w:rPr>
          <w:rFonts w:ascii="Times New Roman" w:hAnsi="Times New Roman" w:cs="Times New Roman"/>
          <w:sz w:val="24"/>
          <w:szCs w:val="24"/>
        </w:rPr>
        <w:t>Berdasarkan hasil penelitian ini, peneliti menemukan bahwa kondisi pasar modal Indonesia masih jauh dari kriteria pasar modal yang efisien. Karena masih ditemukannya anomali kalender (</w:t>
      </w:r>
      <w:r>
        <w:rPr>
          <w:rFonts w:ascii="Times New Roman" w:hAnsi="Times New Roman" w:cs="Times New Roman"/>
          <w:i/>
          <w:sz w:val="24"/>
          <w:szCs w:val="24"/>
        </w:rPr>
        <w:t>calender anomaly</w:t>
      </w:r>
      <w:r>
        <w:rPr>
          <w:rFonts w:ascii="Times New Roman" w:hAnsi="Times New Roman" w:cs="Times New Roman"/>
          <w:sz w:val="24"/>
          <w:szCs w:val="24"/>
        </w:rPr>
        <w:t xml:space="preserve">) yang bertentangan dengan teori hipotesis pasar efisien. Oleh karena itu, penelitian ini diharapkan dapat memberikan kontribusi bagi investor maupun calon investor agar dapat menyusun strategi untuk memanfaatkan anomali tersebut dalam melakukan keputusan investasi, agar memperoleh </w:t>
      </w:r>
      <w:r>
        <w:rPr>
          <w:rFonts w:ascii="Times New Roman" w:hAnsi="Times New Roman" w:cs="Times New Roman"/>
          <w:i/>
          <w:sz w:val="24"/>
          <w:szCs w:val="24"/>
        </w:rPr>
        <w:t>abnormal return</w:t>
      </w:r>
      <w:r>
        <w:rPr>
          <w:rFonts w:ascii="Times New Roman" w:hAnsi="Times New Roman" w:cs="Times New Roman"/>
          <w:sz w:val="24"/>
          <w:szCs w:val="24"/>
        </w:rPr>
        <w:t>.</w:t>
      </w:r>
    </w:p>
    <w:p w14:paraId="1361F694" w14:textId="77777777" w:rsidR="002B75E2" w:rsidRDefault="002B75E2" w:rsidP="002B75E2">
      <w:pPr>
        <w:pStyle w:val="ListParagraph"/>
        <w:spacing w:line="480" w:lineRule="auto"/>
        <w:ind w:left="0" w:right="-2" w:firstLine="720"/>
        <w:jc w:val="both"/>
        <w:rPr>
          <w:rFonts w:ascii="Times New Roman" w:hAnsi="Times New Roman" w:cs="Times New Roman"/>
          <w:sz w:val="24"/>
          <w:szCs w:val="24"/>
        </w:rPr>
      </w:pPr>
      <w:r>
        <w:rPr>
          <w:rFonts w:ascii="Times New Roman" w:hAnsi="Times New Roman" w:cs="Times New Roman"/>
          <w:sz w:val="24"/>
          <w:szCs w:val="24"/>
        </w:rPr>
        <w:t xml:space="preserve">Strategi yang dapat dimanfaatkan oleh investor dalam memperoleh abnormal </w:t>
      </w:r>
      <w:r>
        <w:rPr>
          <w:rFonts w:ascii="Times New Roman" w:hAnsi="Times New Roman" w:cs="Times New Roman"/>
          <w:i/>
          <w:sz w:val="24"/>
          <w:szCs w:val="24"/>
        </w:rPr>
        <w:t>return</w:t>
      </w:r>
      <w:r>
        <w:rPr>
          <w:rFonts w:ascii="Times New Roman" w:hAnsi="Times New Roman" w:cs="Times New Roman"/>
          <w:sz w:val="24"/>
          <w:szCs w:val="24"/>
        </w:rPr>
        <w:t xml:space="preserve"> dari hasil penelitian ini, yaitu:</w:t>
      </w:r>
    </w:p>
    <w:p w14:paraId="303D5892" w14:textId="77777777" w:rsidR="002B75E2" w:rsidRDefault="002B75E2" w:rsidP="002B75E2">
      <w:pPr>
        <w:pStyle w:val="ListParagraph"/>
        <w:numPr>
          <w:ilvl w:val="0"/>
          <w:numId w:val="3"/>
        </w:numPr>
        <w:spacing w:after="160" w:line="48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Memanfaatkan fenomena </w:t>
      </w:r>
      <w:r>
        <w:rPr>
          <w:rFonts w:ascii="Times New Roman" w:hAnsi="Times New Roman" w:cs="Times New Roman"/>
          <w:i/>
          <w:sz w:val="24"/>
          <w:szCs w:val="24"/>
        </w:rPr>
        <w:t>The Day Of The Week Effect</w:t>
      </w:r>
      <w:r>
        <w:rPr>
          <w:rFonts w:ascii="Times New Roman" w:hAnsi="Times New Roman" w:cs="Times New Roman"/>
          <w:sz w:val="24"/>
          <w:szCs w:val="24"/>
        </w:rPr>
        <w:t xml:space="preserve"> dengan melakukan pembelian saham pada awal hari perdagangan, yakni hari Senin dan Selasa. Kemudian investor dapat menjualnya kembali pada hari Rabu, sehingga mendapat keuntungan dengan melakukan pembelian saham ketika harga-nya rendah dan menjualnya ketika harga-nya tinggi.</w:t>
      </w:r>
    </w:p>
    <w:p w14:paraId="3C7B937C" w14:textId="77777777" w:rsidR="002B75E2" w:rsidRDefault="002B75E2" w:rsidP="002B75E2">
      <w:pPr>
        <w:pStyle w:val="ListParagraph"/>
        <w:numPr>
          <w:ilvl w:val="0"/>
          <w:numId w:val="3"/>
        </w:numPr>
        <w:spacing w:after="160" w:line="48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Investor dapat memanfaatkan fenomena </w:t>
      </w:r>
      <w:r>
        <w:rPr>
          <w:rFonts w:ascii="Times New Roman" w:hAnsi="Times New Roman" w:cs="Times New Roman"/>
          <w:i/>
          <w:sz w:val="24"/>
          <w:szCs w:val="24"/>
        </w:rPr>
        <w:t>Rogalski Effect</w:t>
      </w:r>
      <w:r>
        <w:rPr>
          <w:rFonts w:ascii="Times New Roman" w:hAnsi="Times New Roman" w:cs="Times New Roman"/>
          <w:sz w:val="24"/>
          <w:szCs w:val="24"/>
        </w:rPr>
        <w:t xml:space="preserve"> dengan menjual saham-nya disetiap hari Senin di bulan April, karena berdasarkan hasil penelitian ditemukan bahwa harga saham pada hari Senin di bulan April cenderung positif dibandingkan dengan Senin </w:t>
      </w:r>
      <w:r>
        <w:rPr>
          <w:rFonts w:ascii="Times New Roman" w:hAnsi="Times New Roman" w:cs="Times New Roman"/>
          <w:sz w:val="24"/>
          <w:szCs w:val="24"/>
        </w:rPr>
        <w:lastRenderedPageBreak/>
        <w:t>di bulan lainnya (non-April). Sehingga harapannya adalah investor dapat memperoleh keuntungan dalam menjual sahamnya di hari Senin pada bulan April tersebut.</w:t>
      </w:r>
    </w:p>
    <w:p w14:paraId="6BD5C998" w14:textId="77777777" w:rsidR="002B75E2" w:rsidRDefault="002B75E2" w:rsidP="002B75E2">
      <w:pPr>
        <w:spacing w:line="480" w:lineRule="auto"/>
        <w:ind w:right="-2" w:firstLine="720"/>
        <w:jc w:val="both"/>
        <w:rPr>
          <w:rFonts w:ascii="Times New Roman" w:hAnsi="Times New Roman" w:cs="Times New Roman"/>
          <w:sz w:val="24"/>
          <w:szCs w:val="24"/>
        </w:rPr>
      </w:pPr>
      <w:r>
        <w:rPr>
          <w:rFonts w:ascii="Times New Roman" w:hAnsi="Times New Roman" w:cs="Times New Roman"/>
          <w:sz w:val="24"/>
          <w:szCs w:val="24"/>
        </w:rPr>
        <w:t>Mengingat adanya keterbatasan dari penelitian ini, maka peneliti ingin memberikan beberapa saran untuk pengembangan penelitian kedepan menggunakan topik ini, yakni:</w:t>
      </w:r>
    </w:p>
    <w:p w14:paraId="03A3CC5A" w14:textId="77777777" w:rsidR="002B75E2" w:rsidRDefault="002B75E2" w:rsidP="002B75E2">
      <w:pPr>
        <w:pStyle w:val="ListParagraph"/>
        <w:numPr>
          <w:ilvl w:val="0"/>
          <w:numId w:val="4"/>
        </w:numPr>
        <w:spacing w:after="160" w:line="480" w:lineRule="auto"/>
        <w:ind w:left="709" w:right="-2"/>
        <w:jc w:val="both"/>
        <w:rPr>
          <w:rFonts w:ascii="Times New Roman" w:hAnsi="Times New Roman" w:cs="Times New Roman"/>
          <w:sz w:val="24"/>
          <w:szCs w:val="24"/>
        </w:rPr>
      </w:pPr>
      <w:r>
        <w:rPr>
          <w:rFonts w:ascii="Times New Roman" w:hAnsi="Times New Roman" w:cs="Times New Roman"/>
          <w:sz w:val="24"/>
          <w:szCs w:val="24"/>
        </w:rPr>
        <w:t>Berdasarkan hasil penelitian, peneliti mengharapkan selanjutnya menambahkan periode pengamatan penelitian agar pola penelitian diperpanjang. Dan untuk penelitian selanjutnya diharapkan tidak hanya mengkaji kondisi efisiensi pasar modal Indonesia, namun dapat membandingkannya dengan kondisi pasar modal di luar negeri lainnya. Sehingga dapat mengetahui dampak yang diberikan dari fenomena yang serupa dalam kondisi pasar modal yang berbeda.</w:t>
      </w:r>
    </w:p>
    <w:p w14:paraId="3DE33D30" w14:textId="77777777" w:rsidR="002B75E2" w:rsidRDefault="002B75E2" w:rsidP="002B75E2">
      <w:pPr>
        <w:pStyle w:val="ListParagraph"/>
        <w:numPr>
          <w:ilvl w:val="0"/>
          <w:numId w:val="4"/>
        </w:numPr>
        <w:spacing w:after="160" w:line="480" w:lineRule="auto"/>
        <w:ind w:left="709" w:right="-2"/>
        <w:jc w:val="both"/>
        <w:rPr>
          <w:rFonts w:ascii="Times New Roman" w:hAnsi="Times New Roman" w:cs="Times New Roman"/>
          <w:color w:val="FF0000"/>
          <w:sz w:val="24"/>
          <w:szCs w:val="24"/>
        </w:rPr>
      </w:pPr>
      <w:r>
        <w:rPr>
          <w:rFonts w:ascii="Times New Roman" w:hAnsi="Times New Roman" w:cs="Times New Roman"/>
          <w:sz w:val="24"/>
          <w:szCs w:val="24"/>
        </w:rPr>
        <w:t xml:space="preserve">Berdasarkan hasil penelitian, model penelitian ini hanya terbatas dalam membahas tentang pengaruh antar variabel menggunakan return. Oleh karena itu, diharapkan untuk penelitian selanjutnya agar dapat menambah faktor – faktor lain yang mempunyai pengaruh terhadap pola return saham, antara lain seperti volume perdagangan, </w:t>
      </w:r>
      <w:r>
        <w:rPr>
          <w:rFonts w:ascii="Times New Roman" w:hAnsi="Times New Roman" w:cs="Times New Roman"/>
          <w:i/>
          <w:sz w:val="24"/>
          <w:szCs w:val="24"/>
        </w:rPr>
        <w:t>abnormal return</w:t>
      </w:r>
      <w:r>
        <w:rPr>
          <w:rFonts w:ascii="Times New Roman" w:hAnsi="Times New Roman" w:cs="Times New Roman"/>
          <w:sz w:val="24"/>
          <w:szCs w:val="24"/>
        </w:rPr>
        <w:t xml:space="preserve">, </w:t>
      </w:r>
      <w:r>
        <w:rPr>
          <w:rFonts w:ascii="Times New Roman" w:hAnsi="Times New Roman" w:cs="Times New Roman"/>
          <w:i/>
          <w:sz w:val="24"/>
          <w:szCs w:val="24"/>
        </w:rPr>
        <w:t>size effect</w:t>
      </w:r>
      <w:r>
        <w:rPr>
          <w:rFonts w:ascii="Times New Roman" w:hAnsi="Times New Roman" w:cs="Times New Roman"/>
          <w:sz w:val="24"/>
          <w:szCs w:val="24"/>
        </w:rPr>
        <w:t xml:space="preserve"> dan sebagainya. Dengan harapan agar dapat mengetahui seberapa besar dampak variabel lainnya tersebut terhadap anomali yang diteliti.</w:t>
      </w:r>
      <w:r>
        <w:rPr>
          <w:rFonts w:ascii="Times New Roman" w:hAnsi="Times New Roman" w:cs="Times New Roman"/>
          <w:color w:val="FF0000"/>
          <w:sz w:val="24"/>
          <w:szCs w:val="24"/>
        </w:rPr>
        <w:t xml:space="preserve"> </w:t>
      </w:r>
    </w:p>
    <w:p w14:paraId="51AF1F85" w14:textId="77777777" w:rsidR="002B75E2" w:rsidRDefault="002B75E2" w:rsidP="002B75E2">
      <w:pPr>
        <w:pStyle w:val="ListParagraph"/>
        <w:numPr>
          <w:ilvl w:val="0"/>
          <w:numId w:val="4"/>
        </w:numPr>
        <w:spacing w:after="160" w:line="480" w:lineRule="auto"/>
        <w:ind w:left="709" w:right="-2"/>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observasi dari pembahasan anomali saham terkait </w:t>
      </w:r>
      <w:r>
        <w:rPr>
          <w:rFonts w:ascii="Times New Roman" w:hAnsi="Times New Roman" w:cs="Times New Roman"/>
          <w:i/>
          <w:sz w:val="24"/>
          <w:szCs w:val="24"/>
        </w:rPr>
        <w:t xml:space="preserve">day of the week effect, week-four effect, </w:t>
      </w:r>
      <w:r>
        <w:rPr>
          <w:rFonts w:ascii="Times New Roman" w:hAnsi="Times New Roman" w:cs="Times New Roman"/>
          <w:sz w:val="24"/>
          <w:szCs w:val="24"/>
        </w:rPr>
        <w:t xml:space="preserve">dan </w:t>
      </w:r>
      <w:r>
        <w:rPr>
          <w:rFonts w:ascii="Times New Roman" w:hAnsi="Times New Roman" w:cs="Times New Roman"/>
          <w:i/>
          <w:sz w:val="24"/>
          <w:szCs w:val="24"/>
        </w:rPr>
        <w:t xml:space="preserve">Rogalsky Effect </w:t>
      </w:r>
      <w:r>
        <w:rPr>
          <w:rFonts w:ascii="Times New Roman" w:hAnsi="Times New Roman" w:cs="Times New Roman"/>
          <w:sz w:val="24"/>
          <w:szCs w:val="24"/>
        </w:rPr>
        <w:t>disarankan lebih di perluas. Agar terciptanya indikasi baru yang mengungkap pengaruhnya ke faktor-faktor yang belum terpikirkan oleh para peneliti sebelumnya.</w:t>
      </w:r>
    </w:p>
    <w:p w14:paraId="46591D4A" w14:textId="77777777" w:rsidR="002B75E2" w:rsidRDefault="002B75E2" w:rsidP="002B75E2">
      <w:pPr>
        <w:ind w:left="709" w:right="-2"/>
        <w:jc w:val="both"/>
      </w:pPr>
    </w:p>
    <w:p w14:paraId="6C5FB9B9" w14:textId="77777777" w:rsidR="00644A2C" w:rsidRDefault="00644A2C">
      <w:bookmarkStart w:id="0" w:name="_GoBack"/>
      <w:bookmarkEnd w:id="0"/>
    </w:p>
    <w:sectPr w:rsidR="00644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63E5F"/>
    <w:multiLevelType w:val="hybridMultilevel"/>
    <w:tmpl w:val="A36AA4B8"/>
    <w:lvl w:ilvl="0" w:tplc="97F2883A">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F785CFF"/>
    <w:multiLevelType w:val="hybridMultilevel"/>
    <w:tmpl w:val="6A5499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31184F"/>
    <w:multiLevelType w:val="hybridMultilevel"/>
    <w:tmpl w:val="0A2E0C18"/>
    <w:lvl w:ilvl="0" w:tplc="21FAC6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2E94F11"/>
    <w:multiLevelType w:val="hybridMultilevel"/>
    <w:tmpl w:val="E2D21EA0"/>
    <w:lvl w:ilvl="0" w:tplc="A9BC21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2C"/>
    <w:rsid w:val="002B75E2"/>
    <w:rsid w:val="00644A2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38815-DDB8-42C7-8ED0-D0651F92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75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pasi 2 taiiii Char"/>
    <w:basedOn w:val="DefaultParagraphFont"/>
    <w:link w:val="ListParagraph"/>
    <w:uiPriority w:val="34"/>
    <w:locked/>
    <w:rsid w:val="002B75E2"/>
  </w:style>
  <w:style w:type="paragraph" w:styleId="ListParagraph">
    <w:name w:val="List Paragraph"/>
    <w:aliases w:val="spasi 2 taiiii"/>
    <w:basedOn w:val="Normal"/>
    <w:link w:val="ListParagraphChar"/>
    <w:uiPriority w:val="34"/>
    <w:qFormat/>
    <w:rsid w:val="002B75E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denrawr 0306</dc:creator>
  <cp:keywords/>
  <dc:description/>
  <cp:lastModifiedBy>denrawr 0306</cp:lastModifiedBy>
  <cp:revision>3</cp:revision>
  <dcterms:created xsi:type="dcterms:W3CDTF">2019-10-19T17:49:00Z</dcterms:created>
  <dcterms:modified xsi:type="dcterms:W3CDTF">2019-10-19T18:05:00Z</dcterms:modified>
</cp:coreProperties>
</file>