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D42" w:rsidRPr="00083691" w:rsidRDefault="00E66D42" w:rsidP="00E66D42">
      <w:pPr>
        <w:pStyle w:val="Heading1"/>
        <w:rPr>
          <w:sz w:val="24"/>
          <w:szCs w:val="24"/>
        </w:rPr>
      </w:pPr>
      <w:bookmarkStart w:id="0" w:name="_Toc533101946"/>
      <w:bookmarkStart w:id="1" w:name="_GoBack"/>
      <w:bookmarkEnd w:id="1"/>
      <w:r w:rsidRPr="00083691">
        <w:rPr>
          <w:sz w:val="24"/>
          <w:szCs w:val="24"/>
        </w:rPr>
        <w:t>BAB V</w:t>
      </w:r>
      <w:bookmarkEnd w:id="0"/>
    </w:p>
    <w:p w:rsidR="00E66D42" w:rsidRPr="00083691" w:rsidRDefault="00E66D42" w:rsidP="00E66D42">
      <w:pPr>
        <w:spacing w:line="720" w:lineRule="auto"/>
        <w:jc w:val="center"/>
        <w:rPr>
          <w:b/>
        </w:rPr>
      </w:pPr>
      <w:r w:rsidRPr="00083691">
        <w:rPr>
          <w:b/>
        </w:rPr>
        <w:t>KESIMPULAN DAN SARAN</w:t>
      </w:r>
    </w:p>
    <w:p w:rsidR="00E66D42" w:rsidRPr="00083691" w:rsidRDefault="00E66D42" w:rsidP="00E66D42">
      <w:pPr>
        <w:pStyle w:val="Heading2"/>
        <w:numPr>
          <w:ilvl w:val="0"/>
          <w:numId w:val="1"/>
        </w:numPr>
        <w:spacing w:line="480" w:lineRule="auto"/>
        <w:jc w:val="both"/>
        <w:rPr>
          <w:rFonts w:ascii="times new r" w:hAnsi="times new r"/>
          <w:b/>
          <w:color w:val="000000" w:themeColor="text1"/>
          <w:sz w:val="24"/>
          <w:szCs w:val="24"/>
        </w:rPr>
      </w:pPr>
      <w:bookmarkStart w:id="2" w:name="_Toc533101947"/>
      <w:r w:rsidRPr="00083691">
        <w:rPr>
          <w:rFonts w:ascii="times new r" w:hAnsi="times new r"/>
          <w:b/>
          <w:color w:val="000000" w:themeColor="text1"/>
          <w:sz w:val="24"/>
          <w:szCs w:val="24"/>
        </w:rPr>
        <w:t>Kesimpulan</w:t>
      </w:r>
      <w:bookmarkEnd w:id="2"/>
    </w:p>
    <w:p w:rsidR="00E66D42" w:rsidRPr="00083691" w:rsidRDefault="00E66D42" w:rsidP="00E66D42">
      <w:pPr>
        <w:pStyle w:val="ListParagraph"/>
        <w:spacing w:line="480" w:lineRule="auto"/>
        <w:ind w:left="426" w:firstLine="294"/>
        <w:jc w:val="both"/>
      </w:pPr>
      <w:r w:rsidRPr="00083691">
        <w:t>Berdasarkan pengujian hipotesis yang telah dilakukan pada bab sebelumnya untuk meneliti Pengaruh Kebijakan Dividen dan Kebijakan Hutang</w:t>
      </w:r>
      <w:r w:rsidRPr="00083691">
        <w:rPr>
          <w:i/>
        </w:rPr>
        <w:t xml:space="preserve"> </w:t>
      </w:r>
      <w:r w:rsidRPr="00083691">
        <w:t xml:space="preserve">Terhadap Nilai Perusahaan yang Dimediasi oleh </w:t>
      </w:r>
      <w:r w:rsidRPr="00083691">
        <w:rPr>
          <w:i/>
        </w:rPr>
        <w:t xml:space="preserve">Agency Cost </w:t>
      </w:r>
      <w:r w:rsidRPr="00083691">
        <w:t>dan batasan masalah pada BAB I, maka pada bab ini akan diberikan kesimpulan sebagai berikut:</w:t>
      </w:r>
    </w:p>
    <w:p w:rsidR="00E66D42" w:rsidRPr="00083691" w:rsidRDefault="00E66D42" w:rsidP="00E66D42">
      <w:pPr>
        <w:pStyle w:val="ListParagraph"/>
        <w:numPr>
          <w:ilvl w:val="0"/>
          <w:numId w:val="2"/>
        </w:numPr>
        <w:spacing w:line="480" w:lineRule="auto"/>
        <w:jc w:val="both"/>
      </w:pPr>
      <w:r w:rsidRPr="00083691">
        <w:t>Kebijakan dividen berpengaruh positif signifikan terhadap nilai perusahaan pada perusahaan non jasa yang terdaftar di BEI periode tahun 2015-2017. Artinya, setiap kenaikan kebijakan dividen akan meningkatkan nilai perusahaan. Implikasinya adalah dengan meningkatnya pembagian dividen,</w:t>
      </w:r>
      <w:r w:rsidRPr="00083691">
        <w:rPr>
          <w:rFonts w:ascii="times new r" w:eastAsia="Malgun Gothic" w:hAnsi="times new r"/>
          <w:lang w:eastAsia="ko-KR"/>
        </w:rPr>
        <w:t xml:space="preserve"> kemakmuran investor akan meningkat dan menunjukkan bahwa perusahaan memiliki kinerja yang baik dan memiliki prospek yang baik di masa depan. Hal ini akan memberikan persepsi yang baik terhadap perusahaan yang menyebabkan naiknya nilai perusahaan.</w:t>
      </w:r>
    </w:p>
    <w:p w:rsidR="00E66D42" w:rsidRPr="00083691" w:rsidRDefault="00E66D42" w:rsidP="00E66D42">
      <w:pPr>
        <w:pStyle w:val="ListParagraph"/>
        <w:numPr>
          <w:ilvl w:val="0"/>
          <w:numId w:val="2"/>
        </w:numPr>
        <w:spacing w:line="480" w:lineRule="auto"/>
        <w:jc w:val="both"/>
      </w:pPr>
      <w:r w:rsidRPr="00083691">
        <w:rPr>
          <w:rFonts w:ascii="times new r" w:eastAsia="Malgun Gothic" w:hAnsi="times new r"/>
          <w:lang w:eastAsia="ko-KR"/>
        </w:rPr>
        <w:t xml:space="preserve">Kebijakan </w:t>
      </w:r>
      <w:r w:rsidRPr="00083691">
        <w:rPr>
          <w:rFonts w:ascii="times new r" w:eastAsia="Malgun Gothic" w:hAnsi="times new r" w:hint="eastAsia"/>
          <w:lang w:eastAsia="ko-KR"/>
        </w:rPr>
        <w:t>hutang berpengaruh positif</w:t>
      </w:r>
      <w:r w:rsidRPr="00083691">
        <w:rPr>
          <w:rFonts w:ascii="times new r" w:eastAsia="Malgun Gothic" w:hAnsi="times new r"/>
          <w:lang w:eastAsia="ko-KR"/>
        </w:rPr>
        <w:t xml:space="preserve"> signifikan</w:t>
      </w:r>
      <w:r w:rsidRPr="00083691">
        <w:rPr>
          <w:rFonts w:ascii="times new r" w:eastAsia="Malgun Gothic" w:hAnsi="times new r" w:hint="eastAsia"/>
          <w:lang w:eastAsia="ko-KR"/>
        </w:rPr>
        <w:t xml:space="preserve"> terhadap nilai perusahaan</w:t>
      </w:r>
      <w:r w:rsidRPr="00083691">
        <w:rPr>
          <w:rFonts w:ascii="times new r" w:eastAsia="Malgun Gothic" w:hAnsi="times new r"/>
          <w:lang w:eastAsia="ko-KR"/>
        </w:rPr>
        <w:t xml:space="preserve"> pada </w:t>
      </w:r>
      <w:r w:rsidRPr="00083691">
        <w:t xml:space="preserve">perusahaan non jasa yang terdaftar di BEI periode tahun 2015-2017. Artinya, setiap kenaikan kebijakan hutang akan meningkatkan nilai perusahaan. Implikasinya adalah dengan meningkatnya penggunaan hutang, </w:t>
      </w:r>
      <w:r w:rsidRPr="00083691">
        <w:rPr>
          <w:rFonts w:ascii="times new r" w:eastAsia="Malgun Gothic" w:hAnsi="times new r"/>
          <w:lang w:eastAsia="ko-KR"/>
        </w:rPr>
        <w:t>hal ini menunjukkan bahwa perusahaan sedang mengalami pertumbuhan sehingga memerlukan dana yang lebih untuk berinvestasi. Hal ini akan memberikan persepsi yang baik terhadap perusahaan yang menyebabkan naiknya nilai perusahaan.</w:t>
      </w:r>
    </w:p>
    <w:p w:rsidR="00E66D42" w:rsidRPr="00083691" w:rsidRDefault="00E66D42" w:rsidP="00E66D42">
      <w:pPr>
        <w:pStyle w:val="ListParagraph"/>
        <w:numPr>
          <w:ilvl w:val="0"/>
          <w:numId w:val="2"/>
        </w:numPr>
        <w:spacing w:line="480" w:lineRule="auto"/>
        <w:jc w:val="both"/>
      </w:pPr>
      <w:r w:rsidRPr="00083691">
        <w:rPr>
          <w:rFonts w:ascii="times new r" w:eastAsia="Malgun Gothic" w:hAnsi="times new r"/>
          <w:lang w:eastAsia="ko-KR"/>
        </w:rPr>
        <w:t xml:space="preserve">Kebijakan dividen berpengaruh </w:t>
      </w:r>
      <w:r w:rsidR="002173C5" w:rsidRPr="00083691">
        <w:rPr>
          <w:rFonts w:ascii="times new r" w:eastAsia="Malgun Gothic" w:hAnsi="times new r"/>
          <w:lang w:eastAsia="ko-KR"/>
        </w:rPr>
        <w:t>negati</w:t>
      </w:r>
      <w:r w:rsidR="002173C5">
        <w:rPr>
          <w:rFonts w:ascii="times new r" w:eastAsia="Malgun Gothic" w:hAnsi="times new r"/>
          <w:lang w:eastAsia="ko-KR"/>
        </w:rPr>
        <w:t>f signifikan</w:t>
      </w:r>
      <w:r w:rsidRPr="00083691">
        <w:rPr>
          <w:rFonts w:ascii="times new r" w:eastAsia="Malgun Gothic" w:hAnsi="times new r"/>
          <w:lang w:eastAsia="ko-KR"/>
        </w:rPr>
        <w:t xml:space="preserve"> terhadap </w:t>
      </w:r>
      <w:r w:rsidRPr="00083691">
        <w:rPr>
          <w:rFonts w:ascii="times new r" w:eastAsia="Malgun Gothic" w:hAnsi="times new r"/>
          <w:i/>
          <w:lang w:eastAsia="ko-KR"/>
        </w:rPr>
        <w:t>agency cost</w:t>
      </w:r>
      <w:r w:rsidRPr="00083691">
        <w:rPr>
          <w:rFonts w:ascii="times new r" w:eastAsia="Malgun Gothic" w:hAnsi="times new r"/>
          <w:lang w:eastAsia="ko-KR"/>
        </w:rPr>
        <w:t xml:space="preserve"> pada </w:t>
      </w:r>
      <w:r w:rsidRPr="00083691">
        <w:t xml:space="preserve">perusahaan non jasa yang terdaftar di BEI periode tahun 2015-2017. Artinya, setiap kenaikan kebijakan dividen akan menurunkan </w:t>
      </w:r>
      <w:r w:rsidRPr="00083691">
        <w:rPr>
          <w:i/>
        </w:rPr>
        <w:t>agency cost</w:t>
      </w:r>
      <w:r w:rsidRPr="00083691">
        <w:t xml:space="preserve">. Implikasinya adalah </w:t>
      </w:r>
      <w:r w:rsidRPr="00083691">
        <w:lastRenderedPageBreak/>
        <w:t xml:space="preserve">dengan meningkatnya pembayaran dividen, kebutuhan </w:t>
      </w:r>
      <w:r w:rsidRPr="00083691">
        <w:rPr>
          <w:i/>
        </w:rPr>
        <w:t xml:space="preserve">free cash flow </w:t>
      </w:r>
      <w:r w:rsidRPr="00083691">
        <w:t xml:space="preserve">yang digunakan untuk membayarkan dividen meningkat dan perusahaan akan diawasi oleh investor di pasar modal sehingga manajer tidak dapat menggunakan </w:t>
      </w:r>
      <w:r w:rsidRPr="00083691">
        <w:rPr>
          <w:i/>
        </w:rPr>
        <w:t xml:space="preserve">free cash flow </w:t>
      </w:r>
      <w:r w:rsidRPr="00083691">
        <w:t>perusahaan untuk kepentingannya sendiri.</w:t>
      </w:r>
    </w:p>
    <w:p w:rsidR="00E66D42" w:rsidRPr="00083691" w:rsidRDefault="00E66D42" w:rsidP="00E66D42">
      <w:pPr>
        <w:pStyle w:val="ListParagraph"/>
        <w:numPr>
          <w:ilvl w:val="0"/>
          <w:numId w:val="2"/>
        </w:numPr>
        <w:spacing w:line="480" w:lineRule="auto"/>
        <w:jc w:val="both"/>
      </w:pPr>
      <w:r w:rsidRPr="00083691">
        <w:rPr>
          <w:rFonts w:ascii="times new r" w:eastAsia="Malgun Gothic" w:hAnsi="times new r"/>
          <w:lang w:eastAsia="ko-KR"/>
        </w:rPr>
        <w:t xml:space="preserve">Kebijakan hutang berpengaruh negatif terhadap </w:t>
      </w:r>
      <w:r w:rsidRPr="00083691">
        <w:rPr>
          <w:rFonts w:ascii="times new r" w:eastAsia="Malgun Gothic" w:hAnsi="times new r"/>
          <w:i/>
          <w:lang w:eastAsia="ko-KR"/>
        </w:rPr>
        <w:t>agency cost</w:t>
      </w:r>
      <w:r w:rsidRPr="00083691">
        <w:rPr>
          <w:rFonts w:ascii="times new r" w:eastAsia="Malgun Gothic" w:hAnsi="times new r"/>
          <w:lang w:eastAsia="ko-KR"/>
        </w:rPr>
        <w:t xml:space="preserve"> pada </w:t>
      </w:r>
      <w:r w:rsidRPr="00083691">
        <w:t xml:space="preserve">perusahaan non jasa yang terdaftar di BEI periode tahun 2015-2017. Artinya, setiap kenaikan kebijakan hutang akan menurunkan </w:t>
      </w:r>
      <w:r w:rsidRPr="00083691">
        <w:rPr>
          <w:i/>
        </w:rPr>
        <w:t>agency cost</w:t>
      </w:r>
      <w:r w:rsidRPr="00083691">
        <w:t xml:space="preserve">. Implikasinya adalah dengan meningkatnya penggunaan hutang, kebutuhan </w:t>
      </w:r>
      <w:r w:rsidRPr="00083691">
        <w:rPr>
          <w:i/>
        </w:rPr>
        <w:t xml:space="preserve">free cash flow </w:t>
      </w:r>
      <w:r w:rsidRPr="00083691">
        <w:t xml:space="preserve">yang digunakan untuk membayarkan hutang meningkat dan perusahaan akan diawasi oleh pihak kreditur sehingga manajer tidak dapat menggunakan </w:t>
      </w:r>
      <w:r w:rsidRPr="00083691">
        <w:rPr>
          <w:i/>
        </w:rPr>
        <w:t xml:space="preserve">free cash flow </w:t>
      </w:r>
      <w:r w:rsidRPr="00083691">
        <w:t>perusahaan untuk kepentingannya sendiri.</w:t>
      </w:r>
    </w:p>
    <w:p w:rsidR="00E75536" w:rsidRDefault="00E66D42" w:rsidP="00E75536">
      <w:pPr>
        <w:pStyle w:val="ListParagraph"/>
        <w:numPr>
          <w:ilvl w:val="0"/>
          <w:numId w:val="2"/>
        </w:numPr>
        <w:spacing w:line="480" w:lineRule="auto"/>
        <w:jc w:val="both"/>
      </w:pPr>
      <w:r w:rsidRPr="00083691">
        <w:rPr>
          <w:i/>
        </w:rPr>
        <w:t xml:space="preserve">Agency cost </w:t>
      </w:r>
      <w:r w:rsidRPr="00083691">
        <w:t>berpengaruh negatif signifikan terhadap nilai perusahaan</w:t>
      </w:r>
      <w:r w:rsidRPr="00083691">
        <w:rPr>
          <w:rFonts w:ascii="times new r" w:eastAsia="Malgun Gothic" w:hAnsi="times new r"/>
          <w:lang w:eastAsia="ko-KR"/>
        </w:rPr>
        <w:t xml:space="preserve"> pada </w:t>
      </w:r>
      <w:r w:rsidRPr="00083691">
        <w:t xml:space="preserve">perusahaan non jasa yang terdaftar di BEI periode tahun 2015-2017. Artinya, setiap peningkatan nilai perusahaan akan menurunkan </w:t>
      </w:r>
      <w:r w:rsidRPr="00083691">
        <w:rPr>
          <w:i/>
        </w:rPr>
        <w:t>agency cost</w:t>
      </w:r>
      <w:r w:rsidRPr="00083691">
        <w:t>. Implikasinya adalah jika perusahaan dapat menjalankan perusahaan dengan menggunakan sumber daya-sumber daya yang dimiliki secara efektif dan dapat mengurangi pengeluaran-pengeluaran lainnya yang tidak diperlukan, hal ini dapat mencegah manajer untuk memenuhi kepentingannya sendiri serta dapat meningkatkan nilai perusahaan.</w:t>
      </w:r>
    </w:p>
    <w:p w:rsidR="00E66D42" w:rsidRPr="00E75536" w:rsidRDefault="00E66D42" w:rsidP="00E75536">
      <w:pPr>
        <w:pStyle w:val="ListParagraph"/>
        <w:numPr>
          <w:ilvl w:val="0"/>
          <w:numId w:val="2"/>
        </w:numPr>
        <w:spacing w:line="480" w:lineRule="auto"/>
        <w:jc w:val="both"/>
      </w:pPr>
      <w:r w:rsidRPr="00E75536">
        <w:rPr>
          <w:i/>
        </w:rPr>
        <w:t xml:space="preserve">Agency cost </w:t>
      </w:r>
      <w:r w:rsidRPr="00083691">
        <w:t xml:space="preserve">dapat memediasi hubungan antara kebijakan dividen </w:t>
      </w:r>
      <w:r w:rsidR="00C366B5">
        <w:t>terhadap</w:t>
      </w:r>
      <w:r w:rsidRPr="00083691">
        <w:t xml:space="preserve"> nilai perusahaan</w:t>
      </w:r>
      <w:r w:rsidR="00C366B5">
        <w:t xml:space="preserve"> </w:t>
      </w:r>
      <w:r w:rsidRPr="00E75536">
        <w:rPr>
          <w:rFonts w:ascii="times new r" w:eastAsia="Malgun Gothic" w:hAnsi="times new r"/>
          <w:lang w:eastAsia="ko-KR"/>
        </w:rPr>
        <w:t xml:space="preserve">pada </w:t>
      </w:r>
      <w:r w:rsidRPr="00083691">
        <w:t>perusahaan non jasa yang terdaftar di BEI periode tahun 2015-2017</w:t>
      </w:r>
      <w:r w:rsidR="00C366B5">
        <w:t xml:space="preserve">, namun </w:t>
      </w:r>
      <w:r w:rsidR="00C366B5" w:rsidRPr="00E75536">
        <w:rPr>
          <w:i/>
        </w:rPr>
        <w:t>agency cost</w:t>
      </w:r>
      <w:r w:rsidR="00C366B5">
        <w:t xml:space="preserve"> tidak dapat memediasi hubungan antara kebijakan hutang terhadap nilai perusahaan</w:t>
      </w:r>
      <w:r w:rsidRPr="00083691">
        <w:t xml:space="preserve">. </w:t>
      </w:r>
      <w:r w:rsidR="002173C5" w:rsidRPr="00083691">
        <w:t xml:space="preserve">Artinya, setiap kenaikan atau penurunan </w:t>
      </w:r>
      <w:r w:rsidR="002173C5" w:rsidRPr="00E75536">
        <w:rPr>
          <w:i/>
        </w:rPr>
        <w:t>agency cost</w:t>
      </w:r>
      <w:r w:rsidR="002173C5" w:rsidRPr="00083691">
        <w:t xml:space="preserve">, dapat mempengaruhi </w:t>
      </w:r>
      <w:r w:rsidR="002173C5">
        <w:t xml:space="preserve">hubungan </w:t>
      </w:r>
      <w:r w:rsidR="002173C5" w:rsidRPr="00083691">
        <w:t>kebijakan dividen terhadap nilai perusahaa</w:t>
      </w:r>
      <w:r w:rsidR="002173C5">
        <w:t>n, namun setiap kenaikan tersebut tidak akan mempengaruhi hubungan kebijakan hutang terhadap nilai perusahaan.</w:t>
      </w:r>
      <w:r w:rsidRPr="00083691">
        <w:t xml:space="preserve">Implikasinya adalah dengan meningkatkan pembayaran </w:t>
      </w:r>
      <w:r w:rsidRPr="00083691">
        <w:lastRenderedPageBreak/>
        <w:t>dividen mengakibatkan perusahaan akan diawasi oleh pihak-pihak lain di luar perusahaan yaitu investor di pasar modal</w:t>
      </w:r>
      <w:r w:rsidR="00445C6C">
        <w:t>,</w:t>
      </w:r>
      <w:r w:rsidRPr="00083691">
        <w:t xml:space="preserve">. Oleh karena pengawasan tersebut, manajer tidak dapat menggunakan </w:t>
      </w:r>
      <w:r w:rsidRPr="00E75536">
        <w:rPr>
          <w:i/>
        </w:rPr>
        <w:t xml:space="preserve">free cash flow </w:t>
      </w:r>
      <w:r w:rsidRPr="00083691">
        <w:t>perusahaan untuk memenuhi kepentingannya sendiri. Hal ini akan menciptakan persepsi yang b</w:t>
      </w:r>
      <w:r w:rsidR="00C366B5">
        <w:t>ai</w:t>
      </w:r>
      <w:r w:rsidRPr="00083691">
        <w:t>k bagi perusahaan dan meningkatkan nilai perusahaan.</w:t>
      </w:r>
      <w:r w:rsidR="00C8322C" w:rsidRPr="00C8322C">
        <w:t xml:space="preserve"> </w:t>
      </w:r>
      <w:r w:rsidR="00C8322C">
        <w:t>Peningkatan penggunaan hutang akan membuat perusahaan diawasi oleh kreditor, namun hal ini akan membuat manajer perusahaan bekerja lebih keras demi mengembalikan dana yang dipinjamkan oleh kreditor kepada perusahaan untuk melakukan investasi, sehingga perusahaan harus memberikan kompensasi lebih kepada manajer baik berupa bonus maupun dalam bentuk lainnya sebagai penghargaan atas kerja keras yang dilakukan oleh manajer dan sebagai motivasi bagi manajer untuk terus bekerja lebih keras.</w:t>
      </w:r>
    </w:p>
    <w:p w:rsidR="00E66D42" w:rsidRPr="00083691" w:rsidRDefault="00E66D42" w:rsidP="00E66D42">
      <w:pPr>
        <w:pStyle w:val="ListParagraph"/>
        <w:spacing w:line="480" w:lineRule="auto"/>
        <w:jc w:val="both"/>
      </w:pPr>
    </w:p>
    <w:p w:rsidR="00E66D42" w:rsidRPr="00083691" w:rsidRDefault="00E66D42" w:rsidP="00E66D42">
      <w:pPr>
        <w:pStyle w:val="Heading2"/>
        <w:numPr>
          <w:ilvl w:val="0"/>
          <w:numId w:val="1"/>
        </w:numPr>
        <w:spacing w:line="480" w:lineRule="auto"/>
        <w:ind w:left="709" w:hanging="283"/>
        <w:jc w:val="both"/>
        <w:rPr>
          <w:rFonts w:ascii="Times New Roman" w:hAnsi="Times New Roman" w:cs="Times New Roman"/>
          <w:b/>
          <w:color w:val="000000" w:themeColor="text1"/>
          <w:sz w:val="24"/>
          <w:szCs w:val="24"/>
        </w:rPr>
      </w:pPr>
      <w:bookmarkStart w:id="3" w:name="_Toc533101948"/>
      <w:r w:rsidRPr="00083691">
        <w:rPr>
          <w:rFonts w:ascii="Times New Roman" w:hAnsi="Times New Roman" w:cs="Times New Roman"/>
          <w:b/>
          <w:color w:val="000000" w:themeColor="text1"/>
          <w:sz w:val="24"/>
          <w:szCs w:val="24"/>
        </w:rPr>
        <w:t>Saran</w:t>
      </w:r>
      <w:bookmarkEnd w:id="3"/>
    </w:p>
    <w:p w:rsidR="00E66D42" w:rsidRPr="00083691" w:rsidRDefault="00E66D42" w:rsidP="00E66D42">
      <w:pPr>
        <w:pStyle w:val="ListParagraph"/>
        <w:spacing w:line="480" w:lineRule="auto"/>
        <w:ind w:firstLine="720"/>
        <w:jc w:val="both"/>
      </w:pPr>
      <w:r w:rsidRPr="00083691">
        <w:t>Mengingat adanya keterbatasan dan beberapa kelemahan dalam penelitian ini, peneliti akan memberikan beberapa saran untuk pengembangan lebih lanjut mengenai penelitian topik ini, yaitu sebagai berikut:</w:t>
      </w:r>
    </w:p>
    <w:p w:rsidR="00E66D42" w:rsidRPr="00083691" w:rsidRDefault="00E66D42" w:rsidP="00E66D42">
      <w:pPr>
        <w:pStyle w:val="ListParagraph"/>
        <w:numPr>
          <w:ilvl w:val="0"/>
          <w:numId w:val="3"/>
        </w:numPr>
        <w:spacing w:after="160" w:line="480" w:lineRule="auto"/>
        <w:jc w:val="both"/>
      </w:pPr>
      <w:r w:rsidRPr="00083691">
        <w:t xml:space="preserve">Dari segi model struktural penelitian ini, model yang dibuat masih tergolong lemah dan masih di bawah 19%. Oleh karena itu, peneliti menyarankan agar dalam penelitian selanjutnya menggunakan lebih banyak variabel laten atau menambah unit sampel penelitian. Dengan bertambahnya variabel maupun unit sampel yang digunakan maka diharapkan dapat memperkecil kemungkinan </w:t>
      </w:r>
      <w:r w:rsidRPr="00083691">
        <w:rPr>
          <w:i/>
        </w:rPr>
        <w:t xml:space="preserve">R-square </w:t>
      </w:r>
      <w:r w:rsidRPr="00083691">
        <w:t>yang tergolong lemah atau bernilai rendah.</w:t>
      </w:r>
    </w:p>
    <w:p w:rsidR="00E66D42" w:rsidRPr="00083691" w:rsidRDefault="00E66D42" w:rsidP="00E66D42">
      <w:pPr>
        <w:pStyle w:val="ListParagraph"/>
        <w:numPr>
          <w:ilvl w:val="0"/>
          <w:numId w:val="3"/>
        </w:numPr>
        <w:spacing w:after="160" w:line="480" w:lineRule="auto"/>
        <w:jc w:val="both"/>
      </w:pPr>
      <w:r w:rsidRPr="00083691">
        <w:rPr>
          <w:i/>
        </w:rPr>
        <w:t xml:space="preserve">Agency cost </w:t>
      </w:r>
      <w:r w:rsidRPr="00083691">
        <w:t xml:space="preserve">yang diproksikan oleh rasio </w:t>
      </w:r>
      <w:r w:rsidRPr="00083691">
        <w:rPr>
          <w:i/>
        </w:rPr>
        <w:t>total asset turn over</w:t>
      </w:r>
      <w:r w:rsidRPr="00083691">
        <w:t xml:space="preserve"> terbukti tidak signifikan hubungannya dalam penelitian ini. Maka penelitian selanjutnya dapat menggunakan indikator lain untuk mengukur </w:t>
      </w:r>
      <w:r w:rsidRPr="00083691">
        <w:rPr>
          <w:i/>
        </w:rPr>
        <w:t xml:space="preserve">agency cost </w:t>
      </w:r>
      <w:r w:rsidRPr="00083691">
        <w:t xml:space="preserve">seperti </w:t>
      </w:r>
      <w:r w:rsidRPr="00083691">
        <w:rPr>
          <w:i/>
        </w:rPr>
        <w:t xml:space="preserve">selling and </w:t>
      </w:r>
      <w:r w:rsidRPr="00083691">
        <w:rPr>
          <w:i/>
        </w:rPr>
        <w:lastRenderedPageBreak/>
        <w:t>general administrative atau operating expense ratio,</w:t>
      </w:r>
      <w:r w:rsidRPr="00083691">
        <w:t xml:space="preserve"> maupun memperhatikan dan menggantinya dengan variabel mediasi lain seperti </w:t>
      </w:r>
      <w:r w:rsidRPr="00083691">
        <w:rPr>
          <w:i/>
        </w:rPr>
        <w:t xml:space="preserve">good corporate governance, </w:t>
      </w:r>
      <w:r w:rsidRPr="00083691">
        <w:t>risiko bisnis, tingkat inflasi, suku bunga, dan lain sebagainya.</w:t>
      </w:r>
    </w:p>
    <w:p w:rsidR="00E66D42" w:rsidRPr="00E66D42" w:rsidRDefault="00E66D42" w:rsidP="00E66D42">
      <w:pPr>
        <w:pStyle w:val="ListParagraph"/>
        <w:numPr>
          <w:ilvl w:val="0"/>
          <w:numId w:val="3"/>
        </w:numPr>
        <w:spacing w:after="160" w:line="480" w:lineRule="auto"/>
        <w:jc w:val="both"/>
        <w:rPr>
          <w:i/>
        </w:rPr>
      </w:pPr>
      <w:r w:rsidRPr="00083691">
        <w:t xml:space="preserve">Setiap variabel dalam penelitian ini hanya diukur melalui satu indikator. Peneliti menyarankan dalam penelitian selanjutnya untuk memilih atau menambah indikator pengukuran lain seperti </w:t>
      </w:r>
      <w:r w:rsidRPr="00083691">
        <w:rPr>
          <w:i/>
        </w:rPr>
        <w:t xml:space="preserve">debt to asset ratio, dividend </w:t>
      </w:r>
      <w:r w:rsidR="00E75536">
        <w:rPr>
          <w:i/>
        </w:rPr>
        <w:t>yield</w:t>
      </w:r>
      <w:r w:rsidRPr="00083691">
        <w:rPr>
          <w:i/>
        </w:rPr>
        <w:t xml:space="preserve">, operating expense ratio, selling and general administrative ratio </w:t>
      </w:r>
      <w:r w:rsidRPr="00083691">
        <w:t>dan lain sebagainya.</w:t>
      </w:r>
    </w:p>
    <w:p w:rsidR="00BA5E77" w:rsidRPr="00D9542F" w:rsidRDefault="00E66D42" w:rsidP="00E66D42">
      <w:pPr>
        <w:pStyle w:val="ListParagraph"/>
        <w:numPr>
          <w:ilvl w:val="0"/>
          <w:numId w:val="3"/>
        </w:numPr>
        <w:spacing w:after="160" w:line="480" w:lineRule="auto"/>
        <w:jc w:val="both"/>
        <w:rPr>
          <w:i/>
        </w:rPr>
      </w:pPr>
      <w:r w:rsidRPr="00083691">
        <w:t>Penelitian ini hanya menggunakan sampel sebanyak 39 perusahaan atau 117 unit analisis pada sektor non jasa. Untuk penelitian selanjutnya diharapkan dapat menggunakan sampel yang lebih banyak atau mengganti sektor penelitian agar hasil penelitian lebih lengkap dan akurat.</w:t>
      </w:r>
    </w:p>
    <w:p w:rsidR="00D9542F" w:rsidRPr="00D9542F" w:rsidRDefault="00D9542F" w:rsidP="00D9542F">
      <w:pPr>
        <w:pStyle w:val="ListParagraph"/>
        <w:numPr>
          <w:ilvl w:val="0"/>
          <w:numId w:val="3"/>
        </w:numPr>
        <w:spacing w:after="160" w:line="480" w:lineRule="auto"/>
        <w:jc w:val="both"/>
        <w:rPr>
          <w:i/>
        </w:rPr>
      </w:pPr>
      <w:r>
        <w:t xml:space="preserve">Diharapkan dengan adanya penelitian ini, para pemilik perusahaan dapat lebih memperhatikan faktor-faktor yang dapat menurunkan </w:t>
      </w:r>
      <w:r>
        <w:rPr>
          <w:i/>
        </w:rPr>
        <w:t>agency cost</w:t>
      </w:r>
      <w:r>
        <w:t xml:space="preserve"> perusahaan dan faktor-faktor lainnya yang dapat meningkatkan nilai perusahaan.</w:t>
      </w:r>
    </w:p>
    <w:sectPr w:rsidR="00D9542F" w:rsidRPr="00D9542F" w:rsidSect="00436298">
      <w:footerReference w:type="default" r:id="rId7"/>
      <w:pgSz w:w="11900" w:h="16840"/>
      <w:pgMar w:top="1418" w:right="1418" w:bottom="1418" w:left="1701" w:header="708" w:footer="708" w:gutter="0"/>
      <w:pgNumType w:start="7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1C7E" w:rsidRDefault="00D41C7E" w:rsidP="00C4692F">
      <w:r>
        <w:separator/>
      </w:r>
    </w:p>
  </w:endnote>
  <w:endnote w:type="continuationSeparator" w:id="0">
    <w:p w:rsidR="00D41C7E" w:rsidRDefault="00D41C7E" w:rsidP="00C46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
    <w:altName w:val="Times New Roman"/>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2AF" w:usb1="29D77CFB" w:usb2="00000012" w:usb3="00000000" w:csb0="0008008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3995527"/>
      <w:docPartObj>
        <w:docPartGallery w:val="Page Numbers (Bottom of Page)"/>
        <w:docPartUnique/>
      </w:docPartObj>
    </w:sdtPr>
    <w:sdtEndPr>
      <w:rPr>
        <w:noProof/>
      </w:rPr>
    </w:sdtEndPr>
    <w:sdtContent>
      <w:p w:rsidR="00C4692F" w:rsidRDefault="00C4692F">
        <w:pPr>
          <w:pStyle w:val="Footer"/>
          <w:jc w:val="center"/>
        </w:pPr>
        <w:r>
          <w:fldChar w:fldCharType="begin"/>
        </w:r>
        <w:r>
          <w:instrText xml:space="preserve"> PAGE   \* MERGEFORMAT </w:instrText>
        </w:r>
        <w:r>
          <w:fldChar w:fldCharType="separate"/>
        </w:r>
        <w:r>
          <w:rPr>
            <w:noProof/>
          </w:rPr>
          <w:t>76</w:t>
        </w:r>
        <w:r>
          <w:rPr>
            <w:noProof/>
          </w:rPr>
          <w:fldChar w:fldCharType="end"/>
        </w:r>
      </w:p>
    </w:sdtContent>
  </w:sdt>
  <w:p w:rsidR="00C4692F" w:rsidRDefault="00C469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1C7E" w:rsidRDefault="00D41C7E" w:rsidP="00C4692F">
      <w:r>
        <w:separator/>
      </w:r>
    </w:p>
  </w:footnote>
  <w:footnote w:type="continuationSeparator" w:id="0">
    <w:p w:rsidR="00D41C7E" w:rsidRDefault="00D41C7E" w:rsidP="00C469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460F9"/>
    <w:multiLevelType w:val="hybridMultilevel"/>
    <w:tmpl w:val="E6B2E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5D5E64"/>
    <w:multiLevelType w:val="hybridMultilevel"/>
    <w:tmpl w:val="11540490"/>
    <w:lvl w:ilvl="0" w:tplc="49E07B50">
      <w:start w:val="1"/>
      <w:numFmt w:val="upperLetter"/>
      <w:lvlText w:val="%1."/>
      <w:lvlJc w:val="left"/>
      <w:pPr>
        <w:ind w:left="720" w:hanging="360"/>
      </w:pPr>
      <w:rPr>
        <w:rFonts w:ascii="times new r" w:hAnsi="times new r" w:hint="default"/>
        <w:b/>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4F30C3"/>
    <w:multiLevelType w:val="hybridMultilevel"/>
    <w:tmpl w:val="0FEE7B48"/>
    <w:lvl w:ilvl="0" w:tplc="DA3E0D96">
      <w:start w:val="1"/>
      <w:numFmt w:val="decimal"/>
      <w:lvlText w:val="%1."/>
      <w:lvlJc w:val="left"/>
      <w:pPr>
        <w:ind w:left="1080" w:hanging="360"/>
      </w:pPr>
      <w:rPr>
        <w:rFonts w:hint="default"/>
        <w:i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E77"/>
    <w:rsid w:val="00062973"/>
    <w:rsid w:val="002173C5"/>
    <w:rsid w:val="00436298"/>
    <w:rsid w:val="00445C6C"/>
    <w:rsid w:val="005E4F1A"/>
    <w:rsid w:val="00BA5E77"/>
    <w:rsid w:val="00C07098"/>
    <w:rsid w:val="00C366B5"/>
    <w:rsid w:val="00C4692F"/>
    <w:rsid w:val="00C8322C"/>
    <w:rsid w:val="00D41C7E"/>
    <w:rsid w:val="00D9542F"/>
    <w:rsid w:val="00E66D42"/>
    <w:rsid w:val="00E7553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8E71D7-CB31-C045-B233-9688AFE5F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D42"/>
    <w:rPr>
      <w:rFonts w:ascii="Times New Roman" w:hAnsi="Times New Roman" w:cs="Times New Roman"/>
      <w:lang w:val="en-US"/>
    </w:rPr>
  </w:style>
  <w:style w:type="paragraph" w:styleId="Heading1">
    <w:name w:val="heading 1"/>
    <w:basedOn w:val="Normal"/>
    <w:next w:val="Normal"/>
    <w:link w:val="Heading1Char"/>
    <w:uiPriority w:val="9"/>
    <w:qFormat/>
    <w:rsid w:val="00E66D42"/>
    <w:pPr>
      <w:keepNext/>
      <w:keepLines/>
      <w:spacing w:before="240" w:line="480" w:lineRule="auto"/>
      <w:jc w:val="center"/>
      <w:outlineLvl w:val="0"/>
    </w:pPr>
    <w:rPr>
      <w:rFonts w:ascii="times new r" w:eastAsiaTheme="majorEastAsia" w:hAnsi="times new r" w:cstheme="majorBidi"/>
      <w:b/>
      <w:sz w:val="28"/>
      <w:szCs w:val="32"/>
    </w:rPr>
  </w:style>
  <w:style w:type="paragraph" w:styleId="Heading2">
    <w:name w:val="heading 2"/>
    <w:basedOn w:val="Normal"/>
    <w:next w:val="Normal"/>
    <w:link w:val="Heading2Char"/>
    <w:uiPriority w:val="9"/>
    <w:unhideWhenUsed/>
    <w:qFormat/>
    <w:rsid w:val="00E66D4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6D42"/>
    <w:rPr>
      <w:rFonts w:ascii="times new r" w:eastAsiaTheme="majorEastAsia" w:hAnsi="times new r" w:cstheme="majorBidi"/>
      <w:b/>
      <w:sz w:val="28"/>
      <w:szCs w:val="32"/>
      <w:lang w:val="en-US"/>
    </w:rPr>
  </w:style>
  <w:style w:type="character" w:customStyle="1" w:styleId="Heading2Char">
    <w:name w:val="Heading 2 Char"/>
    <w:basedOn w:val="DefaultParagraphFont"/>
    <w:link w:val="Heading2"/>
    <w:uiPriority w:val="9"/>
    <w:rsid w:val="00E66D42"/>
    <w:rPr>
      <w:rFonts w:asciiTheme="majorHAnsi" w:eastAsiaTheme="majorEastAsia" w:hAnsiTheme="majorHAnsi" w:cstheme="majorBidi"/>
      <w:color w:val="2F5496" w:themeColor="accent1" w:themeShade="BF"/>
      <w:sz w:val="26"/>
      <w:szCs w:val="26"/>
      <w:lang w:val="en-US"/>
    </w:rPr>
  </w:style>
  <w:style w:type="paragraph" w:styleId="ListParagraph">
    <w:name w:val="List Paragraph"/>
    <w:basedOn w:val="Normal"/>
    <w:uiPriority w:val="34"/>
    <w:qFormat/>
    <w:rsid w:val="00E66D42"/>
    <w:pPr>
      <w:ind w:left="720"/>
      <w:contextualSpacing/>
    </w:pPr>
  </w:style>
  <w:style w:type="paragraph" w:styleId="Header">
    <w:name w:val="header"/>
    <w:basedOn w:val="Normal"/>
    <w:link w:val="HeaderChar"/>
    <w:uiPriority w:val="99"/>
    <w:unhideWhenUsed/>
    <w:rsid w:val="00C4692F"/>
    <w:pPr>
      <w:tabs>
        <w:tab w:val="center" w:pos="4680"/>
        <w:tab w:val="right" w:pos="9360"/>
      </w:tabs>
    </w:pPr>
  </w:style>
  <w:style w:type="character" w:customStyle="1" w:styleId="HeaderChar">
    <w:name w:val="Header Char"/>
    <w:basedOn w:val="DefaultParagraphFont"/>
    <w:link w:val="Header"/>
    <w:uiPriority w:val="99"/>
    <w:rsid w:val="00C4692F"/>
    <w:rPr>
      <w:rFonts w:ascii="Times New Roman" w:hAnsi="Times New Roman" w:cs="Times New Roman"/>
      <w:lang w:val="en-US"/>
    </w:rPr>
  </w:style>
  <w:style w:type="paragraph" w:styleId="Footer">
    <w:name w:val="footer"/>
    <w:basedOn w:val="Normal"/>
    <w:link w:val="FooterChar"/>
    <w:uiPriority w:val="99"/>
    <w:unhideWhenUsed/>
    <w:rsid w:val="00C4692F"/>
    <w:pPr>
      <w:tabs>
        <w:tab w:val="center" w:pos="4680"/>
        <w:tab w:val="right" w:pos="9360"/>
      </w:tabs>
    </w:pPr>
  </w:style>
  <w:style w:type="character" w:customStyle="1" w:styleId="FooterChar">
    <w:name w:val="Footer Char"/>
    <w:basedOn w:val="DefaultParagraphFont"/>
    <w:link w:val="Footer"/>
    <w:uiPriority w:val="99"/>
    <w:rsid w:val="00C4692F"/>
    <w:rPr>
      <w:rFonts w:ascii="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917</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365genuine905</dc:creator>
  <cp:keywords/>
  <dc:description/>
  <cp:lastModifiedBy>365genuine905</cp:lastModifiedBy>
  <cp:revision>8</cp:revision>
  <dcterms:created xsi:type="dcterms:W3CDTF">2019-03-13T15:09:00Z</dcterms:created>
  <dcterms:modified xsi:type="dcterms:W3CDTF">2019-03-20T14:12:00Z</dcterms:modified>
</cp:coreProperties>
</file>