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46" w:rsidRPr="00781743" w:rsidRDefault="00867946" w:rsidP="00867946">
      <w:pPr>
        <w:pStyle w:val="Heading1"/>
        <w:spacing w:line="720" w:lineRule="auto"/>
        <w:rPr>
          <w:rFonts w:cs="Times New Roman"/>
          <w:b/>
          <w:i/>
          <w:szCs w:val="24"/>
          <w:lang w:val="en-US"/>
        </w:rPr>
      </w:pPr>
      <w:bookmarkStart w:id="0" w:name="_Toc474620162"/>
      <w:r w:rsidRPr="00781743">
        <w:rPr>
          <w:rFonts w:cs="Times New Roman"/>
          <w:b/>
          <w:i/>
          <w:szCs w:val="24"/>
          <w:lang w:val="en-US"/>
        </w:rPr>
        <w:t>ABSTRACT</w:t>
      </w:r>
      <w:bookmarkEnd w:id="0"/>
    </w:p>
    <w:p w:rsidR="00867946" w:rsidRDefault="00867946" w:rsidP="00867946">
      <w:pP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17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Felicia Wahyuni /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29150087 / 2019 / The Effect of </w:t>
      </w:r>
      <w:r w:rsidR="00832BB7">
        <w:rPr>
          <w:rFonts w:ascii="Times New Roman" w:hAnsi="Times New Roman" w:cs="Times New Roman"/>
          <w:i/>
          <w:sz w:val="24"/>
          <w:szCs w:val="24"/>
          <w:lang w:val="en-US"/>
        </w:rPr>
        <w:t>Ownership Structure on t</w:t>
      </w:r>
      <w:r w:rsidRPr="007817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Firm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Value  with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Dividend as a Mediation Variable </w:t>
      </w:r>
      <w:r w:rsidRPr="007817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Non-Financial Companies Listed on the Indonesia Stock Exchange </w:t>
      </w:r>
      <w:r w:rsidR="00832B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from 2015 to </w:t>
      </w:r>
      <w:r w:rsidRPr="007817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2017 / </w:t>
      </w:r>
      <w:r w:rsidR="00832B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Advisor: Dr. M. Budi </w:t>
      </w:r>
      <w:proofErr w:type="spellStart"/>
      <w:r w:rsidR="00832BB7">
        <w:rPr>
          <w:rFonts w:ascii="Times New Roman" w:hAnsi="Times New Roman" w:cs="Times New Roman"/>
          <w:i/>
          <w:sz w:val="24"/>
          <w:szCs w:val="24"/>
          <w:lang w:val="en-US"/>
        </w:rPr>
        <w:t>Widiyo</w:t>
      </w:r>
      <w:proofErr w:type="spellEnd"/>
      <w:r w:rsidR="00832B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32BB7">
        <w:rPr>
          <w:rFonts w:ascii="Times New Roman" w:hAnsi="Times New Roman" w:cs="Times New Roman"/>
          <w:i/>
          <w:sz w:val="24"/>
          <w:szCs w:val="24"/>
          <w:lang w:val="en-US"/>
        </w:rPr>
        <w:t>Iryanto</w:t>
      </w:r>
      <w:proofErr w:type="spellEnd"/>
      <w:r w:rsidR="00832BB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bookmarkStart w:id="1" w:name="_GoBack"/>
      <w:bookmarkEnd w:id="1"/>
      <w:r w:rsidRPr="007817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67946" w:rsidRDefault="00867946" w:rsidP="00867946">
      <w:pPr>
        <w:tabs>
          <w:tab w:val="left" w:pos="567"/>
        </w:tabs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>S</w:t>
      </w:r>
      <w:r w:rsidRPr="009253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ome </w:t>
      </w:r>
      <w:proofErr w:type="spellStart"/>
      <w:r w:rsidRPr="00925324">
        <w:rPr>
          <w:rFonts w:ascii="Times New Roman" w:hAnsi="Times New Roman" w:cs="Times New Roman"/>
          <w:i/>
          <w:sz w:val="24"/>
          <w:szCs w:val="24"/>
          <w:lang w:val="en-US"/>
        </w:rPr>
        <w:t>researches</w:t>
      </w:r>
      <w:proofErr w:type="spellEnd"/>
      <w:r w:rsidRPr="009253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have been done to investigate the influence of ownership </w:t>
      </w:r>
      <w:proofErr w:type="gramStart"/>
      <w:r w:rsidRPr="00925324">
        <w:rPr>
          <w:rFonts w:ascii="Times New Roman" w:hAnsi="Times New Roman" w:cs="Times New Roman"/>
          <w:i/>
          <w:sz w:val="24"/>
          <w:szCs w:val="24"/>
          <w:lang w:val="en-US"/>
        </w:rPr>
        <w:t>structure  on</w:t>
      </w:r>
      <w:proofErr w:type="gramEnd"/>
      <w:r w:rsidRPr="009253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firm value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 Therefore, t</w:t>
      </w: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>his research investigates the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influence of ownership structure on the firm value with dividend as a mediation variable in non-financial companies listed on the Indonesia Stock Exchange Period 2015-2017.</w:t>
      </w:r>
    </w:p>
    <w:p w:rsidR="00867946" w:rsidRDefault="00867946" w:rsidP="00867946">
      <w:pPr>
        <w:tabs>
          <w:tab w:val="left" w:pos="567"/>
        </w:tabs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Agency theory is used in this research. According to agency theory, 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reduce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>conflicts of interest between age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nts and principals 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by increasing the structure of manager ownership (insider ownership). Previous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researches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only focused on how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relationship between ownership structure and company value, so it is unable to solve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agency problems. Therefore, this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builds a model as an alternative to solving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>agency problems.</w:t>
      </w:r>
    </w:p>
    <w:p w:rsidR="00867946" w:rsidRDefault="00867946" w:rsidP="00867946">
      <w:pPr>
        <w:tabs>
          <w:tab w:val="left" w:pos="567"/>
        </w:tabs>
        <w:spacing w:after="20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Data samples of this research are</w:t>
      </w: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non-financial companies listed in Indonesia Stock Exchange (IDX) during the period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2015-2017</w:t>
      </w: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>. Sampling technique to be used is the Non-Probability Sampling technique using Judgement / Purposive sampling.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Based on that, the total of sample units used in this research are 100 companies. Data analysis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technique </w:t>
      </w: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proofErr w:type="gramEnd"/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Structural Equation Model (SEM)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 So, the data processing that is used in this research</w:t>
      </w: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Partial Least Square (PLS) through Smart PLS Software Version 3.2.4.</w:t>
      </w:r>
    </w:p>
    <w:p w:rsidR="00867946" w:rsidRDefault="00867946" w:rsidP="00867946">
      <w:pPr>
        <w:tabs>
          <w:tab w:val="left" w:pos="567"/>
        </w:tabs>
        <w:spacing w:after="20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results</w:t>
      </w: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this research state that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>ownership structure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has a positive and not 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>significant ef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fect on dividend, dividend has a negative and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significant effect 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rm’s value, and ownership structure has a positive and not significant effect on the firm’s value. </w:t>
      </w:r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>Furthermore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dividend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proofErr w:type="spellEnd"/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mediate the 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nfluence of ownership structure</w:t>
      </w:r>
      <w:r w:rsidRPr="00F41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firm value.</w:t>
      </w:r>
    </w:p>
    <w:p w:rsidR="00867946" w:rsidRDefault="00867946" w:rsidP="00867946">
      <w:pPr>
        <w:tabs>
          <w:tab w:val="left" w:pos="567"/>
        </w:tabs>
        <w:spacing w:after="20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Based on the research </w:t>
      </w:r>
      <w:r w:rsidRPr="003C5B4D">
        <w:rPr>
          <w:rFonts w:ascii="Times New Roman" w:hAnsi="Times New Roman" w:cs="Times New Roman"/>
          <w:i/>
          <w:sz w:val="24"/>
          <w:szCs w:val="24"/>
          <w:lang w:val="en-US"/>
        </w:rPr>
        <w:t>that has been done, the researcher concl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udes that the results of the research</w:t>
      </w:r>
      <w:r w:rsidRPr="003C5B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are not significant between ow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nership structures and dividend</w:t>
      </w:r>
      <w:r w:rsidRPr="003C5B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make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 dividend</w:t>
      </w:r>
      <w:r w:rsidRPr="003C5B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unable to mediate the relationship between ownership structures and firm value.</w:t>
      </w:r>
    </w:p>
    <w:p w:rsidR="00867946" w:rsidRPr="0011660C" w:rsidRDefault="00867946" w:rsidP="00867946">
      <w:p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1660C">
        <w:rPr>
          <w:rFonts w:ascii="Times New Roman" w:hAnsi="Times New Roman" w:cs="Times New Roman"/>
          <w:i/>
          <w:sz w:val="24"/>
          <w:szCs w:val="24"/>
          <w:lang w:val="en-US"/>
        </w:rPr>
        <w:t>Keywords 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Ownership Structure, Dividend, Firm Value</w:t>
      </w:r>
    </w:p>
    <w:p w:rsidR="00BB463E" w:rsidRDefault="00BB463E"/>
    <w:sectPr w:rsidR="00BB463E" w:rsidSect="00FE36E1">
      <w:footerReference w:type="default" r:id="rId6"/>
      <w:pgSz w:w="12240" w:h="15840"/>
      <w:pgMar w:top="1418" w:right="1418" w:bottom="1418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22" w:rsidRDefault="004B1722" w:rsidP="00FE36E1">
      <w:pPr>
        <w:spacing w:after="0" w:line="240" w:lineRule="auto"/>
      </w:pPr>
      <w:r>
        <w:separator/>
      </w:r>
    </w:p>
  </w:endnote>
  <w:endnote w:type="continuationSeparator" w:id="0">
    <w:p w:rsidR="004B1722" w:rsidRDefault="004B1722" w:rsidP="00FE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60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6E1" w:rsidRDefault="00FE3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BB7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E36E1" w:rsidRDefault="00FE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22" w:rsidRDefault="004B1722" w:rsidP="00FE36E1">
      <w:pPr>
        <w:spacing w:after="0" w:line="240" w:lineRule="auto"/>
      </w:pPr>
      <w:r>
        <w:separator/>
      </w:r>
    </w:p>
  </w:footnote>
  <w:footnote w:type="continuationSeparator" w:id="0">
    <w:p w:rsidR="004B1722" w:rsidRDefault="004B1722" w:rsidP="00FE3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46"/>
    <w:rsid w:val="00096E79"/>
    <w:rsid w:val="004B1722"/>
    <w:rsid w:val="00832BB7"/>
    <w:rsid w:val="00867946"/>
    <w:rsid w:val="00BB463E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7131"/>
  <w15:chartTrackingRefBased/>
  <w15:docId w15:val="{9CDD9483-D92C-4243-B8A8-A6AB9B3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4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946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946"/>
    <w:rPr>
      <w:rFonts w:ascii="Times New Roman" w:eastAsiaTheme="majorEastAsia" w:hAnsi="Times New Roman" w:cstheme="majorBidi"/>
      <w:bCs/>
      <w:sz w:val="24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E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E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E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E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Wahyuni</dc:creator>
  <cp:keywords/>
  <dc:description/>
  <cp:lastModifiedBy>lab</cp:lastModifiedBy>
  <cp:revision>2</cp:revision>
  <dcterms:created xsi:type="dcterms:W3CDTF">2019-03-19T11:06:00Z</dcterms:created>
  <dcterms:modified xsi:type="dcterms:W3CDTF">2019-03-20T10:36:00Z</dcterms:modified>
</cp:coreProperties>
</file>