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B99" w:rsidRDefault="00EA2B99" w:rsidP="00EA2B99">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BAB I</w:t>
      </w:r>
    </w:p>
    <w:p w:rsidR="00EA2B99" w:rsidRDefault="00EA2B99" w:rsidP="00EA2B99">
      <w:pPr>
        <w:spacing w:line="262" w:lineRule="exact"/>
        <w:rPr>
          <w:rFonts w:ascii="Times New Roman" w:eastAsia="Times New Roman" w:hAnsi="Times New Roman"/>
        </w:rPr>
      </w:pPr>
    </w:p>
    <w:p w:rsidR="00EA2B99" w:rsidRDefault="00EA2B99" w:rsidP="00EA2B99">
      <w:pPr>
        <w:spacing w:line="0" w:lineRule="atLeast"/>
        <w:ind w:right="-239"/>
        <w:jc w:val="center"/>
        <w:rPr>
          <w:rFonts w:ascii="Times New Roman" w:eastAsia="Times New Roman" w:hAnsi="Times New Roman"/>
          <w:b/>
          <w:sz w:val="24"/>
        </w:rPr>
      </w:pPr>
      <w:r>
        <w:rPr>
          <w:rFonts w:ascii="Times New Roman" w:eastAsia="Times New Roman" w:hAnsi="Times New Roman"/>
          <w:b/>
          <w:sz w:val="24"/>
        </w:rPr>
        <w:t>PENDAHULUAN</w:t>
      </w:r>
    </w:p>
    <w:p w:rsidR="00EA2B99" w:rsidRDefault="00EA2B99" w:rsidP="00EA2B99">
      <w:pPr>
        <w:spacing w:line="200" w:lineRule="exact"/>
        <w:rPr>
          <w:rFonts w:ascii="Times New Roman" w:eastAsia="Times New Roman" w:hAnsi="Times New Roman"/>
        </w:rPr>
      </w:pPr>
    </w:p>
    <w:p w:rsidR="00EA2B99" w:rsidRDefault="00EA2B99" w:rsidP="00EA2B99">
      <w:pPr>
        <w:spacing w:line="270" w:lineRule="exact"/>
        <w:rPr>
          <w:rFonts w:ascii="Times New Roman" w:eastAsia="Times New Roman" w:hAnsi="Times New Roman"/>
        </w:rPr>
      </w:pPr>
    </w:p>
    <w:p w:rsidR="00EA2B99" w:rsidRDefault="00EA2B99" w:rsidP="00EA2B99">
      <w:pPr>
        <w:spacing w:line="0" w:lineRule="atLeast"/>
        <w:ind w:left="620"/>
        <w:rPr>
          <w:rFonts w:ascii="Times New Roman" w:eastAsia="Times New Roman" w:hAnsi="Times New Roman"/>
          <w:b/>
          <w:sz w:val="24"/>
        </w:rPr>
      </w:pPr>
      <w:r>
        <w:rPr>
          <w:rFonts w:ascii="Times New Roman" w:eastAsia="Times New Roman" w:hAnsi="Times New Roman"/>
          <w:b/>
          <w:sz w:val="24"/>
        </w:rPr>
        <w:t>A. Latar Belakang Masalah</w:t>
      </w:r>
    </w:p>
    <w:p w:rsidR="00EA2B99" w:rsidRDefault="00EA2B99" w:rsidP="00EA2B99">
      <w:pPr>
        <w:spacing w:line="200" w:lineRule="exact"/>
        <w:rPr>
          <w:rFonts w:ascii="Times New Roman" w:eastAsia="Times New Roman" w:hAnsi="Times New Roman"/>
        </w:rPr>
      </w:pPr>
    </w:p>
    <w:p w:rsidR="00EA2B99" w:rsidRDefault="00EA2B99" w:rsidP="00EA2B99">
      <w:pPr>
        <w:spacing w:line="280" w:lineRule="exact"/>
        <w:rPr>
          <w:rFonts w:ascii="Times New Roman" w:eastAsia="Times New Roman" w:hAnsi="Times New Roman"/>
        </w:rPr>
      </w:pPr>
    </w:p>
    <w:p w:rsidR="00EA2B99" w:rsidRDefault="00EA2B99" w:rsidP="00EA2B99">
      <w:pPr>
        <w:spacing w:line="500" w:lineRule="auto"/>
        <w:ind w:left="980" w:firstLine="720"/>
        <w:jc w:val="both"/>
        <w:rPr>
          <w:rFonts w:ascii="Times New Roman" w:eastAsia="Times New Roman" w:hAnsi="Times New Roman"/>
          <w:sz w:val="23"/>
        </w:rPr>
      </w:pPr>
      <w:r>
        <w:rPr>
          <w:rFonts w:ascii="Times New Roman" w:eastAsia="Times New Roman" w:hAnsi="Times New Roman"/>
          <w:sz w:val="23"/>
        </w:rPr>
        <w:t>Perusahaan memiliki tujuan yang bermacam-macam. Ada yang mengatakan bahwa perusahaan berfokus pada pencapaian keuntungan atau laba maksimal atau laba yang sebesar besarnya. Ada pula yang berpendapat bahwa perusahaan harus dapat mencapai kesejahteraan masyarakat sebagai tanggung jawab sosialnya. Dari semua pendapat tersebut, dapat disimpulkan bahwa perusahaan ingin mencapai satu tujuan yaitu memaksimumkan nilai perusahaan itu sendiri (</w:t>
      </w:r>
      <w:r>
        <w:rPr>
          <w:rFonts w:ascii="Times New Roman" w:eastAsia="Times New Roman" w:hAnsi="Times New Roman"/>
          <w:i/>
          <w:sz w:val="23"/>
        </w:rPr>
        <w:t>value of the firm</w:t>
      </w:r>
      <w:r>
        <w:rPr>
          <w:rFonts w:ascii="Times New Roman" w:eastAsia="Times New Roman" w:hAnsi="Times New Roman"/>
          <w:sz w:val="23"/>
        </w:rPr>
        <w:t>), (Wongso, 2012). Menurut Husnan (2000), nilai perusahaan merupakan harga yang bersedia dibayar oleh calon pembeli apabila perusahaan tersebut dijual. (Brigham dan Gapensi, 1996) menyatakan nilai perusahaan sangat penting karena dengan nilai perusahaan yang tinggi akan diikuti oleh tingginya kemakmuran pemegang saham.</w:t>
      </w:r>
    </w:p>
    <w:p w:rsidR="00EA2B99" w:rsidRDefault="00EA2B99" w:rsidP="00EA2B99">
      <w:pPr>
        <w:spacing w:line="169" w:lineRule="exact"/>
        <w:rPr>
          <w:rFonts w:ascii="Times New Roman" w:eastAsia="Times New Roman" w:hAnsi="Times New Roman"/>
        </w:rPr>
      </w:pPr>
    </w:p>
    <w:p w:rsidR="00EA2B99" w:rsidRDefault="00EA2B99" w:rsidP="00EA2B99">
      <w:pPr>
        <w:spacing w:line="479" w:lineRule="auto"/>
        <w:ind w:left="980" w:firstLine="720"/>
        <w:jc w:val="both"/>
        <w:rPr>
          <w:rFonts w:ascii="Times New Roman" w:eastAsia="Times New Roman" w:hAnsi="Times New Roman"/>
          <w:sz w:val="24"/>
        </w:rPr>
      </w:pPr>
      <w:r>
        <w:rPr>
          <w:rFonts w:ascii="Times New Roman" w:eastAsia="Times New Roman" w:hAnsi="Times New Roman"/>
          <w:sz w:val="24"/>
        </w:rPr>
        <w:t xml:space="preserve">Salah satu faktor yang mempengaruhi nilai perusahaan adalah keberadaan Dewan Komisaris Independen. Dewan Komisaris adalah organ Emiten atau Perusahaan Publik yang bertugas melakukan pengawasan secara umum dan/atau khusus sesuai dengan anggaran dasar serta memberi nasihat kepada Direksi Komisaris Independen adalah anggota Dewan Komisaris yang berasal dari luar Emiten atau Perusahaan Publik dan memenuhi persyaratan sebagai Komisaris Independen sebagaimana dimaksud dalam Peraturan Otoritas Jasa Keuangan ini (Peraturan Otoritas Jasa Keuangan Nomor 33 /POJK.04/2014). Bahwa setiap perusahaan go </w:t>
      </w:r>
      <w:r>
        <w:rPr>
          <w:rFonts w:ascii="Times New Roman" w:eastAsia="Times New Roman" w:hAnsi="Times New Roman"/>
          <w:i/>
          <w:sz w:val="24"/>
        </w:rPr>
        <w:t>public</w:t>
      </w:r>
      <w:r>
        <w:rPr>
          <w:rFonts w:ascii="Times New Roman" w:eastAsia="Times New Roman" w:hAnsi="Times New Roman"/>
          <w:sz w:val="24"/>
        </w:rPr>
        <w:t xml:space="preserve"> wajib dilaksanakan menggunakan adanya Dewan Komisaris Independen dilengkapi undang- undang peraturan pemerintah bahwa perusahaan </w:t>
      </w:r>
      <w:r>
        <w:rPr>
          <w:rFonts w:ascii="Times New Roman" w:eastAsia="Times New Roman" w:hAnsi="Times New Roman"/>
          <w:i/>
          <w:sz w:val="24"/>
        </w:rPr>
        <w:t>go</w:t>
      </w:r>
      <w:r>
        <w:rPr>
          <w:rFonts w:ascii="Times New Roman" w:eastAsia="Times New Roman" w:hAnsi="Times New Roman"/>
          <w:sz w:val="24"/>
        </w:rPr>
        <w:t xml:space="preserve"> </w:t>
      </w:r>
      <w:r>
        <w:rPr>
          <w:rFonts w:ascii="Times New Roman" w:eastAsia="Times New Roman" w:hAnsi="Times New Roman"/>
          <w:i/>
          <w:sz w:val="24"/>
        </w:rPr>
        <w:t xml:space="preserve">public </w:t>
      </w:r>
      <w:r>
        <w:rPr>
          <w:rFonts w:ascii="Times New Roman" w:eastAsia="Times New Roman" w:hAnsi="Times New Roman"/>
          <w:sz w:val="24"/>
        </w:rPr>
        <w:t>memiliki Dewan Komisaris Independen.</w:t>
      </w:r>
    </w:p>
    <w:p w:rsidR="00EA2B99" w:rsidRDefault="00EA2B99" w:rsidP="00EA2B99">
      <w:pPr>
        <w:spacing w:line="138"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1</w:t>
      </w:r>
    </w:p>
    <w:p w:rsidR="00EA2B99" w:rsidRDefault="00EA2B99" w:rsidP="00EA2B99">
      <w:pPr>
        <w:spacing w:line="0" w:lineRule="atLeast"/>
        <w:ind w:right="-259"/>
        <w:jc w:val="center"/>
        <w:rPr>
          <w:sz w:val="22"/>
        </w:rPr>
        <w:sectPr w:rsidR="00EA2B99">
          <w:pgSz w:w="11900" w:h="16834"/>
          <w:pgMar w:top="1440" w:right="1409" w:bottom="428" w:left="1440" w:header="0" w:footer="0" w:gutter="0"/>
          <w:cols w:space="0" w:equalWidth="0">
            <w:col w:w="9060"/>
          </w:cols>
          <w:docGrid w:linePitch="360"/>
        </w:sectPr>
      </w:pPr>
    </w:p>
    <w:p w:rsidR="00EA2B99" w:rsidRDefault="00EA2B99" w:rsidP="00EA2B99">
      <w:pPr>
        <w:spacing w:line="479" w:lineRule="auto"/>
        <w:ind w:left="980" w:firstLine="780"/>
        <w:jc w:val="both"/>
        <w:rPr>
          <w:rFonts w:ascii="Times New Roman" w:eastAsia="Times New Roman" w:hAnsi="Times New Roman"/>
          <w:sz w:val="24"/>
        </w:rPr>
      </w:pPr>
      <w:bookmarkStart w:id="0" w:name="page13"/>
      <w:bookmarkEnd w:id="0"/>
      <w:r>
        <w:rPr>
          <w:rFonts w:ascii="Times New Roman" w:eastAsia="Times New Roman" w:hAnsi="Times New Roman"/>
          <w:sz w:val="24"/>
        </w:rPr>
        <w:lastRenderedPageBreak/>
        <w:t xml:space="preserve">Namun tentunya kita menyadari adanya komisaris yang merupakan representatif dari pemegang saham yang mungkin saja dapat mengalami benturan kepentingan sehingga diperlukan </w:t>
      </w:r>
      <w:r>
        <w:rPr>
          <w:rFonts w:ascii="Times New Roman" w:eastAsia="Times New Roman" w:hAnsi="Times New Roman"/>
          <w:i/>
          <w:sz w:val="24"/>
        </w:rPr>
        <w:t>balancing of role</w:t>
      </w:r>
      <w:r>
        <w:rPr>
          <w:rFonts w:ascii="Times New Roman" w:eastAsia="Times New Roman" w:hAnsi="Times New Roman"/>
          <w:sz w:val="24"/>
        </w:rPr>
        <w:t>, agar dapat tetap memperhatikan kepentingan pemegang saham lainnya (pemegang saham minoritas). Sehingga dengan demikian, ada sejumlah persyaratan agar seorang anggota Dewan Komisaris dapat dikatakan sebagai Komisaris Independen. Persyaratan tersebut diantaranya adalah Komisaris Independen tidak memiliki hubungan afiliasi dengan pemegang saham mayoritas atau pemegang saham pengendali (</w:t>
      </w:r>
      <w:r>
        <w:rPr>
          <w:rFonts w:ascii="Times New Roman" w:eastAsia="Times New Roman" w:hAnsi="Times New Roman"/>
          <w:i/>
          <w:sz w:val="24"/>
        </w:rPr>
        <w:t>controlling shareholders</w:t>
      </w:r>
      <w:r>
        <w:rPr>
          <w:rFonts w:ascii="Times New Roman" w:eastAsia="Times New Roman" w:hAnsi="Times New Roman"/>
          <w:sz w:val="24"/>
        </w:rPr>
        <w:t>) perusahaan tercatat yang bersangkutan. Selain itu, Komisaris Independen tidak memiliki hubungan dengan direktur dan/atau komisaris lainnya pada perusahaan tercatat yang bersangkutan. Komisaris Independen tidak memiliki kedudukan rangkap pada perusahaan lainnya yang terafiliasi dengan perusahaan tercatat yang bersangkutan. Syarat terakhir lainnya adalah Komisaris Independen harus mengerti peraturan perundang-undangan di pasar modal.</w:t>
      </w:r>
    </w:p>
    <w:p w:rsidR="00EA2B99" w:rsidRDefault="00EA2B99" w:rsidP="00EA2B99">
      <w:pPr>
        <w:spacing w:line="177" w:lineRule="exact"/>
        <w:rPr>
          <w:rFonts w:ascii="Times New Roman" w:eastAsia="Times New Roman" w:hAnsi="Times New Roman"/>
        </w:rPr>
      </w:pPr>
    </w:p>
    <w:p w:rsidR="00EA2B99" w:rsidRDefault="00EA2B99" w:rsidP="00EA2B99">
      <w:pPr>
        <w:spacing w:line="500" w:lineRule="auto"/>
        <w:ind w:left="980" w:firstLine="782"/>
        <w:jc w:val="both"/>
        <w:rPr>
          <w:rFonts w:ascii="Times New Roman" w:eastAsia="Times New Roman" w:hAnsi="Times New Roman"/>
          <w:sz w:val="23"/>
        </w:rPr>
      </w:pPr>
      <w:r>
        <w:rPr>
          <w:rFonts w:ascii="Times New Roman" w:eastAsia="Times New Roman" w:hAnsi="Times New Roman"/>
          <w:sz w:val="23"/>
        </w:rPr>
        <w:t>Independen disini berarti bahwa Komisaris Independen dalam melaksanakan tugas- tugasnya adalah semata-mata untuk kepentingan perusahaan dan tidak terikat atau dipengaruhi oleh pihak-pihak lain yang bisa saja berbeda dengan kepentingan perusahaan. Sehingga fungsi komisaris independen dimaksudkan untuk mendorong dan menciptakan iklim yang lebih independen, obyektif dan meningkatkan kesetaraan (</w:t>
      </w:r>
      <w:r>
        <w:rPr>
          <w:rFonts w:ascii="Times New Roman" w:eastAsia="Times New Roman" w:hAnsi="Times New Roman"/>
          <w:i/>
          <w:sz w:val="23"/>
        </w:rPr>
        <w:t>fairness</w:t>
      </w:r>
      <w:r>
        <w:rPr>
          <w:rFonts w:ascii="Times New Roman" w:eastAsia="Times New Roman" w:hAnsi="Times New Roman"/>
          <w:sz w:val="23"/>
        </w:rPr>
        <w:t>) sebagai salah satu prinsip utama dalam memperhatikan kepentingan pemegang saham minoritas dan pemangku kepentingan lainnya.</w:t>
      </w:r>
    </w:p>
    <w:p w:rsidR="00EA2B99" w:rsidRDefault="00EA2B99" w:rsidP="00EA2B99">
      <w:pPr>
        <w:spacing w:line="168" w:lineRule="exact"/>
        <w:rPr>
          <w:rFonts w:ascii="Times New Roman" w:eastAsia="Times New Roman" w:hAnsi="Times New Roman"/>
        </w:rPr>
      </w:pPr>
    </w:p>
    <w:p w:rsidR="00EA2B99" w:rsidRDefault="00EA2B99" w:rsidP="00EA2B99">
      <w:pPr>
        <w:spacing w:line="476" w:lineRule="auto"/>
        <w:ind w:left="980" w:firstLine="720"/>
        <w:jc w:val="both"/>
        <w:rPr>
          <w:rFonts w:ascii="Times New Roman" w:eastAsia="Times New Roman" w:hAnsi="Times New Roman"/>
          <w:sz w:val="24"/>
        </w:rPr>
      </w:pPr>
      <w:r>
        <w:rPr>
          <w:rFonts w:ascii="Times New Roman" w:eastAsia="Times New Roman" w:hAnsi="Times New Roman"/>
          <w:sz w:val="24"/>
        </w:rPr>
        <w:t xml:space="preserve">Perlunya Dewan Komisaris Independen dalam perusahaan yaitu untuk membantu merencanakan strategi jangka panjang perusahaan dan secara berkala melakukan </w:t>
      </w:r>
      <w:r>
        <w:rPr>
          <w:rFonts w:ascii="Times New Roman" w:eastAsia="Times New Roman" w:hAnsi="Times New Roman"/>
          <w:i/>
          <w:sz w:val="24"/>
        </w:rPr>
        <w:t>review</w:t>
      </w:r>
      <w:r>
        <w:rPr>
          <w:rFonts w:ascii="Times New Roman" w:eastAsia="Times New Roman" w:hAnsi="Times New Roman"/>
          <w:sz w:val="24"/>
        </w:rPr>
        <w:t xml:space="preserve"> atas implementasi strategi tersebut (Purwantini, 2011). Hasil penelitian Purwantini (2011), Sari dan Riduwan (2010), De Zoysa et.al (2010)</w:t>
      </w:r>
    </w:p>
    <w:p w:rsidR="00EA2B99" w:rsidRDefault="00EA2B99" w:rsidP="00EA2B99">
      <w:pPr>
        <w:spacing w:line="47"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2</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spacing w:line="476" w:lineRule="auto"/>
        <w:ind w:left="980" w:right="20"/>
        <w:jc w:val="both"/>
        <w:rPr>
          <w:rFonts w:ascii="Times New Roman" w:eastAsia="Times New Roman" w:hAnsi="Times New Roman"/>
          <w:sz w:val="24"/>
        </w:rPr>
      </w:pPr>
      <w:bookmarkStart w:id="1" w:name="page14"/>
      <w:bookmarkEnd w:id="1"/>
      <w:r>
        <w:rPr>
          <w:rFonts w:ascii="Times New Roman" w:eastAsia="Times New Roman" w:hAnsi="Times New Roman"/>
          <w:sz w:val="24"/>
        </w:rPr>
        <w:lastRenderedPageBreak/>
        <w:t>mengatakan bahwa Dewan Komisaris Independen tidak berpengaruh terhadap nilai perusahaan. Sedangkan dalam penelitian Siallagan dan Machfoedz (2006) menyatakan bahwa Dewan Komisaris Independen berpengaruh signifikan terhadap nilai perusahaan.</w:t>
      </w:r>
    </w:p>
    <w:p w:rsidR="00EA2B99" w:rsidRDefault="00EA2B99" w:rsidP="00EA2B99">
      <w:pPr>
        <w:spacing w:line="177" w:lineRule="exact"/>
        <w:rPr>
          <w:rFonts w:ascii="Times New Roman" w:eastAsia="Times New Roman" w:hAnsi="Times New Roman"/>
        </w:rPr>
      </w:pPr>
    </w:p>
    <w:p w:rsidR="00EA2B99" w:rsidRDefault="00EA2B99" w:rsidP="00EA2B99">
      <w:pPr>
        <w:spacing w:line="500" w:lineRule="auto"/>
        <w:ind w:left="980" w:firstLine="720"/>
        <w:jc w:val="both"/>
        <w:rPr>
          <w:rFonts w:ascii="Times New Roman" w:eastAsia="Times New Roman" w:hAnsi="Times New Roman"/>
          <w:sz w:val="23"/>
        </w:rPr>
      </w:pPr>
      <w:r>
        <w:rPr>
          <w:rFonts w:ascii="Times New Roman" w:eastAsia="Times New Roman" w:hAnsi="Times New Roman"/>
          <w:sz w:val="23"/>
        </w:rPr>
        <w:t xml:space="preserve">Dewan Komisaris memiliki peranan penting dalam </w:t>
      </w:r>
      <w:r>
        <w:rPr>
          <w:rFonts w:ascii="Times New Roman" w:eastAsia="Times New Roman" w:hAnsi="Times New Roman"/>
          <w:i/>
          <w:sz w:val="23"/>
        </w:rPr>
        <w:t>Good Corporate</w:t>
      </w:r>
      <w:r>
        <w:rPr>
          <w:rFonts w:ascii="Times New Roman" w:eastAsia="Times New Roman" w:hAnsi="Times New Roman"/>
          <w:sz w:val="23"/>
        </w:rPr>
        <w:t xml:space="preserve"> </w:t>
      </w:r>
      <w:r>
        <w:rPr>
          <w:rFonts w:ascii="Times New Roman" w:eastAsia="Times New Roman" w:hAnsi="Times New Roman"/>
          <w:i/>
          <w:sz w:val="23"/>
        </w:rPr>
        <w:t xml:space="preserve">Governance </w:t>
      </w:r>
      <w:r>
        <w:rPr>
          <w:rFonts w:ascii="Times New Roman" w:eastAsia="Times New Roman" w:hAnsi="Times New Roman"/>
          <w:sz w:val="23"/>
        </w:rPr>
        <w:t>(GCG). Beberapa peran dari komisaris independen yaitu (1) Mengawasi</w:t>
      </w:r>
      <w:r>
        <w:rPr>
          <w:rFonts w:ascii="Times New Roman" w:eastAsia="Times New Roman" w:hAnsi="Times New Roman"/>
          <w:i/>
          <w:sz w:val="23"/>
        </w:rPr>
        <w:t xml:space="preserve"> </w:t>
      </w:r>
      <w:r>
        <w:rPr>
          <w:rFonts w:ascii="Times New Roman" w:eastAsia="Times New Roman" w:hAnsi="Times New Roman"/>
          <w:sz w:val="23"/>
        </w:rPr>
        <w:t xml:space="preserve">Direksi perusahaan dalam mencapai kinerja dalam </w:t>
      </w:r>
      <w:r>
        <w:rPr>
          <w:rFonts w:ascii="Times New Roman" w:eastAsia="Times New Roman" w:hAnsi="Times New Roman"/>
          <w:i/>
          <w:sz w:val="23"/>
        </w:rPr>
        <w:t>business plan</w:t>
      </w:r>
      <w:r>
        <w:rPr>
          <w:rFonts w:ascii="Times New Roman" w:eastAsia="Times New Roman" w:hAnsi="Times New Roman"/>
          <w:sz w:val="23"/>
        </w:rPr>
        <w:t xml:space="preserve"> dan memberikan nasehat kepada Direksi mengenai penyimpangan pengelolaan usaha yang tidak sesuai dengan arah yang ingin dituju oleh perusahaan, (2) Memantau penerapan dan efektivitas dari praktek GCG. Agar supaya fungsi dan tugas dewan komisaris ini dapat berjalan dengan baik, maka perlu dipastikan bahwa setiap kebijakan dan keputusan dewan komisaris yang dikeluarkan tidak memihak kepentingan BOD sebagai “</w:t>
      </w:r>
      <w:r>
        <w:rPr>
          <w:rFonts w:ascii="Times New Roman" w:eastAsia="Times New Roman" w:hAnsi="Times New Roman"/>
          <w:i/>
          <w:sz w:val="23"/>
        </w:rPr>
        <w:t>agent</w:t>
      </w:r>
      <w:r>
        <w:rPr>
          <w:rFonts w:ascii="Times New Roman" w:eastAsia="Times New Roman" w:hAnsi="Times New Roman"/>
          <w:sz w:val="23"/>
        </w:rPr>
        <w:t xml:space="preserve">” atau bias kepada “kepentingan pemilik”. Dalam hal ini, Komisaris Independen dapat berperan dalam untuk mewakili kepentingan pemegang saham minoritas. Peran ini semakin penting setelah terjadinya beberapa </w:t>
      </w:r>
      <w:r>
        <w:rPr>
          <w:rFonts w:ascii="Times New Roman" w:eastAsia="Times New Roman" w:hAnsi="Times New Roman"/>
          <w:i/>
          <w:sz w:val="23"/>
        </w:rPr>
        <w:t>white collar crime</w:t>
      </w:r>
      <w:r>
        <w:rPr>
          <w:rFonts w:ascii="Times New Roman" w:eastAsia="Times New Roman" w:hAnsi="Times New Roman"/>
          <w:sz w:val="23"/>
        </w:rPr>
        <w:t xml:space="preserve"> (enron, wordcom, dsb) yang melibatkan pimpinan perusahaan pada jenjang tertinggi.</w:t>
      </w:r>
    </w:p>
    <w:p w:rsidR="00EA2B99" w:rsidRDefault="00EA2B99" w:rsidP="00EA2B99">
      <w:pPr>
        <w:spacing w:line="174" w:lineRule="exact"/>
        <w:rPr>
          <w:rFonts w:ascii="Times New Roman" w:eastAsia="Times New Roman" w:hAnsi="Times New Roman"/>
        </w:rPr>
      </w:pPr>
    </w:p>
    <w:p w:rsidR="00EA2B99" w:rsidRDefault="00EA2B99" w:rsidP="00EA2B99">
      <w:pPr>
        <w:spacing w:line="478" w:lineRule="auto"/>
        <w:ind w:left="980" w:firstLine="780"/>
        <w:jc w:val="both"/>
        <w:rPr>
          <w:rFonts w:ascii="Times New Roman" w:eastAsia="Times New Roman" w:hAnsi="Times New Roman"/>
          <w:sz w:val="24"/>
        </w:rPr>
      </w:pPr>
      <w:r>
        <w:rPr>
          <w:rFonts w:ascii="Times New Roman" w:eastAsia="Times New Roman" w:hAnsi="Times New Roman"/>
          <w:sz w:val="24"/>
        </w:rPr>
        <w:t>Aktifnya peranan Dewan Komisaris dalam praktek sangat tergantung pada lingkungan yang diciptakan oleh perusahaan yang bersangkutan. Dalam beberapa kasus memang ada baiknya Dewan Komisaris memainkan peranan yang relatif pasif, namun di Indonesia sering terjadi anggota Dewan Komisaris bahkan sama sekali tidak menjalankan peran pengawasannya yang sangat mendasar terhadap Dewan Direksi. Dewan Komisaris seringkali dianggap tidak memiliki manfaat. Hal ini dapat dilihat dalam fakta, bahwa banyak anggota Dewan Komisaris tidak memiliki kemampuan, dan tidak dapat menunjukkan independensinya (sehingga, dalam banyak kasus, Dewan Komisaris juga gagal untuk mewakili kepentingan</w:t>
      </w:r>
    </w:p>
    <w:p w:rsidR="00EA2B99" w:rsidRDefault="00EA2B99" w:rsidP="00EA2B99">
      <w:pPr>
        <w:spacing w:line="50"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3</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spacing w:line="478" w:lineRule="auto"/>
        <w:ind w:left="980"/>
        <w:jc w:val="both"/>
        <w:rPr>
          <w:rFonts w:ascii="Times New Roman" w:eastAsia="Times New Roman" w:hAnsi="Times New Roman"/>
          <w:sz w:val="24"/>
        </w:rPr>
      </w:pPr>
      <w:bookmarkStart w:id="2" w:name="page15"/>
      <w:bookmarkEnd w:id="2"/>
      <w:r>
        <w:rPr>
          <w:rFonts w:ascii="Times New Roman" w:eastAsia="Times New Roman" w:hAnsi="Times New Roman"/>
          <w:i/>
          <w:sz w:val="24"/>
        </w:rPr>
        <w:lastRenderedPageBreak/>
        <w:t xml:space="preserve">stakeholders </w:t>
      </w:r>
      <w:r>
        <w:rPr>
          <w:rFonts w:ascii="Times New Roman" w:eastAsia="Times New Roman" w:hAnsi="Times New Roman"/>
          <w:sz w:val="24"/>
        </w:rPr>
        <w:t>lainnya selain daripada kepentingan pemegang saham mayoritas). Di</w:t>
      </w:r>
      <w:r>
        <w:rPr>
          <w:rFonts w:ascii="Times New Roman" w:eastAsia="Times New Roman" w:hAnsi="Times New Roman"/>
          <w:i/>
          <w:sz w:val="24"/>
        </w:rPr>
        <w:t xml:space="preserve"> </w:t>
      </w:r>
      <w:r>
        <w:rPr>
          <w:rFonts w:ascii="Times New Roman" w:eastAsia="Times New Roman" w:hAnsi="Times New Roman"/>
          <w:sz w:val="24"/>
        </w:rPr>
        <w:t>Indonesia, peningkatan kebutuhan akan GCG semakin terasa setelah terjadinya krisis multidimensi sejak 1997. Diduga bahwa salah satu penyebab terjadinya krisis di Indonesia adalah lemahnya pengawasan yang dilakukan terhadap Direksi perusahaan yang seharusnya menjadi tanggung jawab Komisaris (Herwidayatno, 2000). Bahkan karena lemahnya peraturan yang ada pada waktu itu, misalnya karena tidak ada ketentuan mengenai harus adanya anggota Komisaris Independen.</w:t>
      </w:r>
    </w:p>
    <w:p w:rsidR="00EA2B99" w:rsidRDefault="00EA2B99" w:rsidP="00EA2B99">
      <w:pPr>
        <w:spacing w:line="176" w:lineRule="exact"/>
        <w:rPr>
          <w:rFonts w:ascii="Times New Roman" w:eastAsia="Times New Roman" w:hAnsi="Times New Roman"/>
        </w:rPr>
      </w:pPr>
    </w:p>
    <w:p w:rsidR="00EA2B99" w:rsidRDefault="00EA2B99" w:rsidP="00EA2B99">
      <w:pPr>
        <w:spacing w:line="500" w:lineRule="auto"/>
        <w:ind w:left="980" w:firstLine="720"/>
        <w:jc w:val="both"/>
        <w:rPr>
          <w:rFonts w:ascii="Times New Roman" w:eastAsia="Times New Roman" w:hAnsi="Times New Roman"/>
          <w:sz w:val="23"/>
        </w:rPr>
      </w:pPr>
      <w:r>
        <w:rPr>
          <w:rFonts w:ascii="Times New Roman" w:eastAsia="Times New Roman" w:hAnsi="Times New Roman"/>
          <w:sz w:val="23"/>
        </w:rPr>
        <w:t>Dewan Komisaris tidak saja kurang efektif dan kurang berdaya, melainkan juga turut berperan dalam pengambilan keputusan yang tidak selalu memperhatikan kepentingan perusahaan, pemegang saham (terutama pemegang saham minoritas), dan pemangku kepentingan lainnya termasuk masyarakat luas. Oleh karena itu, keberadaan Dewan Komisaris Independen sangat diperlukan oleh suatu perusahaan..</w:t>
      </w:r>
    </w:p>
    <w:p w:rsidR="00EA2B99" w:rsidRDefault="00EA2B99" w:rsidP="00EA2B99">
      <w:pPr>
        <w:spacing w:line="166" w:lineRule="exact"/>
        <w:rPr>
          <w:rFonts w:ascii="Times New Roman" w:eastAsia="Times New Roman" w:hAnsi="Times New Roman"/>
        </w:rPr>
      </w:pPr>
    </w:p>
    <w:p w:rsidR="00EA2B99" w:rsidRDefault="00EA2B99" w:rsidP="00EA2B99">
      <w:pPr>
        <w:spacing w:line="476" w:lineRule="auto"/>
        <w:ind w:left="980" w:firstLine="720"/>
        <w:jc w:val="both"/>
        <w:rPr>
          <w:rFonts w:ascii="Times New Roman" w:eastAsia="Times New Roman" w:hAnsi="Times New Roman"/>
          <w:sz w:val="24"/>
        </w:rPr>
      </w:pPr>
      <w:r>
        <w:rPr>
          <w:rFonts w:ascii="Times New Roman" w:eastAsia="Times New Roman" w:hAnsi="Times New Roman"/>
          <w:sz w:val="24"/>
        </w:rPr>
        <w:t xml:space="preserve">Dewan Komisaris Independen merupakan inti dari </w:t>
      </w:r>
      <w:r>
        <w:rPr>
          <w:rFonts w:ascii="Times New Roman" w:eastAsia="Times New Roman" w:hAnsi="Times New Roman"/>
          <w:i/>
          <w:sz w:val="24"/>
        </w:rPr>
        <w:t>corporate governance</w:t>
      </w:r>
      <w:r>
        <w:rPr>
          <w:rFonts w:ascii="Times New Roman" w:eastAsia="Times New Roman" w:hAnsi="Times New Roman"/>
          <w:sz w:val="24"/>
        </w:rPr>
        <w:t xml:space="preserve"> yang ditugaskan untuk menjamin pelaksanaan strategi perusahaan, mengawasai manajemen dalam mengelola perusahaan serta mewajibkan terlaksanya akuntabilitas (Sam’ani, 2008).</w:t>
      </w:r>
    </w:p>
    <w:p w:rsidR="00EA2B99" w:rsidRDefault="00EA2B99" w:rsidP="00EA2B99">
      <w:pPr>
        <w:spacing w:line="180" w:lineRule="exact"/>
        <w:rPr>
          <w:rFonts w:ascii="Times New Roman" w:eastAsia="Times New Roman" w:hAnsi="Times New Roman"/>
        </w:rPr>
      </w:pPr>
    </w:p>
    <w:p w:rsidR="00EA2B99" w:rsidRDefault="00EA2B99" w:rsidP="00EA2B99">
      <w:pPr>
        <w:spacing w:line="478" w:lineRule="auto"/>
        <w:ind w:left="980" w:firstLine="720"/>
        <w:jc w:val="both"/>
        <w:rPr>
          <w:rFonts w:ascii="Times New Roman" w:eastAsia="Times New Roman" w:hAnsi="Times New Roman"/>
          <w:sz w:val="24"/>
        </w:rPr>
      </w:pPr>
      <w:r>
        <w:rPr>
          <w:rFonts w:ascii="Times New Roman" w:eastAsia="Times New Roman" w:hAnsi="Times New Roman"/>
          <w:sz w:val="24"/>
        </w:rPr>
        <w:t>Keberadaan Komisaris Independen diharapkan dapat meningkatkan efektivitas pengawasan dan mengupayakan peningkatan kualitas dari laporan keuangan. Adanya pengawasan yang baik akan meminimalisir tindakan kecurangan yang dilakukan manajer dalam pelaporan keuangan. Oleh karena itu, kualitas laporan keuangan akan semakin baik dan menyebabkan investor percaya untuk menanamkan modal di perusahan tersebut. Sehingga, pada umumnya harga saham perusahaan akan lebih tinggi dan nilai perusahaan semakin meningkat.</w:t>
      </w: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388"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4</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spacing w:line="477" w:lineRule="auto"/>
        <w:ind w:left="980" w:firstLine="720"/>
        <w:jc w:val="both"/>
        <w:rPr>
          <w:rFonts w:ascii="Times New Roman" w:eastAsia="Times New Roman" w:hAnsi="Times New Roman"/>
          <w:sz w:val="24"/>
        </w:rPr>
      </w:pPr>
      <w:bookmarkStart w:id="3" w:name="page16"/>
      <w:bookmarkEnd w:id="3"/>
      <w:r>
        <w:rPr>
          <w:rFonts w:ascii="Times New Roman" w:eastAsia="Times New Roman" w:hAnsi="Times New Roman"/>
          <w:sz w:val="24"/>
        </w:rPr>
        <w:lastRenderedPageBreak/>
        <w:t xml:space="preserve">Fenomena yang terkait dengan teori keagenan khususnya berhubungan dengan mekanisme </w:t>
      </w:r>
      <w:r>
        <w:rPr>
          <w:rFonts w:ascii="Times New Roman" w:eastAsia="Times New Roman" w:hAnsi="Times New Roman"/>
          <w:i/>
          <w:sz w:val="24"/>
        </w:rPr>
        <w:t>good corporate governance</w:t>
      </w:r>
      <w:r>
        <w:rPr>
          <w:rFonts w:ascii="Times New Roman" w:eastAsia="Times New Roman" w:hAnsi="Times New Roman"/>
          <w:sz w:val="24"/>
        </w:rPr>
        <w:t xml:space="preserve"> dan nilai perusahaan, yaitu pasar modal Indonesia saat ini menunjukan bahwa terdapat indikasi perusahaan-perusahaan di Indonesia telah mengembangkan bebagai mekanisme tata kelola perusahaan yang baik dengan harapan dapat mengurangi masalah keagenan dan meningkatkan nilai perusahaan.</w:t>
      </w:r>
    </w:p>
    <w:p w:rsidR="00EA2B99" w:rsidRDefault="00EA2B99" w:rsidP="00EA2B99">
      <w:pPr>
        <w:spacing w:line="21" w:lineRule="exact"/>
        <w:rPr>
          <w:rFonts w:ascii="Times New Roman" w:eastAsia="Times New Roman" w:hAnsi="Times New Roman"/>
        </w:rPr>
      </w:pPr>
    </w:p>
    <w:p w:rsidR="00EA2B99" w:rsidRDefault="00EA2B99" w:rsidP="00EA2B99">
      <w:pPr>
        <w:spacing w:line="476" w:lineRule="auto"/>
        <w:ind w:left="980" w:firstLine="720"/>
        <w:jc w:val="both"/>
        <w:rPr>
          <w:rFonts w:ascii="Times New Roman" w:eastAsia="Times New Roman" w:hAnsi="Times New Roman"/>
          <w:sz w:val="24"/>
        </w:rPr>
      </w:pPr>
      <w:r>
        <w:rPr>
          <w:rFonts w:ascii="Times New Roman" w:eastAsia="Times New Roman" w:hAnsi="Times New Roman"/>
          <w:sz w:val="24"/>
        </w:rPr>
        <w:t xml:space="preserve">Berdasarkan pada pengolahan 5 (lima) sampel perusahaan manufatur terdaftar di BEI dapat dijelaskan mengenai fenomena yang berkembang di Indonesia khususnya yang terkait dengan mekanisme </w:t>
      </w:r>
      <w:r>
        <w:rPr>
          <w:rFonts w:ascii="Times New Roman" w:eastAsia="Times New Roman" w:hAnsi="Times New Roman"/>
          <w:i/>
          <w:sz w:val="24"/>
        </w:rPr>
        <w:t>good corporate governance</w:t>
      </w:r>
      <w:r>
        <w:rPr>
          <w:rFonts w:ascii="Times New Roman" w:eastAsia="Times New Roman" w:hAnsi="Times New Roman"/>
          <w:sz w:val="24"/>
        </w:rPr>
        <w:t xml:space="preserve"> dan nilai perusahaan.</w:t>
      </w:r>
    </w:p>
    <w:p w:rsidR="00EA2B99" w:rsidRDefault="00EA2B99" w:rsidP="00EA2B99">
      <w:pPr>
        <w:spacing w:line="7" w:lineRule="exact"/>
        <w:rPr>
          <w:rFonts w:ascii="Times New Roman" w:eastAsia="Times New Roman" w:hAnsi="Times New Roman"/>
        </w:rPr>
      </w:pPr>
    </w:p>
    <w:p w:rsidR="00EA2B99" w:rsidRDefault="00EA2B99" w:rsidP="00EA2B99">
      <w:pPr>
        <w:spacing w:line="0" w:lineRule="atLeast"/>
        <w:ind w:left="1740"/>
        <w:jc w:val="center"/>
        <w:rPr>
          <w:rFonts w:ascii="Times New Roman" w:eastAsia="Times New Roman" w:hAnsi="Times New Roman"/>
          <w:sz w:val="24"/>
        </w:rPr>
      </w:pPr>
      <w:r>
        <w:rPr>
          <w:rFonts w:ascii="Times New Roman" w:eastAsia="Times New Roman" w:hAnsi="Times New Roman"/>
          <w:sz w:val="24"/>
        </w:rPr>
        <w:t>Tabel 1.1</w:t>
      </w:r>
    </w:p>
    <w:p w:rsidR="00EA2B99" w:rsidRDefault="00EA2B99" w:rsidP="00EA2B99">
      <w:pPr>
        <w:spacing w:line="34" w:lineRule="exact"/>
        <w:rPr>
          <w:rFonts w:ascii="Times New Roman" w:eastAsia="Times New Roman" w:hAnsi="Times New Roman"/>
        </w:rPr>
      </w:pPr>
    </w:p>
    <w:p w:rsidR="00EA2B99" w:rsidRDefault="00EA2B99" w:rsidP="00EA2B99">
      <w:pPr>
        <w:spacing w:line="248" w:lineRule="auto"/>
        <w:ind w:left="980" w:firstLine="720"/>
        <w:jc w:val="both"/>
        <w:rPr>
          <w:rFonts w:ascii="Times New Roman" w:eastAsia="Times New Roman" w:hAnsi="Times New Roman"/>
          <w:sz w:val="24"/>
        </w:rPr>
      </w:pPr>
      <w:r>
        <w:rPr>
          <w:rFonts w:ascii="Times New Roman" w:eastAsia="Times New Roman" w:hAnsi="Times New Roman"/>
          <w:sz w:val="24"/>
        </w:rPr>
        <w:t>Pengukuran jumlah dewan komisaris independen terhadap nilai perusahaan pada perusahaan manufaktur.</w:t>
      </w:r>
    </w:p>
    <w:p w:rsidR="00EA2B99" w:rsidRDefault="00EA2B99" w:rsidP="00EA2B99">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59264" behindDoc="1" locked="0" layoutInCell="1" allowOverlap="1">
            <wp:simplePos x="0" y="0"/>
            <wp:positionH relativeFrom="column">
              <wp:posOffset>165735</wp:posOffset>
            </wp:positionH>
            <wp:positionV relativeFrom="paragraph">
              <wp:posOffset>114300</wp:posOffset>
            </wp:positionV>
            <wp:extent cx="5619750" cy="1723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723390"/>
                    </a:xfrm>
                    <a:prstGeom prst="rect">
                      <a:avLst/>
                    </a:prstGeom>
                    <a:noFill/>
                  </pic:spPr>
                </pic:pic>
              </a:graphicData>
            </a:graphic>
            <wp14:sizeRelH relativeFrom="page">
              <wp14:pctWidth>0</wp14:pctWidth>
            </wp14:sizeRelH>
            <wp14:sizeRelV relativeFrom="page">
              <wp14:pctHeight>0</wp14:pctHeight>
            </wp14:sizeRelV>
          </wp:anchor>
        </w:drawing>
      </w:r>
    </w:p>
    <w:p w:rsidR="00EA2B99" w:rsidRDefault="00EA2B99" w:rsidP="00EA2B99">
      <w:pPr>
        <w:spacing w:line="356"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600"/>
        <w:gridCol w:w="2520"/>
        <w:gridCol w:w="960"/>
        <w:gridCol w:w="680"/>
        <w:gridCol w:w="620"/>
        <w:gridCol w:w="680"/>
        <w:gridCol w:w="800"/>
        <w:gridCol w:w="840"/>
        <w:gridCol w:w="660"/>
      </w:tblGrid>
      <w:tr w:rsidR="00EA2B99" w:rsidTr="00E936BB">
        <w:trPr>
          <w:trHeight w:val="232"/>
        </w:trPr>
        <w:tc>
          <w:tcPr>
            <w:tcW w:w="600" w:type="dxa"/>
            <w:shd w:val="clear" w:color="auto" w:fill="auto"/>
            <w:vAlign w:val="bottom"/>
          </w:tcPr>
          <w:p w:rsidR="00EA2B99" w:rsidRDefault="00EA2B99" w:rsidP="00E936BB">
            <w:pPr>
              <w:spacing w:line="0" w:lineRule="atLeast"/>
              <w:rPr>
                <w:rFonts w:ascii="Times New Roman" w:eastAsia="Times New Roman" w:hAnsi="Times New Roman"/>
              </w:rPr>
            </w:pPr>
          </w:p>
        </w:tc>
        <w:tc>
          <w:tcPr>
            <w:tcW w:w="2520" w:type="dxa"/>
            <w:shd w:val="clear" w:color="auto" w:fill="auto"/>
            <w:vAlign w:val="bottom"/>
          </w:tcPr>
          <w:p w:rsidR="00EA2B99" w:rsidRDefault="00EA2B99" w:rsidP="00E936BB">
            <w:pPr>
              <w:spacing w:line="0" w:lineRule="atLeast"/>
              <w:rPr>
                <w:rFonts w:ascii="Times New Roman" w:eastAsia="Times New Roman" w:hAnsi="Times New Roman"/>
              </w:rPr>
            </w:pPr>
          </w:p>
        </w:tc>
        <w:tc>
          <w:tcPr>
            <w:tcW w:w="960" w:type="dxa"/>
            <w:shd w:val="clear" w:color="auto" w:fill="auto"/>
            <w:vAlign w:val="bottom"/>
          </w:tcPr>
          <w:p w:rsidR="00EA2B99" w:rsidRDefault="00EA2B99" w:rsidP="00E936BB">
            <w:pPr>
              <w:spacing w:line="0" w:lineRule="atLeast"/>
              <w:rPr>
                <w:rFonts w:ascii="Times New Roman" w:eastAsia="Times New Roman" w:hAnsi="Times New Roman"/>
              </w:rPr>
            </w:pPr>
          </w:p>
        </w:tc>
        <w:tc>
          <w:tcPr>
            <w:tcW w:w="1980" w:type="dxa"/>
            <w:gridSpan w:val="3"/>
            <w:shd w:val="clear" w:color="auto" w:fill="auto"/>
            <w:vAlign w:val="bottom"/>
          </w:tcPr>
          <w:p w:rsidR="00EA2B99" w:rsidRDefault="00EA2B99" w:rsidP="00E936BB">
            <w:pPr>
              <w:spacing w:line="0" w:lineRule="atLeast"/>
              <w:jc w:val="center"/>
              <w:rPr>
                <w:sz w:val="19"/>
              </w:rPr>
            </w:pPr>
            <w:r>
              <w:rPr>
                <w:sz w:val="19"/>
              </w:rPr>
              <w:t>DEWAN KOMISARIS</w:t>
            </w:r>
          </w:p>
        </w:tc>
        <w:tc>
          <w:tcPr>
            <w:tcW w:w="800" w:type="dxa"/>
            <w:shd w:val="clear" w:color="auto" w:fill="auto"/>
            <w:vAlign w:val="bottom"/>
          </w:tcPr>
          <w:p w:rsidR="00EA2B99" w:rsidRDefault="00EA2B99" w:rsidP="00E936BB">
            <w:pPr>
              <w:spacing w:line="0" w:lineRule="atLeast"/>
              <w:rPr>
                <w:rFonts w:ascii="Times New Roman" w:eastAsia="Times New Roman" w:hAnsi="Times New Roman"/>
              </w:rPr>
            </w:pPr>
          </w:p>
        </w:tc>
        <w:tc>
          <w:tcPr>
            <w:tcW w:w="840" w:type="dxa"/>
            <w:vMerge w:val="restart"/>
            <w:shd w:val="clear" w:color="auto" w:fill="auto"/>
            <w:vAlign w:val="bottom"/>
          </w:tcPr>
          <w:p w:rsidR="00EA2B99" w:rsidRDefault="00EA2B99" w:rsidP="00E936BB">
            <w:pPr>
              <w:spacing w:line="0" w:lineRule="atLeast"/>
              <w:ind w:left="180"/>
              <w:rPr>
                <w:rFonts w:ascii="Times New Roman" w:eastAsia="Times New Roman" w:hAnsi="Times New Roman"/>
              </w:rPr>
            </w:pPr>
            <w:r>
              <w:rPr>
                <w:rFonts w:ascii="Times New Roman" w:eastAsia="Times New Roman" w:hAnsi="Times New Roman"/>
              </w:rPr>
              <w:t>PBV</w:t>
            </w:r>
          </w:p>
        </w:tc>
        <w:tc>
          <w:tcPr>
            <w:tcW w:w="660" w:type="dxa"/>
            <w:shd w:val="clear" w:color="auto" w:fill="auto"/>
            <w:vAlign w:val="bottom"/>
          </w:tcPr>
          <w:p w:rsidR="00EA2B99" w:rsidRDefault="00EA2B99" w:rsidP="00E936BB">
            <w:pPr>
              <w:spacing w:line="0" w:lineRule="atLeast"/>
              <w:rPr>
                <w:rFonts w:ascii="Times New Roman" w:eastAsia="Times New Roman" w:hAnsi="Times New Roman"/>
              </w:rPr>
            </w:pPr>
          </w:p>
        </w:tc>
      </w:tr>
      <w:tr w:rsidR="00EA2B99" w:rsidTr="00E936BB">
        <w:trPr>
          <w:trHeight w:val="132"/>
        </w:trPr>
        <w:tc>
          <w:tcPr>
            <w:tcW w:w="600" w:type="dxa"/>
            <w:vMerge w:val="restart"/>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No.</w:t>
            </w:r>
          </w:p>
        </w:tc>
        <w:tc>
          <w:tcPr>
            <w:tcW w:w="2520" w:type="dxa"/>
            <w:vMerge w:val="restart"/>
            <w:shd w:val="clear" w:color="auto" w:fill="auto"/>
            <w:vAlign w:val="bottom"/>
          </w:tcPr>
          <w:p w:rsidR="00EA2B99" w:rsidRDefault="00EA2B99" w:rsidP="00E936BB">
            <w:pPr>
              <w:spacing w:line="0" w:lineRule="atLeast"/>
              <w:ind w:left="1"/>
              <w:jc w:val="center"/>
              <w:rPr>
                <w:rFonts w:ascii="Times New Roman" w:eastAsia="Times New Roman" w:hAnsi="Times New Roman"/>
              </w:rPr>
            </w:pPr>
            <w:r>
              <w:rPr>
                <w:rFonts w:ascii="Times New Roman" w:eastAsia="Times New Roman" w:hAnsi="Times New Roman"/>
              </w:rPr>
              <w:t>Nama Perusahaan</w:t>
            </w:r>
          </w:p>
        </w:tc>
        <w:tc>
          <w:tcPr>
            <w:tcW w:w="96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Ticker</w:t>
            </w:r>
          </w:p>
        </w:tc>
        <w:tc>
          <w:tcPr>
            <w:tcW w:w="1980" w:type="dxa"/>
            <w:gridSpan w:val="3"/>
            <w:vMerge w:val="restart"/>
            <w:shd w:val="clear" w:color="auto" w:fill="auto"/>
            <w:vAlign w:val="bottom"/>
          </w:tcPr>
          <w:p w:rsidR="00EA2B99" w:rsidRDefault="00EA2B99" w:rsidP="00E936BB">
            <w:pPr>
              <w:spacing w:line="0" w:lineRule="atLeast"/>
              <w:jc w:val="center"/>
              <w:rPr>
                <w:sz w:val="19"/>
              </w:rPr>
            </w:pPr>
            <w:r>
              <w:rPr>
                <w:sz w:val="19"/>
              </w:rPr>
              <w:t>INDEPENDEN</w:t>
            </w:r>
          </w:p>
        </w:tc>
        <w:tc>
          <w:tcPr>
            <w:tcW w:w="80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840" w:type="dxa"/>
            <w:vMerge/>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660" w:type="dxa"/>
            <w:shd w:val="clear" w:color="auto" w:fill="auto"/>
            <w:vAlign w:val="bottom"/>
          </w:tcPr>
          <w:p w:rsidR="00EA2B99" w:rsidRDefault="00EA2B99" w:rsidP="00E936BB">
            <w:pPr>
              <w:spacing w:line="0" w:lineRule="atLeast"/>
              <w:rPr>
                <w:rFonts w:ascii="Times New Roman" w:eastAsia="Times New Roman" w:hAnsi="Times New Roman"/>
                <w:sz w:val="11"/>
              </w:rPr>
            </w:pPr>
          </w:p>
        </w:tc>
      </w:tr>
      <w:tr w:rsidR="00EA2B99" w:rsidTr="00E936BB">
        <w:trPr>
          <w:trHeight w:val="123"/>
        </w:trPr>
        <w:tc>
          <w:tcPr>
            <w:tcW w:w="60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252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96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1980" w:type="dxa"/>
            <w:gridSpan w:val="3"/>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800" w:type="dxa"/>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840" w:type="dxa"/>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660" w:type="dxa"/>
            <w:shd w:val="clear" w:color="auto" w:fill="auto"/>
            <w:vAlign w:val="bottom"/>
          </w:tcPr>
          <w:p w:rsidR="00EA2B99" w:rsidRDefault="00EA2B99" w:rsidP="00E936BB">
            <w:pPr>
              <w:spacing w:line="0" w:lineRule="atLeast"/>
              <w:rPr>
                <w:rFonts w:ascii="Times New Roman" w:eastAsia="Times New Roman" w:hAnsi="Times New Roman"/>
                <w:sz w:val="10"/>
              </w:rPr>
            </w:pPr>
          </w:p>
        </w:tc>
      </w:tr>
      <w:tr w:rsidR="00EA2B99" w:rsidTr="00E936BB">
        <w:trPr>
          <w:trHeight w:val="457"/>
        </w:trPr>
        <w:tc>
          <w:tcPr>
            <w:tcW w:w="600" w:type="dxa"/>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2520" w:type="dxa"/>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960" w:type="dxa"/>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2015</w:t>
            </w:r>
          </w:p>
        </w:tc>
        <w:tc>
          <w:tcPr>
            <w:tcW w:w="62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2016</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2017</w:t>
            </w:r>
          </w:p>
        </w:tc>
        <w:tc>
          <w:tcPr>
            <w:tcW w:w="80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2015</w:t>
            </w:r>
          </w:p>
        </w:tc>
        <w:tc>
          <w:tcPr>
            <w:tcW w:w="84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2016</w:t>
            </w:r>
          </w:p>
        </w:tc>
        <w:tc>
          <w:tcPr>
            <w:tcW w:w="660" w:type="dxa"/>
            <w:shd w:val="clear" w:color="auto" w:fill="auto"/>
            <w:vAlign w:val="bottom"/>
          </w:tcPr>
          <w:p w:rsidR="00EA2B99" w:rsidRDefault="00EA2B99" w:rsidP="00E936BB">
            <w:pPr>
              <w:spacing w:line="0" w:lineRule="atLeast"/>
              <w:ind w:left="81"/>
              <w:jc w:val="center"/>
              <w:rPr>
                <w:rFonts w:ascii="Times New Roman" w:eastAsia="Times New Roman" w:hAnsi="Times New Roman"/>
              </w:rPr>
            </w:pPr>
            <w:r>
              <w:rPr>
                <w:rFonts w:ascii="Times New Roman" w:eastAsia="Times New Roman" w:hAnsi="Times New Roman"/>
              </w:rPr>
              <w:t>2017</w:t>
            </w:r>
          </w:p>
        </w:tc>
      </w:tr>
      <w:tr w:rsidR="00EA2B99" w:rsidTr="00E936BB">
        <w:trPr>
          <w:trHeight w:val="259"/>
        </w:trPr>
        <w:tc>
          <w:tcPr>
            <w:tcW w:w="600" w:type="dxa"/>
            <w:vMerge w:val="restart"/>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1</w:t>
            </w:r>
          </w:p>
        </w:tc>
        <w:tc>
          <w:tcPr>
            <w:tcW w:w="252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Charoen Pokphand</w:t>
            </w:r>
          </w:p>
        </w:tc>
        <w:tc>
          <w:tcPr>
            <w:tcW w:w="96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CPIN</w:t>
            </w:r>
          </w:p>
        </w:tc>
        <w:tc>
          <w:tcPr>
            <w:tcW w:w="68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w:t>
            </w:r>
          </w:p>
        </w:tc>
        <w:tc>
          <w:tcPr>
            <w:tcW w:w="62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w:t>
            </w:r>
          </w:p>
        </w:tc>
        <w:tc>
          <w:tcPr>
            <w:tcW w:w="68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80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3.39</w:t>
            </w:r>
          </w:p>
        </w:tc>
        <w:tc>
          <w:tcPr>
            <w:tcW w:w="840" w:type="dxa"/>
            <w:vMerge w:val="restart"/>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3.47</w:t>
            </w:r>
          </w:p>
        </w:tc>
        <w:tc>
          <w:tcPr>
            <w:tcW w:w="660" w:type="dxa"/>
            <w:vMerge w:val="restart"/>
            <w:shd w:val="clear" w:color="auto" w:fill="auto"/>
            <w:vAlign w:val="bottom"/>
          </w:tcPr>
          <w:p w:rsidR="00EA2B99" w:rsidRDefault="00EA2B99" w:rsidP="00E936BB">
            <w:pPr>
              <w:spacing w:line="0" w:lineRule="atLeast"/>
              <w:ind w:left="61"/>
              <w:jc w:val="center"/>
              <w:rPr>
                <w:rFonts w:ascii="Times New Roman" w:eastAsia="Times New Roman" w:hAnsi="Times New Roman"/>
              </w:rPr>
            </w:pPr>
            <w:r>
              <w:rPr>
                <w:rFonts w:ascii="Times New Roman" w:eastAsia="Times New Roman" w:hAnsi="Times New Roman"/>
              </w:rPr>
              <w:t>3.24</w:t>
            </w:r>
          </w:p>
        </w:tc>
      </w:tr>
      <w:tr w:rsidR="00EA2B99" w:rsidTr="00E936BB">
        <w:trPr>
          <w:trHeight w:val="124"/>
        </w:trPr>
        <w:tc>
          <w:tcPr>
            <w:tcW w:w="60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2520" w:type="dxa"/>
            <w:vMerge w:val="restart"/>
            <w:shd w:val="clear" w:color="auto" w:fill="auto"/>
            <w:vAlign w:val="bottom"/>
          </w:tcPr>
          <w:p w:rsidR="00EA2B99" w:rsidRDefault="00EA2B99" w:rsidP="00E936BB">
            <w:pPr>
              <w:spacing w:line="0" w:lineRule="atLeast"/>
              <w:ind w:left="1"/>
              <w:jc w:val="center"/>
              <w:rPr>
                <w:rFonts w:ascii="Times New Roman" w:eastAsia="Times New Roman" w:hAnsi="Times New Roman"/>
              </w:rPr>
            </w:pPr>
            <w:r>
              <w:rPr>
                <w:rFonts w:ascii="Times New Roman" w:eastAsia="Times New Roman" w:hAnsi="Times New Roman"/>
              </w:rPr>
              <w:t>Indonesia Tbk</w:t>
            </w:r>
          </w:p>
        </w:tc>
        <w:tc>
          <w:tcPr>
            <w:tcW w:w="96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68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62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68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80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84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660" w:type="dxa"/>
            <w:vMerge/>
            <w:shd w:val="clear" w:color="auto" w:fill="auto"/>
            <w:vAlign w:val="bottom"/>
          </w:tcPr>
          <w:p w:rsidR="00EA2B99" w:rsidRDefault="00EA2B99" w:rsidP="00E936BB">
            <w:pPr>
              <w:spacing w:line="0" w:lineRule="atLeast"/>
              <w:rPr>
                <w:rFonts w:ascii="Times New Roman" w:eastAsia="Times New Roman" w:hAnsi="Times New Roman"/>
                <w:sz w:val="10"/>
              </w:rPr>
            </w:pPr>
          </w:p>
        </w:tc>
      </w:tr>
      <w:tr w:rsidR="00EA2B99" w:rsidTr="00E936BB">
        <w:trPr>
          <w:trHeight w:val="136"/>
        </w:trPr>
        <w:tc>
          <w:tcPr>
            <w:tcW w:w="60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2520" w:type="dxa"/>
            <w:vMerge/>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96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68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62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68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80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840" w:type="dxa"/>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660" w:type="dxa"/>
            <w:shd w:val="clear" w:color="auto" w:fill="auto"/>
            <w:vAlign w:val="bottom"/>
          </w:tcPr>
          <w:p w:rsidR="00EA2B99" w:rsidRDefault="00EA2B99" w:rsidP="00E936BB">
            <w:pPr>
              <w:spacing w:line="0" w:lineRule="atLeast"/>
              <w:rPr>
                <w:rFonts w:ascii="Times New Roman" w:eastAsia="Times New Roman" w:hAnsi="Times New Roman"/>
                <w:sz w:val="11"/>
              </w:rPr>
            </w:pPr>
          </w:p>
        </w:tc>
      </w:tr>
      <w:tr w:rsidR="00EA2B99" w:rsidTr="00E936BB">
        <w:trPr>
          <w:trHeight w:val="265"/>
        </w:trPr>
        <w:tc>
          <w:tcPr>
            <w:tcW w:w="600" w:type="dxa"/>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2</w:t>
            </w:r>
          </w:p>
        </w:tc>
        <w:tc>
          <w:tcPr>
            <w:tcW w:w="252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Star Petrochem Tbk</w:t>
            </w:r>
          </w:p>
        </w:tc>
        <w:tc>
          <w:tcPr>
            <w:tcW w:w="96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STAR</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620" w:type="dxa"/>
            <w:shd w:val="clear" w:color="auto" w:fill="auto"/>
            <w:vAlign w:val="bottom"/>
          </w:tcPr>
          <w:p w:rsidR="00EA2B99" w:rsidRDefault="00EA2B99" w:rsidP="00E936BB">
            <w:pPr>
              <w:spacing w:line="0" w:lineRule="atLeast"/>
              <w:jc w:val="center"/>
            </w:pPr>
            <w:r>
              <w:t>1</w:t>
            </w:r>
          </w:p>
        </w:tc>
        <w:tc>
          <w:tcPr>
            <w:tcW w:w="680" w:type="dxa"/>
            <w:shd w:val="clear" w:color="auto" w:fill="auto"/>
            <w:vAlign w:val="bottom"/>
          </w:tcPr>
          <w:p w:rsidR="00EA2B99" w:rsidRDefault="00EA2B99" w:rsidP="00E936BB">
            <w:pPr>
              <w:spacing w:line="0" w:lineRule="atLeast"/>
              <w:jc w:val="center"/>
            </w:pPr>
            <w:r>
              <w:t>1</w:t>
            </w:r>
          </w:p>
        </w:tc>
        <w:tc>
          <w:tcPr>
            <w:tcW w:w="80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0.49</w:t>
            </w:r>
          </w:p>
        </w:tc>
        <w:tc>
          <w:tcPr>
            <w:tcW w:w="84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0.55</w:t>
            </w:r>
          </w:p>
        </w:tc>
        <w:tc>
          <w:tcPr>
            <w:tcW w:w="660" w:type="dxa"/>
            <w:shd w:val="clear" w:color="auto" w:fill="auto"/>
            <w:vAlign w:val="bottom"/>
          </w:tcPr>
          <w:p w:rsidR="00EA2B99" w:rsidRDefault="00EA2B99" w:rsidP="00E936BB">
            <w:pPr>
              <w:spacing w:line="0" w:lineRule="atLeast"/>
              <w:ind w:left="61"/>
              <w:jc w:val="center"/>
              <w:rPr>
                <w:rFonts w:ascii="Times New Roman" w:eastAsia="Times New Roman" w:hAnsi="Times New Roman"/>
              </w:rPr>
            </w:pPr>
            <w:r>
              <w:rPr>
                <w:rFonts w:ascii="Times New Roman" w:eastAsia="Times New Roman" w:hAnsi="Times New Roman"/>
              </w:rPr>
              <w:t>0.97</w:t>
            </w:r>
          </w:p>
        </w:tc>
      </w:tr>
      <w:tr w:rsidR="00EA2B99" w:rsidTr="00E936BB">
        <w:trPr>
          <w:trHeight w:val="259"/>
        </w:trPr>
        <w:tc>
          <w:tcPr>
            <w:tcW w:w="600" w:type="dxa"/>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3</w:t>
            </w:r>
          </w:p>
        </w:tc>
        <w:tc>
          <w:tcPr>
            <w:tcW w:w="2520" w:type="dxa"/>
            <w:shd w:val="clear" w:color="auto" w:fill="auto"/>
            <w:vAlign w:val="bottom"/>
          </w:tcPr>
          <w:p w:rsidR="00EA2B99" w:rsidRDefault="00EA2B99" w:rsidP="00E936BB">
            <w:pPr>
              <w:spacing w:line="0" w:lineRule="atLeast"/>
              <w:ind w:left="21"/>
              <w:jc w:val="center"/>
              <w:rPr>
                <w:rFonts w:ascii="Times New Roman" w:eastAsia="Times New Roman" w:hAnsi="Times New Roman"/>
              </w:rPr>
            </w:pPr>
            <w:r>
              <w:rPr>
                <w:rFonts w:ascii="Times New Roman" w:eastAsia="Times New Roman" w:hAnsi="Times New Roman"/>
              </w:rPr>
              <w:t>Wijaya Karya Beton</w:t>
            </w:r>
          </w:p>
        </w:tc>
        <w:tc>
          <w:tcPr>
            <w:tcW w:w="96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WTON</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w:t>
            </w:r>
          </w:p>
        </w:tc>
        <w:tc>
          <w:tcPr>
            <w:tcW w:w="620" w:type="dxa"/>
            <w:shd w:val="clear" w:color="auto" w:fill="auto"/>
            <w:vAlign w:val="bottom"/>
          </w:tcPr>
          <w:p w:rsidR="00EA2B99" w:rsidRDefault="00EA2B99" w:rsidP="00E936BB">
            <w:pPr>
              <w:spacing w:line="0" w:lineRule="atLeast"/>
              <w:jc w:val="center"/>
            </w:pPr>
            <w:r>
              <w:t>2</w:t>
            </w:r>
          </w:p>
        </w:tc>
        <w:tc>
          <w:tcPr>
            <w:tcW w:w="680" w:type="dxa"/>
            <w:shd w:val="clear" w:color="auto" w:fill="auto"/>
            <w:vAlign w:val="bottom"/>
          </w:tcPr>
          <w:p w:rsidR="00EA2B99" w:rsidRDefault="00EA2B99" w:rsidP="00E936BB">
            <w:pPr>
              <w:spacing w:line="0" w:lineRule="atLeast"/>
              <w:jc w:val="center"/>
            </w:pPr>
            <w:r>
              <w:t>3</w:t>
            </w:r>
          </w:p>
        </w:tc>
        <w:tc>
          <w:tcPr>
            <w:tcW w:w="80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3.18</w:t>
            </w:r>
          </w:p>
        </w:tc>
        <w:tc>
          <w:tcPr>
            <w:tcW w:w="84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3.02</w:t>
            </w:r>
          </w:p>
        </w:tc>
        <w:tc>
          <w:tcPr>
            <w:tcW w:w="660" w:type="dxa"/>
            <w:shd w:val="clear" w:color="auto" w:fill="auto"/>
            <w:vAlign w:val="bottom"/>
          </w:tcPr>
          <w:p w:rsidR="00EA2B99" w:rsidRDefault="00EA2B99" w:rsidP="00E936BB">
            <w:pPr>
              <w:spacing w:line="0" w:lineRule="atLeast"/>
              <w:ind w:left="61"/>
              <w:jc w:val="center"/>
              <w:rPr>
                <w:rFonts w:ascii="Times New Roman" w:eastAsia="Times New Roman" w:hAnsi="Times New Roman"/>
              </w:rPr>
            </w:pPr>
            <w:r>
              <w:rPr>
                <w:rFonts w:ascii="Times New Roman" w:eastAsia="Times New Roman" w:hAnsi="Times New Roman"/>
              </w:rPr>
              <w:t>1.59</w:t>
            </w:r>
          </w:p>
        </w:tc>
      </w:tr>
      <w:tr w:rsidR="00EA2B99" w:rsidTr="00E936BB">
        <w:trPr>
          <w:trHeight w:val="253"/>
        </w:trPr>
        <w:tc>
          <w:tcPr>
            <w:tcW w:w="600" w:type="dxa"/>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4</w:t>
            </w:r>
          </w:p>
        </w:tc>
        <w:tc>
          <w:tcPr>
            <w:tcW w:w="2520" w:type="dxa"/>
            <w:shd w:val="clear" w:color="auto" w:fill="auto"/>
            <w:vAlign w:val="bottom"/>
          </w:tcPr>
          <w:p w:rsidR="00EA2B99" w:rsidRDefault="00EA2B99" w:rsidP="00E936BB">
            <w:pPr>
              <w:spacing w:line="0" w:lineRule="atLeast"/>
              <w:ind w:left="1"/>
              <w:jc w:val="center"/>
              <w:rPr>
                <w:rFonts w:ascii="Times New Roman" w:eastAsia="Times New Roman" w:hAnsi="Times New Roman"/>
              </w:rPr>
            </w:pPr>
            <w:r>
              <w:rPr>
                <w:rFonts w:ascii="Times New Roman" w:eastAsia="Times New Roman" w:hAnsi="Times New Roman"/>
              </w:rPr>
              <w:t>Duta Pertiwi Nusantara</w:t>
            </w:r>
          </w:p>
        </w:tc>
        <w:tc>
          <w:tcPr>
            <w:tcW w:w="96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DPNS</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62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80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0.53</w:t>
            </w:r>
          </w:p>
        </w:tc>
        <w:tc>
          <w:tcPr>
            <w:tcW w:w="84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0.51</w:t>
            </w:r>
          </w:p>
        </w:tc>
        <w:tc>
          <w:tcPr>
            <w:tcW w:w="660" w:type="dxa"/>
            <w:shd w:val="clear" w:color="auto" w:fill="auto"/>
            <w:vAlign w:val="bottom"/>
          </w:tcPr>
          <w:p w:rsidR="00EA2B99" w:rsidRDefault="00EA2B99" w:rsidP="00E936BB">
            <w:pPr>
              <w:spacing w:line="0" w:lineRule="atLeast"/>
              <w:ind w:left="61"/>
              <w:jc w:val="center"/>
              <w:rPr>
                <w:rFonts w:ascii="Times New Roman" w:eastAsia="Times New Roman" w:hAnsi="Times New Roman"/>
              </w:rPr>
            </w:pPr>
            <w:r>
              <w:rPr>
                <w:rFonts w:ascii="Times New Roman" w:eastAsia="Times New Roman" w:hAnsi="Times New Roman"/>
              </w:rPr>
              <w:t>0.44</w:t>
            </w:r>
          </w:p>
        </w:tc>
      </w:tr>
      <w:tr w:rsidR="00EA2B99" w:rsidTr="00E936BB">
        <w:trPr>
          <w:trHeight w:val="259"/>
        </w:trPr>
        <w:tc>
          <w:tcPr>
            <w:tcW w:w="600" w:type="dxa"/>
            <w:shd w:val="clear" w:color="auto" w:fill="auto"/>
            <w:vAlign w:val="bottom"/>
          </w:tcPr>
          <w:p w:rsidR="00EA2B99" w:rsidRDefault="00EA2B99" w:rsidP="00E936BB">
            <w:pPr>
              <w:spacing w:line="0" w:lineRule="atLeast"/>
              <w:ind w:right="141"/>
              <w:jc w:val="center"/>
              <w:rPr>
                <w:rFonts w:ascii="Times New Roman" w:eastAsia="Times New Roman" w:hAnsi="Times New Roman"/>
              </w:rPr>
            </w:pPr>
            <w:r>
              <w:rPr>
                <w:rFonts w:ascii="Times New Roman" w:eastAsia="Times New Roman" w:hAnsi="Times New Roman"/>
              </w:rPr>
              <w:t>5</w:t>
            </w:r>
          </w:p>
        </w:tc>
        <w:tc>
          <w:tcPr>
            <w:tcW w:w="2520" w:type="dxa"/>
            <w:shd w:val="clear" w:color="auto" w:fill="auto"/>
            <w:vAlign w:val="bottom"/>
          </w:tcPr>
          <w:p w:rsidR="00EA2B99" w:rsidRDefault="00EA2B99" w:rsidP="00E936BB">
            <w:pPr>
              <w:spacing w:line="0" w:lineRule="atLeast"/>
              <w:ind w:left="1"/>
              <w:jc w:val="center"/>
              <w:rPr>
                <w:rFonts w:ascii="Times New Roman" w:eastAsia="Times New Roman" w:hAnsi="Times New Roman"/>
              </w:rPr>
            </w:pPr>
            <w:r>
              <w:rPr>
                <w:rFonts w:ascii="Times New Roman" w:eastAsia="Times New Roman" w:hAnsi="Times New Roman"/>
              </w:rPr>
              <w:t>Multistrada arah sarana</w:t>
            </w:r>
          </w:p>
        </w:tc>
        <w:tc>
          <w:tcPr>
            <w:tcW w:w="96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MASA</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w:t>
            </w:r>
          </w:p>
        </w:tc>
        <w:tc>
          <w:tcPr>
            <w:tcW w:w="62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2</w:t>
            </w:r>
          </w:p>
        </w:tc>
        <w:tc>
          <w:tcPr>
            <w:tcW w:w="68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1</w:t>
            </w:r>
          </w:p>
        </w:tc>
        <w:tc>
          <w:tcPr>
            <w:tcW w:w="80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0.68</w:t>
            </w:r>
          </w:p>
        </w:tc>
        <w:tc>
          <w:tcPr>
            <w:tcW w:w="840" w:type="dxa"/>
            <w:shd w:val="clear" w:color="auto" w:fill="auto"/>
            <w:vAlign w:val="bottom"/>
          </w:tcPr>
          <w:p w:rsidR="00EA2B99" w:rsidRDefault="00EA2B99" w:rsidP="00E936BB">
            <w:pPr>
              <w:spacing w:line="0" w:lineRule="atLeast"/>
              <w:jc w:val="center"/>
              <w:rPr>
                <w:rFonts w:ascii="Times New Roman" w:eastAsia="Times New Roman" w:hAnsi="Times New Roman"/>
              </w:rPr>
            </w:pPr>
            <w:r>
              <w:rPr>
                <w:rFonts w:ascii="Times New Roman" w:eastAsia="Times New Roman" w:hAnsi="Times New Roman"/>
              </w:rPr>
              <w:t>0.56</w:t>
            </w:r>
          </w:p>
        </w:tc>
        <w:tc>
          <w:tcPr>
            <w:tcW w:w="660" w:type="dxa"/>
            <w:shd w:val="clear" w:color="auto" w:fill="auto"/>
            <w:vAlign w:val="bottom"/>
          </w:tcPr>
          <w:p w:rsidR="00EA2B99" w:rsidRDefault="00EA2B99" w:rsidP="00E936BB">
            <w:pPr>
              <w:spacing w:line="0" w:lineRule="atLeast"/>
              <w:ind w:left="61"/>
              <w:jc w:val="center"/>
              <w:rPr>
                <w:rFonts w:ascii="Times New Roman" w:eastAsia="Times New Roman" w:hAnsi="Times New Roman"/>
              </w:rPr>
            </w:pPr>
            <w:r>
              <w:rPr>
                <w:rFonts w:ascii="Times New Roman" w:eastAsia="Times New Roman" w:hAnsi="Times New Roman"/>
              </w:rPr>
              <w:t>0.57</w:t>
            </w:r>
          </w:p>
        </w:tc>
      </w:tr>
    </w:tbl>
    <w:p w:rsidR="00EA2B99" w:rsidRDefault="00EA2B99" w:rsidP="00EA2B99">
      <w:pPr>
        <w:spacing w:line="200" w:lineRule="exact"/>
        <w:rPr>
          <w:rFonts w:ascii="Times New Roman" w:eastAsia="Times New Roman" w:hAnsi="Times New Roman"/>
        </w:rPr>
      </w:pPr>
    </w:p>
    <w:p w:rsidR="00EA2B99" w:rsidRDefault="00EA2B99" w:rsidP="00EA2B99">
      <w:pPr>
        <w:spacing w:line="258" w:lineRule="exact"/>
        <w:rPr>
          <w:rFonts w:ascii="Times New Roman" w:eastAsia="Times New Roman" w:hAnsi="Times New Roman"/>
        </w:rPr>
      </w:pPr>
    </w:p>
    <w:p w:rsidR="00EA2B99" w:rsidRDefault="00EA2B99" w:rsidP="00EA2B99">
      <w:pPr>
        <w:spacing w:line="0" w:lineRule="atLeast"/>
        <w:ind w:left="540"/>
        <w:rPr>
          <w:rFonts w:ascii="Times New Roman" w:eastAsia="Times New Roman" w:hAnsi="Times New Roman"/>
          <w:i/>
          <w:sz w:val="24"/>
        </w:rPr>
      </w:pPr>
      <w:r>
        <w:rPr>
          <w:rFonts w:ascii="Times New Roman" w:eastAsia="Times New Roman" w:hAnsi="Times New Roman"/>
          <w:i/>
          <w:sz w:val="24"/>
        </w:rPr>
        <w:t>Sumber: Hasil Olahan Penulis</w:t>
      </w:r>
    </w:p>
    <w:p w:rsidR="00EA2B99" w:rsidRDefault="00EA2B99" w:rsidP="00EA2B99">
      <w:pPr>
        <w:spacing w:line="200" w:lineRule="exact"/>
        <w:rPr>
          <w:rFonts w:ascii="Times New Roman" w:eastAsia="Times New Roman" w:hAnsi="Times New Roman"/>
        </w:rPr>
      </w:pPr>
    </w:p>
    <w:p w:rsidR="00EA2B99" w:rsidRDefault="00EA2B99" w:rsidP="00EA2B99">
      <w:pPr>
        <w:spacing w:line="247" w:lineRule="exact"/>
        <w:rPr>
          <w:rFonts w:ascii="Times New Roman" w:eastAsia="Times New Roman" w:hAnsi="Times New Roman"/>
        </w:rPr>
      </w:pPr>
    </w:p>
    <w:p w:rsidR="00EA2B99" w:rsidRDefault="00EA2B99" w:rsidP="00EA2B99">
      <w:pPr>
        <w:spacing w:line="478" w:lineRule="auto"/>
        <w:ind w:left="980" w:firstLine="720"/>
        <w:jc w:val="both"/>
        <w:rPr>
          <w:rFonts w:ascii="Times New Roman" w:eastAsia="Times New Roman" w:hAnsi="Times New Roman"/>
          <w:sz w:val="24"/>
        </w:rPr>
      </w:pPr>
      <w:r>
        <w:rPr>
          <w:rFonts w:ascii="Times New Roman" w:eastAsia="Times New Roman" w:hAnsi="Times New Roman"/>
          <w:sz w:val="24"/>
        </w:rPr>
        <w:t xml:space="preserve">Tabel 1.1 di atas menggambarkan besaran nilai perusahaan yang diukur dengan </w:t>
      </w:r>
      <w:r>
        <w:rPr>
          <w:rFonts w:ascii="Times New Roman" w:eastAsia="Times New Roman" w:hAnsi="Times New Roman"/>
          <w:i/>
          <w:sz w:val="24"/>
        </w:rPr>
        <w:t>price to book value</w:t>
      </w:r>
      <w:r>
        <w:rPr>
          <w:rFonts w:ascii="Times New Roman" w:eastAsia="Times New Roman" w:hAnsi="Times New Roman"/>
          <w:sz w:val="24"/>
        </w:rPr>
        <w:t xml:space="preserve"> (PBV). Kelima perusahaan yang dijadikan sebagai sampel diatas menunjukan nilai perusahaan ada yang mengalami kenaikan di tahun berikutnya seperti Star Petrochem Tbk, tetapi ada juga perusahaan yang nilai perusahaannya mengalami penurunan di tahun berikutnya, seperti Duta Pertiwi Nusantara Tbk.</w:t>
      </w:r>
    </w:p>
    <w:p w:rsidR="00EA2B99" w:rsidRDefault="00EA2B99" w:rsidP="00EA2B99">
      <w:pPr>
        <w:spacing w:line="200" w:lineRule="exact"/>
        <w:rPr>
          <w:rFonts w:ascii="Times New Roman" w:eastAsia="Times New Roman" w:hAnsi="Times New Roman"/>
        </w:rPr>
      </w:pPr>
    </w:p>
    <w:p w:rsidR="00EA2B99" w:rsidRDefault="00EA2B99" w:rsidP="00EA2B99">
      <w:pPr>
        <w:spacing w:line="207"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5</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spacing w:line="477" w:lineRule="auto"/>
        <w:ind w:left="980" w:firstLine="720"/>
        <w:jc w:val="both"/>
        <w:rPr>
          <w:rFonts w:ascii="Times New Roman" w:eastAsia="Times New Roman" w:hAnsi="Times New Roman"/>
          <w:sz w:val="24"/>
        </w:rPr>
      </w:pPr>
      <w:bookmarkStart w:id="4" w:name="page17"/>
      <w:bookmarkEnd w:id="4"/>
      <w:r>
        <w:rPr>
          <w:rFonts w:ascii="Times New Roman" w:eastAsia="Times New Roman" w:hAnsi="Times New Roman"/>
          <w:sz w:val="24"/>
        </w:rPr>
        <w:lastRenderedPageBreak/>
        <w:t xml:space="preserve">Fenomena lain yang menarik untuk diperhatikan adalah </w:t>
      </w:r>
      <w:r>
        <w:rPr>
          <w:rFonts w:ascii="Times New Roman" w:eastAsia="Times New Roman" w:hAnsi="Times New Roman"/>
          <w:i/>
          <w:sz w:val="24"/>
        </w:rPr>
        <w:t>monitoring</w:t>
      </w:r>
      <w:r>
        <w:rPr>
          <w:rFonts w:ascii="Times New Roman" w:eastAsia="Times New Roman" w:hAnsi="Times New Roman"/>
          <w:sz w:val="24"/>
        </w:rPr>
        <w:t xml:space="preserve"> oleh Dewan Komisaris Independen. Dalam rangka untuk meningkatkan transparansi perusahaan yang merupakan salah satu prinsip dalam penerapan </w:t>
      </w:r>
      <w:r>
        <w:rPr>
          <w:rFonts w:ascii="Times New Roman" w:eastAsia="Times New Roman" w:hAnsi="Times New Roman"/>
          <w:i/>
          <w:sz w:val="24"/>
        </w:rPr>
        <w:t>good corporate</w:t>
      </w:r>
      <w:r>
        <w:rPr>
          <w:rFonts w:ascii="Times New Roman" w:eastAsia="Times New Roman" w:hAnsi="Times New Roman"/>
          <w:sz w:val="24"/>
        </w:rPr>
        <w:t xml:space="preserve"> </w:t>
      </w:r>
      <w:r>
        <w:rPr>
          <w:rFonts w:ascii="Times New Roman" w:eastAsia="Times New Roman" w:hAnsi="Times New Roman"/>
          <w:i/>
          <w:sz w:val="24"/>
        </w:rPr>
        <w:t xml:space="preserve">governance </w:t>
      </w:r>
      <w:r>
        <w:rPr>
          <w:rFonts w:ascii="Times New Roman" w:eastAsia="Times New Roman" w:hAnsi="Times New Roman"/>
          <w:sz w:val="24"/>
        </w:rPr>
        <w:t>diperlukan adanya keberadaan Dewan Komisaris yang dianggap lebih</w:t>
      </w:r>
      <w:r>
        <w:rPr>
          <w:rFonts w:ascii="Times New Roman" w:eastAsia="Times New Roman" w:hAnsi="Times New Roman"/>
          <w:i/>
          <w:sz w:val="24"/>
        </w:rPr>
        <w:t xml:space="preserve"> </w:t>
      </w:r>
      <w:r>
        <w:rPr>
          <w:rFonts w:ascii="Times New Roman" w:eastAsia="Times New Roman" w:hAnsi="Times New Roman"/>
          <w:sz w:val="24"/>
        </w:rPr>
        <w:t>objektif dalam melakukan pengambilan keputusan (Fama&amp;Jensen,1983)</w:t>
      </w:r>
    </w:p>
    <w:p w:rsidR="00EA2B99" w:rsidRDefault="00EA2B99" w:rsidP="00EA2B99">
      <w:pPr>
        <w:spacing w:line="18" w:lineRule="exact"/>
        <w:rPr>
          <w:rFonts w:ascii="Times New Roman" w:eastAsia="Times New Roman" w:hAnsi="Times New Roman"/>
        </w:rPr>
      </w:pPr>
    </w:p>
    <w:p w:rsidR="00EA2B99" w:rsidRDefault="00EA2B99" w:rsidP="00EA2B99">
      <w:pPr>
        <w:spacing w:line="479" w:lineRule="auto"/>
        <w:ind w:left="980" w:firstLine="720"/>
        <w:jc w:val="both"/>
        <w:rPr>
          <w:rFonts w:ascii="Times New Roman" w:eastAsia="Times New Roman" w:hAnsi="Times New Roman"/>
          <w:sz w:val="24"/>
        </w:rPr>
      </w:pPr>
      <w:r>
        <w:rPr>
          <w:rFonts w:ascii="Times New Roman" w:eastAsia="Times New Roman" w:hAnsi="Times New Roman"/>
          <w:sz w:val="24"/>
        </w:rPr>
        <w:t>Tabel 1.1 diatas juga menunjukan jumlah Dewan Komisaris Inpenden di beberapa perusahaan yang terdaftar dalam perusahaan manufaktur. PT Multistrada Arah Sarana Tbk. mengurangi jumlah dewan komisaris independennya sebesar 50% pada tahun 2017 dan pada periode yang sama nilai perusahaannya mengalami peningkatan sebesar 1.8%, PT Star Petrochem Tbk. tidak melakukan penurunan atau peningkatan jumlah komisaris, tetapi nilai perusahaannya mengalami peningkatan yang konsisten, hal ini berbanding terbalik dengan PT Duta Pertiwi Nusantara Tbk yang juga tidak melakukan penurunan atau peningkatan jumlah komisaris independen, tetapi nilai perusahaannya mengalami penurunan secara konsisten. Fenomena lainnya dapat dilihat pada Wijaya Karya Beton Tbk, perusahaan ini melakukan peningkatan jumlah dewan komisaris pada tahun 2017 sebesar 33%, tetapi dapat dilihat pada periode yang sama nilai perusahaannya mengalami penurunan sebesar 47%.</w:t>
      </w:r>
    </w:p>
    <w:p w:rsidR="00EA2B99" w:rsidRDefault="00EA2B99" w:rsidP="00EA2B99">
      <w:pPr>
        <w:spacing w:line="14" w:lineRule="exact"/>
        <w:rPr>
          <w:rFonts w:ascii="Times New Roman" w:eastAsia="Times New Roman" w:hAnsi="Times New Roman"/>
        </w:rPr>
      </w:pPr>
    </w:p>
    <w:p w:rsidR="00EA2B99" w:rsidRDefault="00EA2B99" w:rsidP="00EA2B99">
      <w:pPr>
        <w:spacing w:line="500" w:lineRule="auto"/>
        <w:ind w:left="980" w:firstLine="720"/>
        <w:jc w:val="both"/>
        <w:rPr>
          <w:rFonts w:ascii="Times New Roman" w:eastAsia="Times New Roman" w:hAnsi="Times New Roman"/>
          <w:sz w:val="23"/>
        </w:rPr>
      </w:pPr>
      <w:r>
        <w:rPr>
          <w:rFonts w:ascii="Times New Roman" w:eastAsia="Times New Roman" w:hAnsi="Times New Roman"/>
          <w:sz w:val="23"/>
        </w:rPr>
        <w:t>Fenomena-fenomena ini menggambarkan bahwa peningkatan atau penurunan jumlah dewan komisaris independen dalam suatu perusahaan akan berdampak pada nilai perusahaan yang dimana fenomena ini akan dikaitkan dengan mekanisme dewan komisaris independen</w:t>
      </w:r>
      <w:r>
        <w:rPr>
          <w:rFonts w:ascii="Times New Roman" w:eastAsia="Times New Roman" w:hAnsi="Times New Roman"/>
          <w:i/>
          <w:sz w:val="23"/>
        </w:rPr>
        <w:t>. Good Corporate Governance</w:t>
      </w:r>
      <w:r>
        <w:rPr>
          <w:rFonts w:ascii="Times New Roman" w:eastAsia="Times New Roman" w:hAnsi="Times New Roman"/>
          <w:sz w:val="23"/>
        </w:rPr>
        <w:t xml:space="preserve"> dikenal oleh masyarakat luas sebagai struktur dan sistem pengelolaan perusahaan yang baik, yang dapat meningkatkan nilai perusahaan. Tetapi, beberapa penelitian yang bersifat akademi telah membuktikan bahwa tidak ada hubungan yang signifikan antara</w:t>
      </w:r>
    </w:p>
    <w:p w:rsidR="00EA2B99" w:rsidRDefault="00EA2B99" w:rsidP="00EA2B99">
      <w:pPr>
        <w:spacing w:line="357"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6</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spacing w:line="0" w:lineRule="atLeast"/>
        <w:ind w:left="1000"/>
        <w:rPr>
          <w:rFonts w:ascii="Times New Roman" w:eastAsia="Times New Roman" w:hAnsi="Times New Roman"/>
          <w:sz w:val="24"/>
        </w:rPr>
      </w:pPr>
      <w:bookmarkStart w:id="5" w:name="page18"/>
      <w:bookmarkEnd w:id="5"/>
      <w:r>
        <w:rPr>
          <w:rFonts w:ascii="Times New Roman" w:eastAsia="Times New Roman" w:hAnsi="Times New Roman"/>
          <w:sz w:val="24"/>
        </w:rPr>
        <w:lastRenderedPageBreak/>
        <w:t xml:space="preserve">struktur dan mekanisme </w:t>
      </w:r>
      <w:r>
        <w:rPr>
          <w:rFonts w:ascii="Times New Roman" w:eastAsia="Times New Roman" w:hAnsi="Times New Roman"/>
          <w:i/>
          <w:sz w:val="24"/>
        </w:rPr>
        <w:t>corporate governance</w:t>
      </w:r>
      <w:r>
        <w:rPr>
          <w:rFonts w:ascii="Times New Roman" w:eastAsia="Times New Roman" w:hAnsi="Times New Roman"/>
          <w:sz w:val="24"/>
        </w:rPr>
        <w:t xml:space="preserve"> dan kinerja keuangan perusahaan</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left="1000"/>
        <w:rPr>
          <w:rFonts w:ascii="Times New Roman" w:eastAsia="Times New Roman" w:hAnsi="Times New Roman"/>
          <w:sz w:val="24"/>
        </w:rPr>
      </w:pPr>
      <w:r>
        <w:rPr>
          <w:rFonts w:ascii="Times New Roman" w:eastAsia="Times New Roman" w:hAnsi="Times New Roman"/>
          <w:sz w:val="24"/>
        </w:rPr>
        <w:t>(Young,  2003).  Dengan  demikian  pengaruh  dari  dewan  komisaris  independen</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left="1000"/>
        <w:rPr>
          <w:rFonts w:ascii="Times New Roman" w:eastAsia="Times New Roman" w:hAnsi="Times New Roman"/>
          <w:sz w:val="24"/>
        </w:rPr>
      </w:pPr>
      <w:r>
        <w:rPr>
          <w:rFonts w:ascii="Times New Roman" w:eastAsia="Times New Roman" w:hAnsi="Times New Roman"/>
          <w:sz w:val="24"/>
        </w:rPr>
        <w:t>terhadap nilai perusahaan menunjukan hasil yang simpang siur.</w:t>
      </w:r>
    </w:p>
    <w:p w:rsidR="00EA2B99" w:rsidRDefault="00EA2B99" w:rsidP="00EA2B99">
      <w:pPr>
        <w:spacing w:line="200" w:lineRule="exact"/>
        <w:rPr>
          <w:rFonts w:ascii="Times New Roman" w:eastAsia="Times New Roman" w:hAnsi="Times New Roman"/>
        </w:rPr>
      </w:pPr>
    </w:p>
    <w:p w:rsidR="00EA2B99" w:rsidRDefault="00EA2B99" w:rsidP="00EA2B99">
      <w:pPr>
        <w:spacing w:line="234" w:lineRule="exact"/>
        <w:rPr>
          <w:rFonts w:ascii="Times New Roman" w:eastAsia="Times New Roman" w:hAnsi="Times New Roman"/>
        </w:rPr>
      </w:pPr>
    </w:p>
    <w:p w:rsidR="00EA2B99" w:rsidRDefault="00EA2B99" w:rsidP="00EA2B99">
      <w:pPr>
        <w:spacing w:line="0" w:lineRule="atLeast"/>
        <w:ind w:left="1720"/>
        <w:rPr>
          <w:rFonts w:ascii="Times New Roman" w:eastAsia="Times New Roman" w:hAnsi="Times New Roman"/>
          <w:sz w:val="24"/>
        </w:rPr>
      </w:pPr>
      <w:r>
        <w:rPr>
          <w:rFonts w:ascii="Times New Roman" w:eastAsia="Times New Roman" w:hAnsi="Times New Roman"/>
          <w:sz w:val="24"/>
        </w:rPr>
        <w:t>Selanjutnya, untuk lebih mempermudah dalam membandingkan hasil-hasil</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left="1000"/>
        <w:rPr>
          <w:rFonts w:ascii="Times New Roman" w:eastAsia="Times New Roman" w:hAnsi="Times New Roman"/>
          <w:sz w:val="24"/>
        </w:rPr>
      </w:pPr>
      <w:r>
        <w:rPr>
          <w:rFonts w:ascii="Times New Roman" w:eastAsia="Times New Roman" w:hAnsi="Times New Roman"/>
          <w:sz w:val="24"/>
        </w:rPr>
        <w:t>penelitian yang menguji dampak dari dewan komisaris independen terhadap kinerja</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left="1000"/>
        <w:rPr>
          <w:rFonts w:ascii="Times New Roman" w:eastAsia="Times New Roman" w:hAnsi="Times New Roman"/>
          <w:sz w:val="24"/>
        </w:rPr>
      </w:pPr>
      <w:r>
        <w:rPr>
          <w:rFonts w:ascii="Times New Roman" w:eastAsia="Times New Roman" w:hAnsi="Times New Roman"/>
          <w:sz w:val="24"/>
        </w:rPr>
        <w:t>atau nilai perusahaan  maka disajikan dalam Tabel 1.2 berikut:</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right="-299"/>
        <w:jc w:val="center"/>
        <w:rPr>
          <w:rFonts w:ascii="Times New Roman" w:eastAsia="Times New Roman" w:hAnsi="Times New Roman"/>
          <w:sz w:val="24"/>
        </w:rPr>
      </w:pPr>
      <w:r>
        <w:rPr>
          <w:rFonts w:ascii="Times New Roman" w:eastAsia="Times New Roman" w:hAnsi="Times New Roman"/>
          <w:sz w:val="24"/>
        </w:rPr>
        <w:t>TABEL 1.2</w:t>
      </w:r>
    </w:p>
    <w:p w:rsidR="00EA2B99" w:rsidRDefault="00EA2B99" w:rsidP="00EA2B99">
      <w:pPr>
        <w:spacing w:line="277" w:lineRule="exact"/>
        <w:rPr>
          <w:rFonts w:ascii="Times New Roman" w:eastAsia="Times New Roman" w:hAnsi="Times New Roman"/>
        </w:rPr>
      </w:pPr>
    </w:p>
    <w:p w:rsidR="00EA2B99" w:rsidRDefault="00EA2B99" w:rsidP="00EA2B99">
      <w:pPr>
        <w:spacing w:line="0" w:lineRule="atLeast"/>
        <w:ind w:right="-659"/>
        <w:jc w:val="center"/>
        <w:rPr>
          <w:rFonts w:ascii="Times New Roman" w:eastAsia="Times New Roman" w:hAnsi="Times New Roman"/>
          <w:sz w:val="24"/>
        </w:rPr>
      </w:pPr>
      <w:r>
        <w:rPr>
          <w:rFonts w:ascii="Times New Roman" w:eastAsia="Times New Roman" w:hAnsi="Times New Roman"/>
          <w:sz w:val="24"/>
        </w:rPr>
        <w:t xml:space="preserve">Ringkasan </w:t>
      </w:r>
      <w:r>
        <w:rPr>
          <w:rFonts w:ascii="Times New Roman" w:eastAsia="Times New Roman" w:hAnsi="Times New Roman"/>
          <w:i/>
          <w:sz w:val="24"/>
        </w:rPr>
        <w:t>Research Gap</w:t>
      </w:r>
      <w:r>
        <w:rPr>
          <w:rFonts w:ascii="Times New Roman" w:eastAsia="Times New Roman" w:hAnsi="Times New Roman"/>
          <w:sz w:val="24"/>
        </w:rPr>
        <w:t xml:space="preserve"> Tentang Pengaruh Dewan Komisaris Independen</w:t>
      </w:r>
    </w:p>
    <w:p w:rsidR="00EA2B99" w:rsidRDefault="00EA2B99" w:rsidP="00EA2B99">
      <w:pPr>
        <w:spacing w:line="276" w:lineRule="exact"/>
        <w:rPr>
          <w:rFonts w:ascii="Times New Roman" w:eastAsia="Times New Roman" w:hAnsi="Times New Roman"/>
        </w:rPr>
      </w:pPr>
    </w:p>
    <w:p w:rsidR="00EA2B99" w:rsidRDefault="00EA2B99" w:rsidP="00EA2B99">
      <w:pPr>
        <w:spacing w:line="0" w:lineRule="atLeast"/>
        <w:ind w:left="3740"/>
        <w:rPr>
          <w:rFonts w:ascii="Times New Roman" w:eastAsia="Times New Roman" w:hAnsi="Times New Roman"/>
          <w:sz w:val="24"/>
        </w:rPr>
      </w:pPr>
      <w:r>
        <w:rPr>
          <w:rFonts w:ascii="Times New Roman" w:eastAsia="Times New Roman" w:hAnsi="Times New Roman"/>
          <w:sz w:val="24"/>
        </w:rPr>
        <w:t>Terhadap Nilai Perusahaan</w:t>
      </w:r>
    </w:p>
    <w:p w:rsidR="00EA2B99" w:rsidRDefault="00EA2B99" w:rsidP="00EA2B99">
      <w:pPr>
        <w:spacing w:line="200" w:lineRule="exact"/>
        <w:rPr>
          <w:rFonts w:ascii="Times New Roman" w:eastAsia="Times New Roman" w:hAnsi="Times New Roman"/>
        </w:rPr>
      </w:pPr>
      <w:bookmarkStart w:id="6" w:name="_GoBack"/>
      <w:bookmarkEnd w:id="6"/>
    </w:p>
    <w:p w:rsidR="00EA2B99" w:rsidRDefault="00EA2B99" w:rsidP="00EA2B99">
      <w:pPr>
        <w:spacing w:line="21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760"/>
        <w:gridCol w:w="3020"/>
        <w:gridCol w:w="3240"/>
      </w:tblGrid>
      <w:tr w:rsidR="00EA2B99" w:rsidTr="00E936BB">
        <w:trPr>
          <w:trHeight w:val="474"/>
        </w:trPr>
        <w:tc>
          <w:tcPr>
            <w:tcW w:w="1400" w:type="dxa"/>
            <w:tcBorders>
              <w:top w:val="single" w:sz="8" w:space="0" w:color="auto"/>
              <w:left w:val="single" w:sz="8" w:space="0" w:color="auto"/>
              <w:bottom w:val="single" w:sz="8" w:space="0" w:color="auto"/>
              <w:right w:val="single" w:sz="8" w:space="0" w:color="auto"/>
            </w:tcBorders>
            <w:shd w:val="clear" w:color="auto" w:fill="auto"/>
            <w:vAlign w:val="bottom"/>
          </w:tcPr>
          <w:p w:rsidR="00EA2B99" w:rsidRDefault="00EA2B99" w:rsidP="00E936BB">
            <w:pPr>
              <w:spacing w:line="0" w:lineRule="atLeast"/>
              <w:ind w:left="360"/>
              <w:rPr>
                <w:rFonts w:ascii="Times New Roman" w:eastAsia="Times New Roman" w:hAnsi="Times New Roman"/>
                <w:sz w:val="24"/>
              </w:rPr>
            </w:pPr>
            <w:r>
              <w:rPr>
                <w:rFonts w:ascii="Times New Roman" w:eastAsia="Times New Roman" w:hAnsi="Times New Roman"/>
                <w:sz w:val="24"/>
              </w:rPr>
              <w:t>GAP</w:t>
            </w:r>
          </w:p>
        </w:tc>
        <w:tc>
          <w:tcPr>
            <w:tcW w:w="1760" w:type="dxa"/>
            <w:tcBorders>
              <w:top w:val="single" w:sz="8" w:space="0" w:color="auto"/>
              <w:bottom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sz w:val="24"/>
              </w:rPr>
            </w:pPr>
            <w:r>
              <w:rPr>
                <w:rFonts w:ascii="Times New Roman" w:eastAsia="Times New Roman" w:hAnsi="Times New Roman"/>
                <w:sz w:val="24"/>
              </w:rPr>
              <w:t>HASIL</w:t>
            </w:r>
          </w:p>
        </w:tc>
        <w:tc>
          <w:tcPr>
            <w:tcW w:w="3020" w:type="dxa"/>
            <w:tcBorders>
              <w:top w:val="single" w:sz="8" w:space="0" w:color="auto"/>
              <w:bottom w:val="single" w:sz="8" w:space="0" w:color="auto"/>
              <w:right w:val="single" w:sz="8" w:space="0" w:color="auto"/>
            </w:tcBorders>
            <w:shd w:val="clear" w:color="auto" w:fill="auto"/>
            <w:vAlign w:val="bottom"/>
          </w:tcPr>
          <w:p w:rsidR="00EA2B99" w:rsidRDefault="00EA2B99" w:rsidP="00E936BB">
            <w:pPr>
              <w:spacing w:line="0" w:lineRule="atLeast"/>
              <w:ind w:left="960"/>
              <w:rPr>
                <w:rFonts w:ascii="Times New Roman" w:eastAsia="Times New Roman" w:hAnsi="Times New Roman"/>
                <w:sz w:val="24"/>
              </w:rPr>
            </w:pPr>
            <w:r>
              <w:rPr>
                <w:rFonts w:ascii="Times New Roman" w:eastAsia="Times New Roman" w:hAnsi="Times New Roman"/>
                <w:sz w:val="24"/>
              </w:rPr>
              <w:t>PENELITI</w:t>
            </w:r>
          </w:p>
        </w:tc>
        <w:tc>
          <w:tcPr>
            <w:tcW w:w="3240" w:type="dxa"/>
            <w:tcBorders>
              <w:top w:val="single" w:sz="8" w:space="0" w:color="auto"/>
              <w:bottom w:val="single" w:sz="8" w:space="0" w:color="auto"/>
              <w:right w:val="single" w:sz="8" w:space="0" w:color="auto"/>
            </w:tcBorders>
            <w:shd w:val="clear" w:color="auto" w:fill="auto"/>
            <w:vAlign w:val="bottom"/>
          </w:tcPr>
          <w:p w:rsidR="00EA2B99" w:rsidRDefault="00EA2B99" w:rsidP="00E936BB">
            <w:pPr>
              <w:spacing w:line="0" w:lineRule="atLeast"/>
              <w:ind w:left="500"/>
              <w:rPr>
                <w:rFonts w:ascii="Times New Roman" w:eastAsia="Times New Roman" w:hAnsi="Times New Roman"/>
                <w:sz w:val="24"/>
              </w:rPr>
            </w:pPr>
            <w:r>
              <w:rPr>
                <w:rFonts w:ascii="Times New Roman" w:eastAsia="Times New Roman" w:hAnsi="Times New Roman"/>
                <w:sz w:val="24"/>
              </w:rPr>
              <w:t>OBJEK PENELITIAN</w:t>
            </w:r>
          </w:p>
        </w:tc>
      </w:tr>
      <w:tr w:rsidR="00EA2B99" w:rsidTr="00E936BB">
        <w:trPr>
          <w:trHeight w:val="293"/>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02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Raja Aldino (2015)</w:t>
            </w: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Manufaktur</w:t>
            </w:r>
          </w:p>
        </w:tc>
      </w:tr>
      <w:tr w:rsidR="00EA2B99" w:rsidTr="00E936BB">
        <w:trPr>
          <w:trHeight w:val="317"/>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02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Apri Dwi Astuti (2017)</w:t>
            </w: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LQ 45</w:t>
            </w:r>
          </w:p>
        </w:tc>
      </w:tr>
      <w:tr w:rsidR="00EA2B99" w:rsidTr="00E936BB">
        <w:trPr>
          <w:trHeight w:val="28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vMerge w:val="restart"/>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Menemukan</w:t>
            </w: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yang terdaftar di</w:t>
            </w:r>
          </w:p>
        </w:tc>
      </w:tr>
      <w:tr w:rsidR="00EA2B99" w:rsidTr="00E936BB">
        <w:trPr>
          <w:trHeight w:val="144"/>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Reny dan Retno  (2012)</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BEI</w:t>
            </w:r>
          </w:p>
        </w:tc>
      </w:tr>
      <w:tr w:rsidR="00EA2B99" w:rsidTr="00E936BB">
        <w:trPr>
          <w:trHeight w:val="132"/>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1760" w:type="dxa"/>
            <w:vMerge w:val="restart"/>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bukti bahwa</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r>
      <w:tr w:rsidR="00EA2B99" w:rsidTr="00E936BB">
        <w:trPr>
          <w:trHeight w:val="144"/>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Dharmapala dan Khanna</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Bursa Efek</w:t>
            </w:r>
          </w:p>
        </w:tc>
      </w:tr>
      <w:tr w:rsidR="00EA2B99" w:rsidTr="00E936BB">
        <w:trPr>
          <w:trHeight w:val="144"/>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1760" w:type="dxa"/>
            <w:vMerge w:val="restart"/>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Dewan</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r>
      <w:tr w:rsidR="00EA2B99" w:rsidTr="00E936BB">
        <w:trPr>
          <w:trHeight w:val="132"/>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(2008)</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India</w:t>
            </w:r>
          </w:p>
        </w:tc>
      </w:tr>
      <w:tr w:rsidR="00EA2B99" w:rsidTr="00E936BB">
        <w:trPr>
          <w:trHeight w:val="144"/>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1760" w:type="dxa"/>
            <w:vMerge w:val="restart"/>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sz w:val="24"/>
              </w:rPr>
            </w:pPr>
            <w:r>
              <w:rPr>
                <w:rFonts w:ascii="Times New Roman" w:eastAsia="Times New Roman" w:hAnsi="Times New Roman"/>
                <w:sz w:val="24"/>
              </w:rPr>
              <w:t>Komisaris</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r>
      <w:tr w:rsidR="00EA2B99" w:rsidTr="00E936BB">
        <w:trPr>
          <w:trHeight w:val="132"/>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Garay dan González</w:t>
            </w:r>
          </w:p>
        </w:tc>
        <w:tc>
          <w:tcPr>
            <w:tcW w:w="324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r>
      <w:tr w:rsidR="00EA2B99" w:rsidTr="00E936BB">
        <w:trPr>
          <w:trHeight w:val="154"/>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sz w:val="24"/>
              </w:rPr>
            </w:pPr>
            <w:r>
              <w:rPr>
                <w:rFonts w:ascii="Times New Roman" w:eastAsia="Times New Roman" w:hAnsi="Times New Roman"/>
                <w:sz w:val="24"/>
              </w:rPr>
              <w:t>Terdapat</w:t>
            </w:r>
          </w:p>
        </w:tc>
        <w:tc>
          <w:tcPr>
            <w:tcW w:w="1760" w:type="dxa"/>
            <w:vMerge w:val="restart"/>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Independen</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c>
          <w:tcPr>
            <w:tcW w:w="324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r>
      <w:tr w:rsidR="00EA2B99" w:rsidTr="00E936BB">
        <w:trPr>
          <w:trHeight w:val="127"/>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(2008)</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Venezuela</w:t>
            </w:r>
          </w:p>
        </w:tc>
      </w:tr>
      <w:tr w:rsidR="00EA2B99" w:rsidTr="00E936BB">
        <w:trPr>
          <w:trHeight w:val="276"/>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perbedaan</w:t>
            </w:r>
          </w:p>
        </w:tc>
        <w:tc>
          <w:tcPr>
            <w:tcW w:w="1760" w:type="dxa"/>
            <w:vMerge w:val="restart"/>
            <w:tcBorders>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berpengaruh</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2"/>
              </w:rPr>
            </w:pPr>
          </w:p>
        </w:tc>
      </w:tr>
      <w:tr w:rsidR="00EA2B99" w:rsidTr="00E936BB">
        <w:trPr>
          <w:trHeight w:val="127"/>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1"/>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Silveira dan Barros</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Bursa Efek</w:t>
            </w:r>
          </w:p>
        </w:tc>
      </w:tr>
      <w:tr w:rsidR="00EA2B99" w:rsidTr="00E936BB">
        <w:trPr>
          <w:trHeight w:val="276"/>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temuan</w:t>
            </w:r>
          </w:p>
        </w:tc>
        <w:tc>
          <w:tcPr>
            <w:tcW w:w="1760" w:type="dxa"/>
            <w:vMerge w:val="restart"/>
            <w:tcBorders>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positif dan</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r>
      <w:tr w:rsidR="00EA2B99" w:rsidTr="00E936BB">
        <w:trPr>
          <w:trHeight w:val="11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(2007)</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Brazil</w:t>
            </w:r>
          </w:p>
        </w:tc>
      </w:tr>
      <w:tr w:rsidR="00EA2B99" w:rsidTr="00E936BB">
        <w:trPr>
          <w:trHeight w:val="276"/>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sz w:val="24"/>
              </w:rPr>
            </w:pPr>
            <w:r>
              <w:rPr>
                <w:rFonts w:ascii="Times New Roman" w:eastAsia="Times New Roman" w:hAnsi="Times New Roman"/>
                <w:sz w:val="24"/>
              </w:rPr>
              <w:t>hasil</w:t>
            </w:r>
          </w:p>
        </w:tc>
        <w:tc>
          <w:tcPr>
            <w:tcW w:w="1760" w:type="dxa"/>
            <w:vMerge w:val="restart"/>
            <w:tcBorders>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signifikan</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3"/>
              </w:rPr>
            </w:pPr>
          </w:p>
        </w:tc>
      </w:tr>
      <w:tr w:rsidR="00EA2B99" w:rsidTr="00E936BB">
        <w:trPr>
          <w:trHeight w:val="11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0"/>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Chhaochharia dan</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Bursa Efek US</w:t>
            </w:r>
          </w:p>
        </w:tc>
      </w:tr>
      <w:tr w:rsidR="00EA2B99" w:rsidTr="00E936BB">
        <w:trPr>
          <w:trHeight w:val="276"/>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penelitian</w:t>
            </w:r>
          </w:p>
        </w:tc>
        <w:tc>
          <w:tcPr>
            <w:tcW w:w="1760" w:type="dxa"/>
            <w:vMerge w:val="restart"/>
            <w:tcBorders>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terhadap Nilai</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4"/>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4"/>
              </w:rPr>
            </w:pPr>
          </w:p>
        </w:tc>
      </w:tr>
      <w:tr w:rsidR="00EA2B99" w:rsidTr="00E936BB">
        <w:trPr>
          <w:trHeight w:val="10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9"/>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9"/>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Grinstein (2006)</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(CRSP)</w:t>
            </w:r>
          </w:p>
        </w:tc>
      </w:tr>
      <w:tr w:rsidR="00EA2B99" w:rsidTr="00E936BB">
        <w:trPr>
          <w:trHeight w:val="276"/>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sz w:val="24"/>
              </w:rPr>
            </w:pPr>
            <w:r>
              <w:rPr>
                <w:rFonts w:ascii="Times New Roman" w:eastAsia="Times New Roman" w:hAnsi="Times New Roman"/>
                <w:sz w:val="24"/>
              </w:rPr>
              <w:t>tentang;</w:t>
            </w:r>
          </w:p>
        </w:tc>
        <w:tc>
          <w:tcPr>
            <w:tcW w:w="1760" w:type="dxa"/>
            <w:vMerge w:val="restart"/>
            <w:tcBorders>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8"/>
                <w:sz w:val="24"/>
              </w:rPr>
            </w:pPr>
            <w:r>
              <w:rPr>
                <w:rFonts w:ascii="Times New Roman" w:eastAsia="Times New Roman" w:hAnsi="Times New Roman"/>
                <w:w w:val="98"/>
                <w:sz w:val="24"/>
              </w:rPr>
              <w:t>Perusahaan</w:t>
            </w: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4"/>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4"/>
              </w:rPr>
            </w:pPr>
          </w:p>
        </w:tc>
      </w:tr>
      <w:tr w:rsidR="00EA2B99" w:rsidTr="00E936BB">
        <w:trPr>
          <w:trHeight w:val="10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9"/>
              </w:rPr>
            </w:pPr>
          </w:p>
        </w:tc>
        <w:tc>
          <w:tcPr>
            <w:tcW w:w="176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9"/>
              </w:rPr>
            </w:pP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9"/>
              </w:rPr>
            </w:pP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Bursa Efek</w:t>
            </w:r>
          </w:p>
        </w:tc>
      </w:tr>
      <w:tr w:rsidR="00EA2B99" w:rsidTr="00E936BB">
        <w:trPr>
          <w:trHeight w:val="178"/>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Pengaruh</w:t>
            </w: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r>
      <w:tr w:rsidR="00EA2B99" w:rsidTr="00E936BB">
        <w:trPr>
          <w:trHeight w:val="9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8"/>
              </w:rPr>
            </w:pP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Black et al. (2002)</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Korea</w:t>
            </w:r>
          </w:p>
        </w:tc>
      </w:tr>
      <w:tr w:rsidR="00EA2B99" w:rsidTr="00E936BB">
        <w:trPr>
          <w:trHeight w:val="178"/>
        </w:trPr>
        <w:tc>
          <w:tcPr>
            <w:tcW w:w="1400" w:type="dxa"/>
            <w:vMerge w:val="restart"/>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Dewan</w:t>
            </w: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c>
          <w:tcPr>
            <w:tcW w:w="302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c>
          <w:tcPr>
            <w:tcW w:w="3240" w:type="dxa"/>
            <w:vMerge/>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5"/>
              </w:rPr>
            </w:pPr>
          </w:p>
        </w:tc>
      </w:tr>
      <w:tr w:rsidR="00EA2B99" w:rsidTr="00E936BB">
        <w:trPr>
          <w:trHeight w:val="98"/>
        </w:trPr>
        <w:tc>
          <w:tcPr>
            <w:tcW w:w="1400" w:type="dxa"/>
            <w:vMerge/>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8"/>
              </w:rPr>
            </w:pPr>
          </w:p>
        </w:tc>
        <w:tc>
          <w:tcPr>
            <w:tcW w:w="176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8"/>
              </w:rPr>
            </w:pPr>
          </w:p>
        </w:tc>
        <w:tc>
          <w:tcPr>
            <w:tcW w:w="302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Yofni (2016)</w:t>
            </w:r>
          </w:p>
        </w:tc>
        <w:tc>
          <w:tcPr>
            <w:tcW w:w="3240" w:type="dxa"/>
            <w:vMerge w:val="restart"/>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PT. Astra Internasional Tbk.</w:t>
            </w:r>
          </w:p>
        </w:tc>
      </w:tr>
      <w:tr w:rsidR="00EA2B99" w:rsidTr="00E936BB">
        <w:trPr>
          <w:trHeight w:val="226"/>
        </w:trPr>
        <w:tc>
          <w:tcPr>
            <w:tcW w:w="1400" w:type="dxa"/>
            <w:tcBorders>
              <w:left w:val="single" w:sz="8" w:space="0" w:color="auto"/>
              <w:right w:val="single" w:sz="8" w:space="0" w:color="auto"/>
            </w:tcBorders>
            <w:shd w:val="clear" w:color="auto" w:fill="auto"/>
            <w:vAlign w:val="bottom"/>
          </w:tcPr>
          <w:p w:rsidR="00EA2B99" w:rsidRDefault="00EA2B99" w:rsidP="00E936BB">
            <w:pPr>
              <w:spacing w:line="226" w:lineRule="exact"/>
              <w:jc w:val="center"/>
              <w:rPr>
                <w:rFonts w:ascii="Times New Roman" w:eastAsia="Times New Roman" w:hAnsi="Times New Roman"/>
                <w:w w:val="99"/>
                <w:sz w:val="24"/>
              </w:rPr>
            </w:pPr>
            <w:r>
              <w:rPr>
                <w:rFonts w:ascii="Times New Roman" w:eastAsia="Times New Roman" w:hAnsi="Times New Roman"/>
                <w:w w:val="99"/>
                <w:sz w:val="24"/>
              </w:rPr>
              <w:t>Komisaris</w:t>
            </w:r>
          </w:p>
        </w:tc>
        <w:tc>
          <w:tcPr>
            <w:tcW w:w="1760" w:type="dxa"/>
            <w:tcBorders>
              <w:bottom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9"/>
              </w:rPr>
            </w:pPr>
          </w:p>
        </w:tc>
        <w:tc>
          <w:tcPr>
            <w:tcW w:w="3020" w:type="dxa"/>
            <w:vMerge/>
            <w:tcBorders>
              <w:bottom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9"/>
              </w:rPr>
            </w:pPr>
          </w:p>
        </w:tc>
        <w:tc>
          <w:tcPr>
            <w:tcW w:w="3240" w:type="dxa"/>
            <w:vMerge/>
            <w:tcBorders>
              <w:bottom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19"/>
              </w:rPr>
            </w:pPr>
          </w:p>
        </w:tc>
      </w:tr>
      <w:tr w:rsidR="00EA2B99" w:rsidTr="00E936BB">
        <w:trPr>
          <w:trHeight w:val="270"/>
        </w:trPr>
        <w:tc>
          <w:tcPr>
            <w:tcW w:w="1400" w:type="dxa"/>
            <w:tcBorders>
              <w:left w:val="single" w:sz="8" w:space="0" w:color="auto"/>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Independen</w:t>
            </w: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Menemukan</w:t>
            </w:r>
          </w:p>
        </w:tc>
        <w:tc>
          <w:tcPr>
            <w:tcW w:w="3020" w:type="dxa"/>
            <w:tcBorders>
              <w:right w:val="single" w:sz="8" w:space="0" w:color="auto"/>
            </w:tcBorders>
            <w:shd w:val="clear" w:color="auto" w:fill="auto"/>
            <w:vAlign w:val="bottom"/>
          </w:tcPr>
          <w:p w:rsidR="00EA2B99" w:rsidRDefault="00EA2B99" w:rsidP="00E936BB">
            <w:pPr>
              <w:spacing w:line="264" w:lineRule="exact"/>
              <w:ind w:left="80"/>
              <w:rPr>
                <w:rFonts w:ascii="Times New Roman" w:eastAsia="Times New Roman" w:hAnsi="Times New Roman"/>
                <w:sz w:val="24"/>
              </w:rPr>
            </w:pPr>
            <w:r>
              <w:rPr>
                <w:rFonts w:ascii="Times New Roman" w:eastAsia="Times New Roman" w:hAnsi="Times New Roman"/>
                <w:sz w:val="24"/>
              </w:rPr>
              <w:t>▪ Laurensia Chintia Dwi</w:t>
            </w:r>
          </w:p>
        </w:tc>
        <w:tc>
          <w:tcPr>
            <w:tcW w:w="3240" w:type="dxa"/>
            <w:tcBorders>
              <w:right w:val="single" w:sz="8" w:space="0" w:color="auto"/>
            </w:tcBorders>
            <w:shd w:val="clear" w:color="auto" w:fill="auto"/>
            <w:vAlign w:val="bottom"/>
          </w:tcPr>
          <w:p w:rsidR="00EA2B99" w:rsidRDefault="00EA2B99" w:rsidP="00E936BB">
            <w:pPr>
              <w:spacing w:line="264" w:lineRule="exact"/>
              <w:ind w:left="80"/>
              <w:rPr>
                <w:rFonts w:ascii="Times New Roman" w:eastAsia="Times New Roman" w:hAnsi="Times New Roman"/>
                <w:sz w:val="24"/>
              </w:rPr>
            </w:pPr>
            <w:r>
              <w:rPr>
                <w:rFonts w:ascii="Times New Roman" w:eastAsia="Times New Roman" w:hAnsi="Times New Roman"/>
                <w:sz w:val="24"/>
              </w:rPr>
              <w:t>▪ Perusahaan Industri Barang</w:t>
            </w:r>
          </w:p>
        </w:tc>
      </w:tr>
      <w:tr w:rsidR="00EA2B99" w:rsidTr="00E936BB">
        <w:trPr>
          <w:trHeight w:val="271"/>
        </w:trPr>
        <w:tc>
          <w:tcPr>
            <w:tcW w:w="1400" w:type="dxa"/>
            <w:tcBorders>
              <w:left w:val="single" w:sz="8" w:space="0" w:color="auto"/>
              <w:right w:val="single" w:sz="8" w:space="0" w:color="auto"/>
            </w:tcBorders>
            <w:shd w:val="clear" w:color="auto" w:fill="auto"/>
            <w:vAlign w:val="bottom"/>
          </w:tcPr>
          <w:p w:rsidR="00EA2B99" w:rsidRDefault="00EA2B99" w:rsidP="00E936BB">
            <w:pPr>
              <w:spacing w:line="271" w:lineRule="exact"/>
              <w:jc w:val="center"/>
              <w:rPr>
                <w:rFonts w:ascii="Times New Roman" w:eastAsia="Times New Roman" w:hAnsi="Times New Roman"/>
                <w:w w:val="99"/>
                <w:sz w:val="24"/>
              </w:rPr>
            </w:pPr>
            <w:r>
              <w:rPr>
                <w:rFonts w:ascii="Times New Roman" w:eastAsia="Times New Roman" w:hAnsi="Times New Roman"/>
                <w:w w:val="99"/>
                <w:sz w:val="24"/>
              </w:rPr>
              <w:t>terhadap</w:t>
            </w: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bukti bahwa</w:t>
            </w:r>
          </w:p>
        </w:tc>
        <w:tc>
          <w:tcPr>
            <w:tcW w:w="3020" w:type="dxa"/>
            <w:tcBorders>
              <w:right w:val="single" w:sz="8" w:space="0" w:color="auto"/>
            </w:tcBorders>
            <w:shd w:val="clear" w:color="auto" w:fill="auto"/>
            <w:vAlign w:val="bottom"/>
          </w:tcPr>
          <w:p w:rsidR="00EA2B99" w:rsidRDefault="00EA2B99" w:rsidP="00E936BB">
            <w:pPr>
              <w:spacing w:line="264" w:lineRule="exact"/>
              <w:ind w:left="80"/>
              <w:rPr>
                <w:rFonts w:ascii="Times New Roman" w:eastAsia="Times New Roman" w:hAnsi="Times New Roman"/>
                <w:sz w:val="24"/>
              </w:rPr>
            </w:pPr>
            <w:r>
              <w:rPr>
                <w:rFonts w:ascii="Times New Roman" w:eastAsia="Times New Roman" w:hAnsi="Times New Roman"/>
                <w:sz w:val="24"/>
              </w:rPr>
              <w:t>(2014)</w:t>
            </w:r>
          </w:p>
        </w:tc>
        <w:tc>
          <w:tcPr>
            <w:tcW w:w="3240" w:type="dxa"/>
            <w:tcBorders>
              <w:right w:val="single" w:sz="8" w:space="0" w:color="auto"/>
            </w:tcBorders>
            <w:shd w:val="clear" w:color="auto" w:fill="auto"/>
            <w:vAlign w:val="bottom"/>
          </w:tcPr>
          <w:p w:rsidR="00EA2B99" w:rsidRDefault="00EA2B99" w:rsidP="00E936BB">
            <w:pPr>
              <w:spacing w:line="264" w:lineRule="exact"/>
              <w:ind w:left="80"/>
              <w:rPr>
                <w:rFonts w:ascii="Times New Roman" w:eastAsia="Times New Roman" w:hAnsi="Times New Roman"/>
                <w:sz w:val="24"/>
              </w:rPr>
            </w:pPr>
            <w:r>
              <w:rPr>
                <w:rFonts w:ascii="Times New Roman" w:eastAsia="Times New Roman" w:hAnsi="Times New Roman"/>
                <w:sz w:val="24"/>
              </w:rPr>
              <w:t>Konsumsi</w:t>
            </w:r>
          </w:p>
        </w:tc>
      </w:tr>
      <w:tr w:rsidR="00EA2B99" w:rsidTr="00E936BB">
        <w:trPr>
          <w:trHeight w:val="281"/>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Nilai</w:t>
            </w:r>
          </w:p>
        </w:tc>
        <w:tc>
          <w:tcPr>
            <w:tcW w:w="1760" w:type="dxa"/>
            <w:tcBorders>
              <w:right w:val="single" w:sz="8" w:space="0" w:color="auto"/>
            </w:tcBorders>
            <w:shd w:val="clear" w:color="auto" w:fill="auto"/>
            <w:vAlign w:val="bottom"/>
          </w:tcPr>
          <w:p w:rsidR="00EA2B99" w:rsidRDefault="00EA2B99" w:rsidP="00E936BB">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Dewan</w:t>
            </w: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The Indonesia Most Trusted</w:t>
            </w: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Perusahaan.</w:t>
            </w: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sz w:val="24"/>
              </w:rPr>
            </w:pPr>
            <w:r>
              <w:rPr>
                <w:rFonts w:ascii="Times New Roman" w:eastAsia="Times New Roman" w:hAnsi="Times New Roman"/>
                <w:sz w:val="24"/>
              </w:rPr>
              <w:t>Komisaris</w:t>
            </w:r>
          </w:p>
        </w:tc>
        <w:tc>
          <w:tcPr>
            <w:tcW w:w="3020" w:type="dxa"/>
            <w:tcBorders>
              <w:right w:val="single" w:sz="8" w:space="0" w:color="auto"/>
            </w:tcBorders>
            <w:shd w:val="clear" w:color="auto" w:fill="auto"/>
            <w:vAlign w:val="bottom"/>
          </w:tcPr>
          <w:p w:rsidR="00EA2B99" w:rsidRDefault="00EA2B99" w:rsidP="00E936BB">
            <w:pPr>
              <w:spacing w:line="273" w:lineRule="exact"/>
              <w:ind w:left="80"/>
              <w:rPr>
                <w:rFonts w:ascii="Times New Roman" w:eastAsia="Times New Roman" w:hAnsi="Times New Roman"/>
                <w:sz w:val="24"/>
              </w:rPr>
            </w:pPr>
            <w:r>
              <w:rPr>
                <w:rFonts w:ascii="Times New Roman" w:eastAsia="Times New Roman" w:hAnsi="Times New Roman"/>
                <w:sz w:val="24"/>
              </w:rPr>
              <w:t>▪ Suklimah Ratih (2011)</w:t>
            </w:r>
          </w:p>
        </w:tc>
        <w:tc>
          <w:tcPr>
            <w:tcW w:w="3240" w:type="dxa"/>
            <w:tcBorders>
              <w:right w:val="single" w:sz="8" w:space="0" w:color="auto"/>
            </w:tcBorders>
            <w:shd w:val="clear" w:color="auto" w:fill="auto"/>
            <w:vAlign w:val="bottom"/>
          </w:tcPr>
          <w:p w:rsidR="00EA2B99" w:rsidRDefault="00EA2B99" w:rsidP="00E936BB">
            <w:pPr>
              <w:spacing w:line="273" w:lineRule="exact"/>
              <w:ind w:left="80"/>
              <w:rPr>
                <w:rFonts w:ascii="Times New Roman" w:eastAsia="Times New Roman" w:hAnsi="Times New Roman"/>
                <w:sz w:val="24"/>
              </w:rPr>
            </w:pPr>
            <w:r>
              <w:rPr>
                <w:rFonts w:ascii="Times New Roman" w:eastAsia="Times New Roman" w:hAnsi="Times New Roman"/>
                <w:sz w:val="24"/>
              </w:rPr>
              <w:t>Company - CGPI</w:t>
            </w: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Independen</w:t>
            </w: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di Bursa Efek</w:t>
            </w: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berpengaruh</w:t>
            </w:r>
          </w:p>
        </w:tc>
        <w:tc>
          <w:tcPr>
            <w:tcW w:w="302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Tang (2007)</w:t>
            </w: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Jepang</w:t>
            </w: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negatif atau</w:t>
            </w: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pada Karachi</w:t>
            </w: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tidak</w:t>
            </w:r>
          </w:p>
        </w:tc>
        <w:tc>
          <w:tcPr>
            <w:tcW w:w="302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Javed dan Iqbal (2007)</w:t>
            </w: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Stock Exchange</w:t>
            </w:r>
          </w:p>
        </w:tc>
      </w:tr>
      <w:tr w:rsidR="00EA2B99" w:rsidTr="00E936BB">
        <w:trPr>
          <w:trHeight w:val="264"/>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2"/>
              </w:rPr>
            </w:pPr>
          </w:p>
        </w:tc>
        <w:tc>
          <w:tcPr>
            <w:tcW w:w="1760" w:type="dxa"/>
            <w:tcBorders>
              <w:right w:val="single" w:sz="8" w:space="0" w:color="auto"/>
            </w:tcBorders>
            <w:shd w:val="clear" w:color="auto" w:fill="auto"/>
            <w:vAlign w:val="bottom"/>
          </w:tcPr>
          <w:p w:rsidR="00EA2B99" w:rsidRDefault="00EA2B99" w:rsidP="00E936BB">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berpengaruh</w:t>
            </w:r>
          </w:p>
        </w:tc>
        <w:tc>
          <w:tcPr>
            <w:tcW w:w="302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2"/>
              </w:rPr>
            </w:pPr>
          </w:p>
        </w:tc>
        <w:tc>
          <w:tcPr>
            <w:tcW w:w="3240" w:type="dxa"/>
            <w:tcBorders>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2"/>
              </w:rPr>
            </w:pPr>
          </w:p>
        </w:tc>
      </w:tr>
      <w:tr w:rsidR="00EA2B99" w:rsidTr="00E936BB">
        <w:trPr>
          <w:trHeight w:val="276"/>
        </w:trPr>
        <w:tc>
          <w:tcPr>
            <w:tcW w:w="1400" w:type="dxa"/>
            <w:tcBorders>
              <w:left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terhadap Nilai</w:t>
            </w:r>
          </w:p>
        </w:tc>
        <w:tc>
          <w:tcPr>
            <w:tcW w:w="302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Bøhren dan Ødegaard</w:t>
            </w:r>
          </w:p>
        </w:tc>
        <w:tc>
          <w:tcPr>
            <w:tcW w:w="3240" w:type="dxa"/>
            <w:tcBorders>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 Perusahaan pada Oslo Stock</w:t>
            </w:r>
          </w:p>
        </w:tc>
      </w:tr>
      <w:tr w:rsidR="00EA2B99" w:rsidTr="00E936BB">
        <w:trPr>
          <w:trHeight w:val="282"/>
        </w:trPr>
        <w:tc>
          <w:tcPr>
            <w:tcW w:w="1400" w:type="dxa"/>
            <w:tcBorders>
              <w:left w:val="single" w:sz="8" w:space="0" w:color="auto"/>
              <w:bottom w:val="single" w:sz="8" w:space="0" w:color="auto"/>
              <w:right w:val="single" w:sz="8" w:space="0" w:color="auto"/>
            </w:tcBorders>
            <w:shd w:val="clear" w:color="auto" w:fill="auto"/>
            <w:vAlign w:val="bottom"/>
          </w:tcPr>
          <w:p w:rsidR="00EA2B99" w:rsidRDefault="00EA2B99" w:rsidP="00E936BB">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rsidR="00EA2B99" w:rsidRDefault="00EA2B99" w:rsidP="00E936BB">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Perusahaan</w:t>
            </w:r>
          </w:p>
        </w:tc>
        <w:tc>
          <w:tcPr>
            <w:tcW w:w="3020" w:type="dxa"/>
            <w:tcBorders>
              <w:bottom w:val="single" w:sz="8" w:space="0" w:color="auto"/>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(2004)</w:t>
            </w:r>
          </w:p>
        </w:tc>
        <w:tc>
          <w:tcPr>
            <w:tcW w:w="3240" w:type="dxa"/>
            <w:tcBorders>
              <w:bottom w:val="single" w:sz="8" w:space="0" w:color="auto"/>
              <w:right w:val="single" w:sz="8" w:space="0" w:color="auto"/>
            </w:tcBorders>
            <w:shd w:val="clear" w:color="auto" w:fill="auto"/>
            <w:vAlign w:val="bottom"/>
          </w:tcPr>
          <w:p w:rsidR="00EA2B99" w:rsidRDefault="00EA2B99" w:rsidP="00E936BB">
            <w:pPr>
              <w:spacing w:line="0" w:lineRule="atLeast"/>
              <w:ind w:left="80"/>
              <w:rPr>
                <w:rFonts w:ascii="Times New Roman" w:eastAsia="Times New Roman" w:hAnsi="Times New Roman"/>
                <w:sz w:val="24"/>
              </w:rPr>
            </w:pPr>
            <w:r>
              <w:rPr>
                <w:rFonts w:ascii="Times New Roman" w:eastAsia="Times New Roman" w:hAnsi="Times New Roman"/>
                <w:sz w:val="24"/>
              </w:rPr>
              <w:t>Exchange</w:t>
            </w:r>
          </w:p>
        </w:tc>
      </w:tr>
    </w:tbl>
    <w:p w:rsidR="00EA2B99" w:rsidRDefault="00EA2B99" w:rsidP="00EA2B99">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60288" behindDoc="1" locked="0" layoutInCell="1" allowOverlap="1">
                <wp:simplePos x="0" y="0"/>
                <wp:positionH relativeFrom="column">
                  <wp:posOffset>635</wp:posOffset>
                </wp:positionH>
                <wp:positionV relativeFrom="paragraph">
                  <wp:posOffset>-1586865</wp:posOffset>
                </wp:positionV>
                <wp:extent cx="12065" cy="12700"/>
                <wp:effectExtent l="0" t="0" r="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7680" id="Rectangle 6" o:spid="_x0000_s1026" style="position:absolute;margin-left:.05pt;margin-top:-124.9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5p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1312" behindDoc="1" locked="0" layoutInCell="1" allowOverlap="1">
                <wp:simplePos x="0" y="0"/>
                <wp:positionH relativeFrom="column">
                  <wp:posOffset>870585</wp:posOffset>
                </wp:positionH>
                <wp:positionV relativeFrom="paragraph">
                  <wp:posOffset>-1586865</wp:posOffset>
                </wp:positionV>
                <wp:extent cx="12700" cy="12700"/>
                <wp:effectExtent l="635"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80C8" id="Rectangle 5" o:spid="_x0000_s1026" style="position:absolute;margin-left:68.55pt;margin-top:-124.95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oH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BWcWDLXo&#10;M4kGttOSLZI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2336" behindDoc="1" locked="0" layoutInCell="1" allowOverlap="1">
                <wp:simplePos x="0" y="0"/>
                <wp:positionH relativeFrom="column">
                  <wp:posOffset>1986280</wp:posOffset>
                </wp:positionH>
                <wp:positionV relativeFrom="paragraph">
                  <wp:posOffset>-1586865</wp:posOffset>
                </wp:positionV>
                <wp:extent cx="12700" cy="12700"/>
                <wp:effectExtent l="1905" t="0" r="4445"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5A5B1" id="Rectangle 4" o:spid="_x0000_s1026" style="position:absolute;margin-left:156.4pt;margin-top:-124.9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No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OWcWDLXo&#10;M4kGttOSzZM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3360" behindDoc="1" locked="0" layoutInCell="1" allowOverlap="1">
                <wp:simplePos x="0" y="0"/>
                <wp:positionH relativeFrom="column">
                  <wp:posOffset>3905250</wp:posOffset>
                </wp:positionH>
                <wp:positionV relativeFrom="paragraph">
                  <wp:posOffset>-1586865</wp:posOffset>
                </wp:positionV>
                <wp:extent cx="12700" cy="1270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FF45" id="Rectangle 3" o:spid="_x0000_s1026" style="position:absolute;margin-left:307.5pt;margin-top:-124.9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9GwIAADk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4384" behindDoc="1" locked="0" layoutInCell="1" allowOverlap="1">
                <wp:simplePos x="0" y="0"/>
                <wp:positionH relativeFrom="column">
                  <wp:posOffset>5970905</wp:posOffset>
                </wp:positionH>
                <wp:positionV relativeFrom="paragraph">
                  <wp:posOffset>-1586865</wp:posOffset>
                </wp:positionV>
                <wp:extent cx="12065" cy="127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1F27" id="Rectangle 2" o:spid="_x0000_s1026" style="position:absolute;margin-left:470.15pt;margin-top:-124.95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gMHgIAADk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5408" behindDoc="1" locked="0" layoutInCell="1" allowOverlap="1">
                <wp:simplePos x="0" y="0"/>
                <wp:positionH relativeFrom="column">
                  <wp:posOffset>5970905</wp:posOffset>
                </wp:positionH>
                <wp:positionV relativeFrom="paragraph">
                  <wp:posOffset>-8890</wp:posOffset>
                </wp:positionV>
                <wp:extent cx="12065" cy="12065"/>
                <wp:effectExtent l="0" t="1905"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86E56" id="Rectangle 1" o:spid="_x0000_s1026" style="position:absolute;margin-left:470.15pt;margin-top:-.7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" fillcolor="black" strokecolor="white"/>
            </w:pict>
          </mc:Fallback>
        </mc:AlternateContent>
      </w:r>
    </w:p>
    <w:p w:rsidR="00EA2B99" w:rsidRDefault="00EA2B99" w:rsidP="00EA2B99">
      <w:pPr>
        <w:spacing w:line="233" w:lineRule="auto"/>
        <w:ind w:left="1720"/>
        <w:rPr>
          <w:rFonts w:ascii="Times New Roman" w:eastAsia="Times New Roman" w:hAnsi="Times New Roman"/>
          <w:sz w:val="24"/>
        </w:rPr>
      </w:pPr>
      <w:r>
        <w:rPr>
          <w:rFonts w:ascii="Times New Roman" w:eastAsia="Times New Roman" w:hAnsi="Times New Roman"/>
          <w:sz w:val="24"/>
        </w:rPr>
        <w:t>Sumber : Hasil olahan penulis</w:t>
      </w:r>
    </w:p>
    <w:p w:rsidR="00EA2B99" w:rsidRDefault="00EA2B99" w:rsidP="00EA2B99">
      <w:pPr>
        <w:spacing w:line="350" w:lineRule="exact"/>
        <w:rPr>
          <w:rFonts w:ascii="Times New Roman" w:eastAsia="Times New Roman" w:hAnsi="Times New Roman"/>
        </w:rPr>
      </w:pPr>
    </w:p>
    <w:p w:rsidR="00EA2B99" w:rsidRDefault="00EA2B99" w:rsidP="00EA2B99">
      <w:pPr>
        <w:spacing w:line="0" w:lineRule="atLeast"/>
        <w:ind w:right="60"/>
        <w:jc w:val="center"/>
        <w:rPr>
          <w:sz w:val="22"/>
        </w:rPr>
      </w:pPr>
      <w:r>
        <w:rPr>
          <w:sz w:val="22"/>
        </w:rPr>
        <w:t>7</w:t>
      </w:r>
    </w:p>
    <w:p w:rsidR="00EA2B99" w:rsidRDefault="00EA2B99" w:rsidP="00EA2B99">
      <w:pPr>
        <w:spacing w:line="0" w:lineRule="atLeast"/>
        <w:ind w:right="60"/>
        <w:jc w:val="center"/>
        <w:rPr>
          <w:sz w:val="22"/>
        </w:rPr>
        <w:sectPr w:rsidR="00EA2B99">
          <w:pgSz w:w="11900" w:h="16834"/>
          <w:pgMar w:top="1410" w:right="1069" w:bottom="428" w:left="1420" w:header="0" w:footer="0" w:gutter="0"/>
          <w:cols w:space="0" w:equalWidth="0">
            <w:col w:w="9420"/>
          </w:cols>
          <w:docGrid w:linePitch="360"/>
        </w:sectPr>
      </w:pPr>
    </w:p>
    <w:p w:rsidR="00EA2B99" w:rsidRDefault="00EA2B99" w:rsidP="00EA2B99">
      <w:pPr>
        <w:spacing w:line="478" w:lineRule="auto"/>
        <w:ind w:left="980" w:firstLine="720"/>
        <w:jc w:val="both"/>
        <w:rPr>
          <w:rFonts w:ascii="Times New Roman" w:eastAsia="Times New Roman" w:hAnsi="Times New Roman"/>
          <w:sz w:val="24"/>
        </w:rPr>
      </w:pPr>
      <w:bookmarkStart w:id="7" w:name="page19"/>
      <w:bookmarkEnd w:id="7"/>
      <w:r>
        <w:rPr>
          <w:rFonts w:ascii="Times New Roman" w:eastAsia="Times New Roman" w:hAnsi="Times New Roman"/>
          <w:sz w:val="24"/>
        </w:rPr>
        <w:lastRenderedPageBreak/>
        <w:t xml:space="preserve">Praktek Dewan Komisaris Independen memiliki hubungan yang signifikan terhadap </w:t>
      </w:r>
      <w:r>
        <w:rPr>
          <w:rFonts w:ascii="Times New Roman" w:eastAsia="Times New Roman" w:hAnsi="Times New Roman"/>
          <w:i/>
          <w:sz w:val="24"/>
        </w:rPr>
        <w:t>earnings management</w:t>
      </w:r>
      <w:r>
        <w:rPr>
          <w:rFonts w:ascii="Times New Roman" w:eastAsia="Times New Roman" w:hAnsi="Times New Roman"/>
          <w:sz w:val="24"/>
        </w:rPr>
        <w:t xml:space="preserve"> seperti penelitian yang dilakukan Watfield et al 1995, Gabrielsen et al 1997, Wedari 2004. Sedangkan menurut Siregar dan Bachtiar 2004; Darmawati 2003, tidak terdapat hubungan yang signifikan antara Dewan Komisaris Independen terhadap </w:t>
      </w:r>
      <w:r>
        <w:rPr>
          <w:rFonts w:ascii="Times New Roman" w:eastAsia="Times New Roman" w:hAnsi="Times New Roman"/>
          <w:i/>
          <w:sz w:val="24"/>
        </w:rPr>
        <w:t>earnings management</w:t>
      </w:r>
      <w:r>
        <w:rPr>
          <w:rFonts w:ascii="Times New Roman" w:eastAsia="Times New Roman" w:hAnsi="Times New Roman"/>
          <w:sz w:val="24"/>
        </w:rPr>
        <w:t>. Konflik keagenan yang mengakibatkan adanya perilaku opportunistik manajemen akan mengakibatkan rendahnya kualitas laba. Rendahnya kualitas laba akan dapat membuat kesalahan pembuatan keputusan kepada para pemakainya seperti para investor dan kreditor, sehingga nilai perusahaan akan berkurang.</w:t>
      </w:r>
    </w:p>
    <w:p w:rsidR="00EA2B99" w:rsidRDefault="00EA2B99" w:rsidP="00EA2B99">
      <w:pPr>
        <w:spacing w:line="221" w:lineRule="exact"/>
        <w:rPr>
          <w:rFonts w:ascii="Times New Roman" w:eastAsia="Times New Roman" w:hAnsi="Times New Roman"/>
        </w:rPr>
      </w:pPr>
    </w:p>
    <w:p w:rsidR="00EA2B99" w:rsidRDefault="00EA2B99" w:rsidP="00EA2B99">
      <w:pPr>
        <w:spacing w:line="478" w:lineRule="auto"/>
        <w:ind w:left="980" w:firstLine="720"/>
        <w:jc w:val="both"/>
        <w:rPr>
          <w:rFonts w:ascii="Times New Roman" w:eastAsia="Times New Roman" w:hAnsi="Times New Roman"/>
          <w:sz w:val="24"/>
        </w:rPr>
      </w:pPr>
      <w:r>
        <w:rPr>
          <w:rFonts w:ascii="Times New Roman" w:eastAsia="Times New Roman" w:hAnsi="Times New Roman"/>
          <w:sz w:val="24"/>
        </w:rPr>
        <w:t xml:space="preserve">Herawaty (2008) juga menjelaskan bahwa perusahaan yang mengadakan Dewan Komisaris Independen diyakini akan membatasi pengelolaan laba yang </w:t>
      </w:r>
      <w:r>
        <w:rPr>
          <w:rFonts w:ascii="Times New Roman" w:eastAsia="Times New Roman" w:hAnsi="Times New Roman"/>
          <w:i/>
          <w:sz w:val="24"/>
        </w:rPr>
        <w:t xml:space="preserve">oportunis. </w:t>
      </w:r>
      <w:r>
        <w:rPr>
          <w:rFonts w:ascii="Times New Roman" w:eastAsia="Times New Roman" w:hAnsi="Times New Roman"/>
          <w:sz w:val="24"/>
        </w:rPr>
        <w:t>Oleh sebab itu, semakin tinggi kualitas audit, semakin tinggi proporsi</w:t>
      </w:r>
      <w:r>
        <w:rPr>
          <w:rFonts w:ascii="Times New Roman" w:eastAsia="Times New Roman" w:hAnsi="Times New Roman"/>
          <w:i/>
          <w:sz w:val="24"/>
        </w:rPr>
        <w:t xml:space="preserve"> </w:t>
      </w:r>
      <w:r>
        <w:rPr>
          <w:rFonts w:ascii="Times New Roman" w:eastAsia="Times New Roman" w:hAnsi="Times New Roman"/>
          <w:sz w:val="24"/>
        </w:rPr>
        <w:t xml:space="preserve">komisaris independen, kepemilikan manajerial, semakin kecil kemungkinan </w:t>
      </w:r>
      <w:r>
        <w:rPr>
          <w:rFonts w:ascii="Times New Roman" w:eastAsia="Times New Roman" w:hAnsi="Times New Roman"/>
          <w:i/>
          <w:sz w:val="24"/>
        </w:rPr>
        <w:t xml:space="preserve">earnings management </w:t>
      </w:r>
      <w:r>
        <w:rPr>
          <w:rFonts w:ascii="Times New Roman" w:eastAsia="Times New Roman" w:hAnsi="Times New Roman"/>
          <w:sz w:val="24"/>
        </w:rPr>
        <w:t>dilakukan. Hubungan negatif antara Dewan Komisaris</w:t>
      </w:r>
      <w:r>
        <w:rPr>
          <w:rFonts w:ascii="Times New Roman" w:eastAsia="Times New Roman" w:hAnsi="Times New Roman"/>
          <w:i/>
          <w:sz w:val="24"/>
        </w:rPr>
        <w:t xml:space="preserve"> </w:t>
      </w:r>
      <w:r>
        <w:rPr>
          <w:rFonts w:ascii="Times New Roman" w:eastAsia="Times New Roman" w:hAnsi="Times New Roman"/>
          <w:sz w:val="24"/>
        </w:rPr>
        <w:t xml:space="preserve">Independen dan </w:t>
      </w:r>
      <w:r>
        <w:rPr>
          <w:rFonts w:ascii="Times New Roman" w:eastAsia="Times New Roman" w:hAnsi="Times New Roman"/>
          <w:i/>
          <w:sz w:val="24"/>
        </w:rPr>
        <w:t>earnings management</w:t>
      </w:r>
      <w:r>
        <w:rPr>
          <w:rFonts w:ascii="Times New Roman" w:eastAsia="Times New Roman" w:hAnsi="Times New Roman"/>
          <w:sz w:val="24"/>
        </w:rPr>
        <w:t xml:space="preserve"> ini dapat memperlemah pengaruh antara </w:t>
      </w:r>
      <w:r>
        <w:rPr>
          <w:rFonts w:ascii="Times New Roman" w:eastAsia="Times New Roman" w:hAnsi="Times New Roman"/>
          <w:i/>
          <w:sz w:val="24"/>
        </w:rPr>
        <w:t xml:space="preserve">earnings management </w:t>
      </w:r>
      <w:r>
        <w:rPr>
          <w:rFonts w:ascii="Times New Roman" w:eastAsia="Times New Roman" w:hAnsi="Times New Roman"/>
          <w:sz w:val="24"/>
        </w:rPr>
        <w:t>dan nilai perusahaan.</w:t>
      </w:r>
    </w:p>
    <w:p w:rsidR="00EA2B99" w:rsidRDefault="00EA2B99" w:rsidP="00EA2B99">
      <w:pPr>
        <w:spacing w:line="178" w:lineRule="exact"/>
        <w:rPr>
          <w:rFonts w:ascii="Times New Roman" w:eastAsia="Times New Roman" w:hAnsi="Times New Roman"/>
        </w:rPr>
      </w:pPr>
    </w:p>
    <w:p w:rsidR="00EA2B99" w:rsidRDefault="00EA2B99" w:rsidP="00EA2B99">
      <w:pPr>
        <w:spacing w:line="478" w:lineRule="auto"/>
        <w:ind w:left="980" w:firstLine="720"/>
        <w:jc w:val="both"/>
        <w:rPr>
          <w:rFonts w:ascii="Times New Roman" w:eastAsia="Times New Roman" w:hAnsi="Times New Roman"/>
          <w:sz w:val="24"/>
        </w:rPr>
      </w:pPr>
      <w:r>
        <w:rPr>
          <w:rFonts w:ascii="Times New Roman" w:eastAsia="Times New Roman" w:hAnsi="Times New Roman"/>
          <w:sz w:val="24"/>
        </w:rPr>
        <w:t>Berdasarkan penjelasan diatas, peneliti memutuskan untuk menguji pengaruh dewan komisaris independen terhadap nilai perusahaan yang dimediasi oleh perilaku oportunistik manajer perusahaan di sektor manufaktur yang terdaftar di BEI pada tahun 2015-2017, dimana sektor manufaktur dibagi menjadi sektor industri dasar dan kimia, sektor aneka industri, dan sektor industri barang konsumsi, dan masing-masing sektor memiliki subsektor, sehingga total perusahaan yang akan kami teliti adalah 121 perusahaan.</w:t>
      </w: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308"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8</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EA2B99" w:rsidRDefault="00EA2B99" w:rsidP="00EA2B99">
      <w:pPr>
        <w:numPr>
          <w:ilvl w:val="0"/>
          <w:numId w:val="1"/>
        </w:numPr>
        <w:tabs>
          <w:tab w:val="left" w:pos="980"/>
        </w:tabs>
        <w:spacing w:line="0" w:lineRule="atLeast"/>
        <w:ind w:left="980" w:hanging="358"/>
        <w:rPr>
          <w:rFonts w:ascii="Times New Roman" w:eastAsia="Times New Roman" w:hAnsi="Times New Roman"/>
          <w:b/>
          <w:sz w:val="24"/>
        </w:rPr>
      </w:pPr>
      <w:bookmarkStart w:id="8" w:name="page20"/>
      <w:bookmarkEnd w:id="8"/>
      <w:r>
        <w:rPr>
          <w:rFonts w:ascii="Times New Roman" w:eastAsia="Times New Roman" w:hAnsi="Times New Roman"/>
          <w:b/>
          <w:sz w:val="24"/>
        </w:rPr>
        <w:lastRenderedPageBreak/>
        <w:t>Identifikasi Masalah</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78" w:lineRule="exact"/>
        <w:rPr>
          <w:rFonts w:ascii="Times New Roman" w:eastAsia="Times New Roman" w:hAnsi="Times New Roman"/>
          <w:b/>
          <w:sz w:val="24"/>
        </w:rPr>
      </w:pPr>
    </w:p>
    <w:p w:rsidR="00EA2B99" w:rsidRDefault="00EA2B99" w:rsidP="00EA2B99">
      <w:pPr>
        <w:spacing w:line="469" w:lineRule="auto"/>
        <w:ind w:left="980" w:right="20"/>
        <w:rPr>
          <w:rFonts w:ascii="Times New Roman" w:eastAsia="Times New Roman" w:hAnsi="Times New Roman"/>
          <w:sz w:val="24"/>
        </w:rPr>
      </w:pPr>
      <w:r>
        <w:rPr>
          <w:rFonts w:ascii="Times New Roman" w:eastAsia="Times New Roman" w:hAnsi="Times New Roman"/>
          <w:sz w:val="24"/>
        </w:rPr>
        <w:t>Dari latar belakang masalah tersebut, maka dapat diajukan pertanyaan sebagai berikut:</w:t>
      </w:r>
    </w:p>
    <w:p w:rsidR="00EA2B99" w:rsidRDefault="00EA2B99" w:rsidP="00EA2B99">
      <w:pPr>
        <w:spacing w:line="186" w:lineRule="exact"/>
        <w:rPr>
          <w:rFonts w:ascii="Times New Roman" w:eastAsia="Times New Roman" w:hAnsi="Times New Roman"/>
          <w:b/>
          <w:sz w:val="24"/>
        </w:rPr>
      </w:pPr>
    </w:p>
    <w:p w:rsidR="00EA2B99" w:rsidRDefault="00EA2B99" w:rsidP="00EA2B99">
      <w:pPr>
        <w:numPr>
          <w:ilvl w:val="1"/>
          <w:numId w:val="1"/>
        </w:numPr>
        <w:tabs>
          <w:tab w:val="left" w:pos="1700"/>
        </w:tabs>
        <w:spacing w:line="469" w:lineRule="auto"/>
        <w:ind w:left="980" w:firstLine="2"/>
        <w:rPr>
          <w:rFonts w:ascii="Times New Roman" w:eastAsia="Times New Roman" w:hAnsi="Times New Roman"/>
          <w:sz w:val="24"/>
        </w:rPr>
      </w:pPr>
      <w:r>
        <w:rPr>
          <w:rFonts w:ascii="Times New Roman" w:eastAsia="Times New Roman" w:hAnsi="Times New Roman"/>
          <w:sz w:val="24"/>
        </w:rPr>
        <w:t>Bagaimana pengaruh dewan komisaris independen terhadap nilai perusahaan?</w:t>
      </w:r>
    </w:p>
    <w:p w:rsidR="00EA2B99" w:rsidRDefault="00EA2B99" w:rsidP="00EA2B99">
      <w:pPr>
        <w:spacing w:line="186" w:lineRule="exact"/>
        <w:rPr>
          <w:rFonts w:ascii="Times New Roman" w:eastAsia="Times New Roman" w:hAnsi="Times New Roman"/>
          <w:sz w:val="24"/>
        </w:rPr>
      </w:pPr>
    </w:p>
    <w:p w:rsidR="00EA2B99" w:rsidRDefault="00EA2B99" w:rsidP="00EA2B99">
      <w:pPr>
        <w:numPr>
          <w:ilvl w:val="1"/>
          <w:numId w:val="1"/>
        </w:numPr>
        <w:tabs>
          <w:tab w:val="left" w:pos="1700"/>
        </w:tabs>
        <w:spacing w:line="469" w:lineRule="auto"/>
        <w:ind w:left="980" w:right="20" w:firstLine="2"/>
        <w:rPr>
          <w:rFonts w:ascii="Times New Roman" w:eastAsia="Times New Roman" w:hAnsi="Times New Roman"/>
          <w:sz w:val="24"/>
        </w:rPr>
      </w:pPr>
      <w:r>
        <w:rPr>
          <w:rFonts w:ascii="Times New Roman" w:eastAsia="Times New Roman" w:hAnsi="Times New Roman"/>
          <w:sz w:val="24"/>
        </w:rPr>
        <w:t>Bagaimana pengaruh dewan komisaris independen terhadap perilaku oportunistik manajer?</w:t>
      </w:r>
    </w:p>
    <w:p w:rsidR="00EA2B99" w:rsidRDefault="00EA2B99" w:rsidP="00EA2B99">
      <w:pPr>
        <w:spacing w:line="184" w:lineRule="exact"/>
        <w:rPr>
          <w:rFonts w:ascii="Times New Roman" w:eastAsia="Times New Roman" w:hAnsi="Times New Roman"/>
          <w:sz w:val="24"/>
        </w:rPr>
      </w:pPr>
    </w:p>
    <w:p w:rsidR="00EA2B99" w:rsidRDefault="00EA2B99" w:rsidP="00EA2B99">
      <w:pPr>
        <w:numPr>
          <w:ilvl w:val="1"/>
          <w:numId w:val="1"/>
        </w:numPr>
        <w:tabs>
          <w:tab w:val="left" w:pos="1700"/>
        </w:tabs>
        <w:spacing w:line="469" w:lineRule="auto"/>
        <w:ind w:left="980" w:right="20" w:firstLine="2"/>
        <w:rPr>
          <w:rFonts w:ascii="Times New Roman" w:eastAsia="Times New Roman" w:hAnsi="Times New Roman"/>
          <w:sz w:val="24"/>
        </w:rPr>
      </w:pPr>
      <w:r>
        <w:rPr>
          <w:rFonts w:ascii="Times New Roman" w:eastAsia="Times New Roman" w:hAnsi="Times New Roman"/>
          <w:sz w:val="24"/>
        </w:rPr>
        <w:t>Bagaimana pengaruh perilaku oportunistik manajer terhadap nilai perusahaan?</w:t>
      </w:r>
    </w:p>
    <w:p w:rsidR="00EA2B99" w:rsidRDefault="00EA2B99" w:rsidP="00EA2B99">
      <w:pPr>
        <w:spacing w:line="186" w:lineRule="exact"/>
        <w:rPr>
          <w:rFonts w:ascii="Times New Roman" w:eastAsia="Times New Roman" w:hAnsi="Times New Roman"/>
          <w:sz w:val="24"/>
        </w:rPr>
      </w:pPr>
    </w:p>
    <w:p w:rsidR="00EA2B99" w:rsidRDefault="00EA2B99" w:rsidP="00EA2B99">
      <w:pPr>
        <w:numPr>
          <w:ilvl w:val="1"/>
          <w:numId w:val="1"/>
        </w:numPr>
        <w:tabs>
          <w:tab w:val="left" w:pos="1700"/>
        </w:tabs>
        <w:spacing w:line="469" w:lineRule="auto"/>
        <w:ind w:left="980" w:firstLine="2"/>
        <w:rPr>
          <w:rFonts w:ascii="Times New Roman" w:eastAsia="Times New Roman" w:hAnsi="Times New Roman"/>
          <w:sz w:val="24"/>
        </w:rPr>
      </w:pPr>
      <w:r>
        <w:rPr>
          <w:rFonts w:ascii="Times New Roman" w:eastAsia="Times New Roman" w:hAnsi="Times New Roman"/>
          <w:sz w:val="24"/>
        </w:rPr>
        <w:t>Bagaimana pengaruh dewan komisaris independen terhadap nilai perusahaan yang dimediasi oleh perilaku oportunistik manajer?</w:t>
      </w:r>
    </w:p>
    <w:p w:rsidR="00EA2B99" w:rsidRDefault="00EA2B99" w:rsidP="00EA2B99">
      <w:pPr>
        <w:spacing w:line="176" w:lineRule="exact"/>
        <w:rPr>
          <w:rFonts w:ascii="Times New Roman" w:eastAsia="Times New Roman" w:hAnsi="Times New Roman"/>
          <w:sz w:val="24"/>
        </w:rPr>
      </w:pPr>
    </w:p>
    <w:p w:rsidR="00EA2B99" w:rsidRDefault="00EA2B99" w:rsidP="00EA2B99">
      <w:pPr>
        <w:numPr>
          <w:ilvl w:val="0"/>
          <w:numId w:val="1"/>
        </w:numPr>
        <w:tabs>
          <w:tab w:val="left" w:pos="980"/>
        </w:tabs>
        <w:spacing w:line="0" w:lineRule="atLeast"/>
        <w:ind w:left="980" w:hanging="358"/>
        <w:rPr>
          <w:rFonts w:ascii="Times New Roman" w:eastAsia="Times New Roman" w:hAnsi="Times New Roman"/>
          <w:b/>
          <w:sz w:val="24"/>
        </w:rPr>
      </w:pPr>
      <w:r>
        <w:rPr>
          <w:rFonts w:ascii="Times New Roman" w:eastAsia="Times New Roman" w:hAnsi="Times New Roman"/>
          <w:b/>
          <w:sz w:val="24"/>
        </w:rPr>
        <w:t>Batasan Penelitian</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43" w:lineRule="exact"/>
        <w:rPr>
          <w:rFonts w:ascii="Times New Roman" w:eastAsia="Times New Roman" w:hAnsi="Times New Roman"/>
          <w:b/>
          <w:sz w:val="24"/>
        </w:rPr>
      </w:pPr>
    </w:p>
    <w:p w:rsidR="00EA2B99" w:rsidRDefault="00EA2B99" w:rsidP="00EA2B99">
      <w:pPr>
        <w:spacing w:line="0" w:lineRule="atLeast"/>
        <w:ind w:left="980"/>
        <w:rPr>
          <w:rFonts w:ascii="Times New Roman" w:eastAsia="Times New Roman" w:hAnsi="Times New Roman"/>
          <w:sz w:val="23"/>
        </w:rPr>
      </w:pPr>
      <w:r>
        <w:rPr>
          <w:rFonts w:ascii="Times New Roman" w:eastAsia="Times New Roman" w:hAnsi="Times New Roman"/>
          <w:sz w:val="23"/>
        </w:rPr>
        <w:t>Agar penelitian lebih terarah, maka peneliti membatasi penelitian ini sebagai berikut:</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49" w:lineRule="exact"/>
        <w:rPr>
          <w:rFonts w:ascii="Times New Roman" w:eastAsia="Times New Roman" w:hAnsi="Times New Roman"/>
          <w:b/>
          <w:sz w:val="24"/>
        </w:rPr>
      </w:pPr>
    </w:p>
    <w:p w:rsidR="00EA2B99" w:rsidRDefault="00EA2B99" w:rsidP="00EA2B99">
      <w:pPr>
        <w:numPr>
          <w:ilvl w:val="1"/>
          <w:numId w:val="1"/>
        </w:numPr>
        <w:tabs>
          <w:tab w:val="left" w:pos="1700"/>
        </w:tabs>
        <w:spacing w:line="469" w:lineRule="auto"/>
        <w:ind w:left="980" w:firstLine="2"/>
        <w:rPr>
          <w:rFonts w:ascii="Times New Roman" w:eastAsia="Times New Roman" w:hAnsi="Times New Roman"/>
          <w:sz w:val="24"/>
        </w:rPr>
      </w:pPr>
      <w:r>
        <w:rPr>
          <w:rFonts w:ascii="Times New Roman" w:eastAsia="Times New Roman" w:hAnsi="Times New Roman"/>
          <w:sz w:val="24"/>
        </w:rPr>
        <w:t>Peneliti melakukan studi kasus terhadap perusahaan manufaktur di Bursa Efek Indonesia (BEI)</w:t>
      </w:r>
    </w:p>
    <w:p w:rsidR="00EA2B99" w:rsidRDefault="00EA2B99" w:rsidP="00EA2B99">
      <w:pPr>
        <w:spacing w:line="171" w:lineRule="exact"/>
        <w:rPr>
          <w:rFonts w:ascii="Times New Roman" w:eastAsia="Times New Roman" w:hAnsi="Times New Roman"/>
          <w:sz w:val="24"/>
        </w:rPr>
      </w:pPr>
    </w:p>
    <w:p w:rsidR="00EA2B99" w:rsidRDefault="00EA2B99" w:rsidP="00EA2B99">
      <w:pPr>
        <w:numPr>
          <w:ilvl w:val="1"/>
          <w:numId w:val="1"/>
        </w:numPr>
        <w:tabs>
          <w:tab w:val="left" w:pos="1700"/>
        </w:tabs>
        <w:spacing w:line="0" w:lineRule="atLeast"/>
        <w:ind w:left="1700" w:hanging="718"/>
        <w:rPr>
          <w:rFonts w:ascii="Times New Roman" w:eastAsia="Times New Roman" w:hAnsi="Times New Roman"/>
          <w:sz w:val="24"/>
        </w:rPr>
      </w:pPr>
      <w:r>
        <w:rPr>
          <w:rFonts w:ascii="Times New Roman" w:eastAsia="Times New Roman" w:hAnsi="Times New Roman"/>
          <w:sz w:val="24"/>
        </w:rPr>
        <w:t>Periode data yang digunakan adalah tahun 2015-2017.</w:t>
      </w:r>
    </w:p>
    <w:p w:rsidR="00EA2B99" w:rsidRDefault="00EA2B99" w:rsidP="00EA2B99">
      <w:pPr>
        <w:spacing w:line="200" w:lineRule="exact"/>
        <w:rPr>
          <w:rFonts w:ascii="Times New Roman" w:eastAsia="Times New Roman" w:hAnsi="Times New Roman"/>
          <w:sz w:val="24"/>
        </w:rPr>
      </w:pPr>
    </w:p>
    <w:p w:rsidR="00EA2B99" w:rsidRDefault="00EA2B99" w:rsidP="00EA2B99">
      <w:pPr>
        <w:spacing w:line="236" w:lineRule="exact"/>
        <w:rPr>
          <w:rFonts w:ascii="Times New Roman" w:eastAsia="Times New Roman" w:hAnsi="Times New Roman"/>
          <w:sz w:val="24"/>
        </w:rPr>
      </w:pPr>
    </w:p>
    <w:p w:rsidR="00EA2B99" w:rsidRDefault="00EA2B99" w:rsidP="00EA2B99">
      <w:pPr>
        <w:numPr>
          <w:ilvl w:val="1"/>
          <w:numId w:val="1"/>
        </w:numPr>
        <w:tabs>
          <w:tab w:val="left" w:pos="1700"/>
        </w:tabs>
        <w:spacing w:line="0" w:lineRule="atLeast"/>
        <w:ind w:left="1700" w:hanging="718"/>
        <w:rPr>
          <w:rFonts w:ascii="Times New Roman" w:eastAsia="Times New Roman" w:hAnsi="Times New Roman"/>
          <w:sz w:val="24"/>
        </w:rPr>
      </w:pPr>
      <w:r>
        <w:rPr>
          <w:rFonts w:ascii="Times New Roman" w:eastAsia="Times New Roman" w:hAnsi="Times New Roman"/>
          <w:sz w:val="24"/>
        </w:rPr>
        <w:t xml:space="preserve">Data perusahaan yang digunakan adalah pada laporan keuangan </w:t>
      </w:r>
      <w:r>
        <w:rPr>
          <w:rFonts w:ascii="Times New Roman" w:eastAsia="Times New Roman" w:hAnsi="Times New Roman"/>
          <w:i/>
          <w:sz w:val="24"/>
        </w:rPr>
        <w:t>historical</w:t>
      </w:r>
    </w:p>
    <w:p w:rsidR="00EA2B99" w:rsidRDefault="00EA2B99" w:rsidP="00EA2B99">
      <w:pPr>
        <w:spacing w:line="289" w:lineRule="exact"/>
        <w:rPr>
          <w:rFonts w:ascii="Times New Roman" w:eastAsia="Times New Roman" w:hAnsi="Times New Roman"/>
        </w:rPr>
      </w:pPr>
    </w:p>
    <w:p w:rsidR="00EA2B99" w:rsidRDefault="00EA2B99" w:rsidP="00EA2B99">
      <w:pPr>
        <w:spacing w:line="469" w:lineRule="auto"/>
        <w:ind w:left="980"/>
        <w:rPr>
          <w:rFonts w:ascii="Times New Roman" w:eastAsia="Times New Roman" w:hAnsi="Times New Roman"/>
          <w:sz w:val="24"/>
        </w:rPr>
      </w:pPr>
      <w:r>
        <w:rPr>
          <w:rFonts w:ascii="Times New Roman" w:eastAsia="Times New Roman" w:hAnsi="Times New Roman"/>
          <w:sz w:val="24"/>
        </w:rPr>
        <w:t>yang sudah di audit dan di publikasikan sejak perusahaan tersebut terdaftar di Bursa Efek Indonesia</w:t>
      </w: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50"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9</w:t>
      </w:r>
    </w:p>
    <w:p w:rsidR="00EA2B99" w:rsidRDefault="00EA2B99" w:rsidP="00EA2B99">
      <w:pPr>
        <w:spacing w:line="0" w:lineRule="atLeast"/>
        <w:ind w:right="-259"/>
        <w:jc w:val="center"/>
        <w:rPr>
          <w:sz w:val="22"/>
        </w:rPr>
        <w:sectPr w:rsidR="00EA2B99">
          <w:pgSz w:w="11900" w:h="16834"/>
          <w:pgMar w:top="1415" w:right="1409" w:bottom="428" w:left="1440" w:header="0" w:footer="0" w:gutter="0"/>
          <w:cols w:space="0" w:equalWidth="0">
            <w:col w:w="9060"/>
          </w:cols>
          <w:docGrid w:linePitch="360"/>
        </w:sectPr>
      </w:pPr>
    </w:p>
    <w:p w:rsidR="00EA2B99" w:rsidRDefault="00EA2B99" w:rsidP="00EA2B99">
      <w:pPr>
        <w:spacing w:line="0" w:lineRule="atLeast"/>
        <w:ind w:left="620"/>
        <w:rPr>
          <w:rFonts w:ascii="Times New Roman" w:eastAsia="Times New Roman" w:hAnsi="Times New Roman"/>
          <w:b/>
          <w:sz w:val="24"/>
        </w:rPr>
      </w:pPr>
      <w:bookmarkStart w:id="9" w:name="page21"/>
      <w:bookmarkEnd w:id="9"/>
      <w:r>
        <w:rPr>
          <w:rFonts w:ascii="Times New Roman" w:eastAsia="Times New Roman" w:hAnsi="Times New Roman"/>
          <w:b/>
          <w:sz w:val="24"/>
        </w:rPr>
        <w:lastRenderedPageBreak/>
        <w:t>D. Rumusan Masalah</w:t>
      </w:r>
    </w:p>
    <w:p w:rsidR="00EA2B99" w:rsidRDefault="00EA2B99" w:rsidP="00EA2B99">
      <w:pPr>
        <w:spacing w:line="200" w:lineRule="exact"/>
        <w:rPr>
          <w:rFonts w:ascii="Times New Roman" w:eastAsia="Times New Roman" w:hAnsi="Times New Roman"/>
        </w:rPr>
      </w:pPr>
    </w:p>
    <w:p w:rsidR="00EA2B99" w:rsidRDefault="00EA2B99" w:rsidP="00EA2B99">
      <w:pPr>
        <w:spacing w:line="278" w:lineRule="exact"/>
        <w:rPr>
          <w:rFonts w:ascii="Times New Roman" w:eastAsia="Times New Roman" w:hAnsi="Times New Roman"/>
        </w:rPr>
      </w:pPr>
    </w:p>
    <w:p w:rsidR="00EA2B99" w:rsidRDefault="00EA2B99" w:rsidP="00EA2B99">
      <w:pPr>
        <w:spacing w:line="478" w:lineRule="auto"/>
        <w:ind w:left="980" w:firstLine="720"/>
        <w:jc w:val="both"/>
        <w:rPr>
          <w:rFonts w:ascii="Times New Roman" w:eastAsia="Times New Roman" w:hAnsi="Times New Roman"/>
          <w:b/>
          <w:i/>
          <w:sz w:val="24"/>
        </w:rPr>
      </w:pPr>
      <w:r>
        <w:rPr>
          <w:rFonts w:ascii="Times New Roman" w:eastAsia="Times New Roman" w:hAnsi="Times New Roman"/>
          <w:sz w:val="24"/>
        </w:rPr>
        <w:t xml:space="preserve">Berdasarkan identifikasi masalah dan batasan masalah yang telah dijabarkan, maka rumusan masalah dari penelitian ini adalah </w:t>
      </w:r>
      <w:r>
        <w:rPr>
          <w:rFonts w:ascii="Times New Roman" w:eastAsia="Times New Roman" w:hAnsi="Times New Roman"/>
          <w:b/>
          <w:i/>
          <w:sz w:val="24"/>
        </w:rPr>
        <w:t>“Bagaimana pengaruh</w:t>
      </w:r>
      <w:r>
        <w:rPr>
          <w:rFonts w:ascii="Times New Roman" w:eastAsia="Times New Roman" w:hAnsi="Times New Roman"/>
          <w:sz w:val="24"/>
        </w:rPr>
        <w:t xml:space="preserve"> </w:t>
      </w:r>
      <w:r>
        <w:rPr>
          <w:rFonts w:ascii="Times New Roman" w:eastAsia="Times New Roman" w:hAnsi="Times New Roman"/>
          <w:b/>
          <w:i/>
          <w:sz w:val="24"/>
        </w:rPr>
        <w:t>dewan</w:t>
      </w:r>
      <w:r>
        <w:rPr>
          <w:rFonts w:ascii="Times New Roman" w:eastAsia="Times New Roman" w:hAnsi="Times New Roman"/>
          <w:sz w:val="24"/>
        </w:rPr>
        <w:t xml:space="preserve"> </w:t>
      </w:r>
      <w:r>
        <w:rPr>
          <w:rFonts w:ascii="Times New Roman" w:eastAsia="Times New Roman" w:hAnsi="Times New Roman"/>
          <w:b/>
          <w:i/>
          <w:sz w:val="24"/>
        </w:rPr>
        <w:t>komisaris independen terhadap nilai perusahaan yang dimediasi oleh perilaku oportunistik manajer pada perusahaan manufaktur yang terdaftar di BEI periode 2015-2017?”</w:t>
      </w:r>
    </w:p>
    <w:p w:rsidR="00EA2B99" w:rsidRDefault="00EA2B99" w:rsidP="00EA2B99">
      <w:pPr>
        <w:spacing w:line="166" w:lineRule="exact"/>
        <w:rPr>
          <w:rFonts w:ascii="Times New Roman" w:eastAsia="Times New Roman" w:hAnsi="Times New Roman"/>
        </w:rPr>
      </w:pPr>
    </w:p>
    <w:p w:rsidR="00EA2B99" w:rsidRDefault="00EA2B99" w:rsidP="00EA2B99">
      <w:pPr>
        <w:numPr>
          <w:ilvl w:val="0"/>
          <w:numId w:val="2"/>
        </w:numPr>
        <w:tabs>
          <w:tab w:val="left" w:pos="980"/>
        </w:tabs>
        <w:spacing w:line="0" w:lineRule="atLeast"/>
        <w:ind w:left="980" w:hanging="358"/>
        <w:rPr>
          <w:rFonts w:ascii="Times New Roman" w:eastAsia="Times New Roman" w:hAnsi="Times New Roman"/>
          <w:b/>
          <w:sz w:val="24"/>
        </w:rPr>
      </w:pPr>
      <w:r>
        <w:rPr>
          <w:rFonts w:ascii="Times New Roman" w:eastAsia="Times New Roman" w:hAnsi="Times New Roman"/>
          <w:b/>
          <w:sz w:val="24"/>
        </w:rPr>
        <w:t>Tujuan Penelitian</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77" w:lineRule="exact"/>
        <w:rPr>
          <w:rFonts w:ascii="Times New Roman" w:eastAsia="Times New Roman" w:hAnsi="Times New Roman"/>
          <w:b/>
          <w:sz w:val="24"/>
        </w:rPr>
      </w:pPr>
    </w:p>
    <w:p w:rsidR="00EA2B99" w:rsidRDefault="00EA2B99" w:rsidP="00EA2B99">
      <w:pPr>
        <w:numPr>
          <w:ilvl w:val="1"/>
          <w:numId w:val="2"/>
        </w:numPr>
        <w:tabs>
          <w:tab w:val="left" w:pos="1040"/>
        </w:tabs>
        <w:spacing w:line="469" w:lineRule="auto"/>
        <w:ind w:left="980" w:right="20" w:hanging="178"/>
        <w:rPr>
          <w:rFonts w:ascii="Times New Roman" w:eastAsia="Times New Roman" w:hAnsi="Times New Roman"/>
          <w:sz w:val="24"/>
        </w:rPr>
      </w:pPr>
      <w:r>
        <w:rPr>
          <w:rFonts w:ascii="Times New Roman" w:eastAsia="Times New Roman" w:hAnsi="Times New Roman"/>
          <w:sz w:val="24"/>
        </w:rPr>
        <w:t>Untuk mengetahui apakah terdapat pengaruh dewan komisaris independen terhadap nilai perusahaan.</w:t>
      </w:r>
    </w:p>
    <w:p w:rsidR="00EA2B99" w:rsidRDefault="00EA2B99" w:rsidP="00EA2B99">
      <w:pPr>
        <w:spacing w:line="25" w:lineRule="exact"/>
        <w:rPr>
          <w:rFonts w:ascii="Times New Roman" w:eastAsia="Times New Roman" w:hAnsi="Times New Roman"/>
          <w:sz w:val="24"/>
        </w:rPr>
      </w:pPr>
    </w:p>
    <w:p w:rsidR="00EA2B99" w:rsidRDefault="00EA2B99" w:rsidP="00EA2B99">
      <w:pPr>
        <w:numPr>
          <w:ilvl w:val="1"/>
          <w:numId w:val="2"/>
        </w:numPr>
        <w:tabs>
          <w:tab w:val="left" w:pos="1040"/>
        </w:tabs>
        <w:spacing w:line="469" w:lineRule="auto"/>
        <w:ind w:left="980" w:right="20" w:hanging="178"/>
        <w:rPr>
          <w:rFonts w:ascii="Times New Roman" w:eastAsia="Times New Roman" w:hAnsi="Times New Roman"/>
          <w:sz w:val="24"/>
        </w:rPr>
      </w:pPr>
      <w:r>
        <w:rPr>
          <w:rFonts w:ascii="Times New Roman" w:eastAsia="Times New Roman" w:hAnsi="Times New Roman"/>
          <w:sz w:val="24"/>
        </w:rPr>
        <w:t>Untuk mengetahui pengaruh dewan komisaris independen terhadap perilaku oportunistik manajer</w:t>
      </w:r>
    </w:p>
    <w:p w:rsidR="00EA2B99" w:rsidRDefault="00EA2B99" w:rsidP="00EA2B99">
      <w:pPr>
        <w:spacing w:line="25" w:lineRule="exact"/>
        <w:rPr>
          <w:rFonts w:ascii="Times New Roman" w:eastAsia="Times New Roman" w:hAnsi="Times New Roman"/>
          <w:sz w:val="24"/>
        </w:rPr>
      </w:pPr>
    </w:p>
    <w:p w:rsidR="00EA2B99" w:rsidRDefault="00EA2B99" w:rsidP="00EA2B99">
      <w:pPr>
        <w:numPr>
          <w:ilvl w:val="1"/>
          <w:numId w:val="2"/>
        </w:numPr>
        <w:tabs>
          <w:tab w:val="left" w:pos="1040"/>
        </w:tabs>
        <w:spacing w:line="469" w:lineRule="auto"/>
        <w:ind w:left="980" w:right="20" w:hanging="178"/>
        <w:rPr>
          <w:rFonts w:ascii="Times New Roman" w:eastAsia="Times New Roman" w:hAnsi="Times New Roman"/>
          <w:sz w:val="24"/>
        </w:rPr>
      </w:pPr>
      <w:r>
        <w:rPr>
          <w:rFonts w:ascii="Times New Roman" w:eastAsia="Times New Roman" w:hAnsi="Times New Roman"/>
          <w:sz w:val="24"/>
        </w:rPr>
        <w:t>Untuk mengetahui pengaruh perilaku oportunistik manajer terhadap nilai perusahaan</w:t>
      </w:r>
    </w:p>
    <w:p w:rsidR="00EA2B99" w:rsidRDefault="00EA2B99" w:rsidP="00EA2B99">
      <w:pPr>
        <w:spacing w:line="25" w:lineRule="exact"/>
        <w:rPr>
          <w:rFonts w:ascii="Times New Roman" w:eastAsia="Times New Roman" w:hAnsi="Times New Roman"/>
          <w:sz w:val="24"/>
        </w:rPr>
      </w:pPr>
    </w:p>
    <w:p w:rsidR="00EA2B99" w:rsidRDefault="00EA2B99" w:rsidP="00EA2B99">
      <w:pPr>
        <w:numPr>
          <w:ilvl w:val="1"/>
          <w:numId w:val="2"/>
        </w:numPr>
        <w:tabs>
          <w:tab w:val="left" w:pos="1040"/>
        </w:tabs>
        <w:spacing w:line="469" w:lineRule="auto"/>
        <w:ind w:left="980" w:hanging="178"/>
        <w:rPr>
          <w:rFonts w:ascii="Times New Roman" w:eastAsia="Times New Roman" w:hAnsi="Times New Roman"/>
          <w:sz w:val="24"/>
        </w:rPr>
      </w:pPr>
      <w:r>
        <w:rPr>
          <w:rFonts w:ascii="Times New Roman" w:eastAsia="Times New Roman" w:hAnsi="Times New Roman"/>
          <w:sz w:val="24"/>
        </w:rPr>
        <w:t>Untuk mengetahui pengaruh dewan komisaris independen terhadap nilai perusahaan yang dimediasi oleh perilaku oportunistik manajer</w:t>
      </w:r>
    </w:p>
    <w:p w:rsidR="00EA2B99" w:rsidRDefault="00EA2B99" w:rsidP="00EA2B99">
      <w:pPr>
        <w:spacing w:line="178" w:lineRule="exact"/>
        <w:rPr>
          <w:rFonts w:ascii="Times New Roman" w:eastAsia="Times New Roman" w:hAnsi="Times New Roman"/>
          <w:sz w:val="24"/>
        </w:rPr>
      </w:pPr>
    </w:p>
    <w:p w:rsidR="00EA2B99" w:rsidRDefault="00EA2B99" w:rsidP="00EA2B99">
      <w:pPr>
        <w:numPr>
          <w:ilvl w:val="0"/>
          <w:numId w:val="2"/>
        </w:numPr>
        <w:tabs>
          <w:tab w:val="left" w:pos="980"/>
        </w:tabs>
        <w:spacing w:line="0" w:lineRule="atLeast"/>
        <w:ind w:left="980" w:hanging="358"/>
        <w:rPr>
          <w:rFonts w:ascii="Times New Roman" w:eastAsia="Times New Roman" w:hAnsi="Times New Roman"/>
          <w:b/>
          <w:sz w:val="24"/>
        </w:rPr>
      </w:pPr>
      <w:r>
        <w:rPr>
          <w:rFonts w:ascii="Times New Roman" w:eastAsia="Times New Roman" w:hAnsi="Times New Roman"/>
          <w:b/>
          <w:sz w:val="24"/>
        </w:rPr>
        <w:t>Manfaat Penelitian</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65" w:lineRule="exact"/>
        <w:rPr>
          <w:rFonts w:ascii="Times New Roman" w:eastAsia="Times New Roman" w:hAnsi="Times New Roman"/>
          <w:b/>
          <w:sz w:val="24"/>
        </w:rPr>
      </w:pPr>
    </w:p>
    <w:p w:rsidR="00EA2B99" w:rsidRDefault="00EA2B99" w:rsidP="00EA2B99">
      <w:pPr>
        <w:spacing w:line="0" w:lineRule="atLeast"/>
        <w:ind w:left="980"/>
        <w:rPr>
          <w:rFonts w:ascii="Times New Roman" w:eastAsia="Times New Roman" w:hAnsi="Times New Roman"/>
          <w:sz w:val="24"/>
        </w:rPr>
      </w:pPr>
      <w:r>
        <w:rPr>
          <w:rFonts w:ascii="Times New Roman" w:eastAsia="Times New Roman" w:hAnsi="Times New Roman"/>
          <w:sz w:val="24"/>
        </w:rPr>
        <w:t>Hasil dari penelitian ini, diharapkan dapat memberikan kegunaan sebagai berikut :</w:t>
      </w:r>
    </w:p>
    <w:p w:rsidR="00EA2B99" w:rsidRDefault="00EA2B99" w:rsidP="00EA2B99">
      <w:pPr>
        <w:spacing w:line="200" w:lineRule="exact"/>
        <w:rPr>
          <w:rFonts w:ascii="Times New Roman" w:eastAsia="Times New Roman" w:hAnsi="Times New Roman"/>
          <w:b/>
          <w:sz w:val="24"/>
        </w:rPr>
      </w:pPr>
    </w:p>
    <w:p w:rsidR="00EA2B99" w:rsidRDefault="00EA2B99" w:rsidP="00EA2B99">
      <w:pPr>
        <w:spacing w:line="249" w:lineRule="exact"/>
        <w:rPr>
          <w:rFonts w:ascii="Times New Roman" w:eastAsia="Times New Roman" w:hAnsi="Times New Roman"/>
          <w:b/>
          <w:sz w:val="24"/>
        </w:rPr>
      </w:pPr>
    </w:p>
    <w:p w:rsidR="00EA2B99" w:rsidRDefault="00EA2B99" w:rsidP="00EA2B99">
      <w:pPr>
        <w:numPr>
          <w:ilvl w:val="2"/>
          <w:numId w:val="2"/>
        </w:numPr>
        <w:tabs>
          <w:tab w:val="left" w:pos="1340"/>
        </w:tabs>
        <w:spacing w:line="478" w:lineRule="auto"/>
        <w:ind w:left="1340" w:hanging="358"/>
        <w:jc w:val="both"/>
        <w:rPr>
          <w:rFonts w:ascii="Times New Roman" w:eastAsia="Times New Roman" w:hAnsi="Times New Roman"/>
          <w:sz w:val="24"/>
        </w:rPr>
      </w:pPr>
      <w:r>
        <w:rPr>
          <w:rFonts w:ascii="Times New Roman" w:eastAsia="Times New Roman" w:hAnsi="Times New Roman"/>
          <w:sz w:val="24"/>
        </w:rPr>
        <w:t>Bagi Regulator atau Pemerintah, Hasil penelitian ini dapat berimplikasi pada regulasi di pasar modal maupun pemerintah dalam peningkatan efektivitas dewan komisaris dan nilai saham perusahaan di pasar modal. Dengan motif untuk meningkatkan nilai perusahaan, maka pemerintah dapat membuat regulasi tentang pengawasan dewan komisaris, sehingga peningkatan nilai perusahaan dapat maksimal.</w:t>
      </w:r>
    </w:p>
    <w:p w:rsidR="00EA2B99" w:rsidRDefault="00EA2B99" w:rsidP="00EA2B99">
      <w:pPr>
        <w:spacing w:line="400"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10</w:t>
      </w:r>
    </w:p>
    <w:p w:rsidR="00EA2B99" w:rsidRDefault="00EA2B99" w:rsidP="00EA2B99">
      <w:pPr>
        <w:spacing w:line="0" w:lineRule="atLeast"/>
        <w:ind w:right="-259"/>
        <w:jc w:val="center"/>
        <w:rPr>
          <w:sz w:val="22"/>
        </w:rPr>
        <w:sectPr w:rsidR="00EA2B99">
          <w:pgSz w:w="11900" w:h="16834"/>
          <w:pgMar w:top="1415" w:right="1409" w:bottom="428" w:left="1440" w:header="0" w:footer="0" w:gutter="0"/>
          <w:cols w:space="0" w:equalWidth="0">
            <w:col w:w="9060"/>
          </w:cols>
          <w:docGrid w:linePitch="360"/>
        </w:sectPr>
      </w:pPr>
    </w:p>
    <w:p w:rsidR="00EA2B99" w:rsidRDefault="00EA2B99" w:rsidP="00EA2B99">
      <w:pPr>
        <w:numPr>
          <w:ilvl w:val="0"/>
          <w:numId w:val="3"/>
        </w:numPr>
        <w:tabs>
          <w:tab w:val="left" w:pos="1340"/>
        </w:tabs>
        <w:spacing w:line="474" w:lineRule="auto"/>
        <w:ind w:left="1340" w:hanging="358"/>
        <w:jc w:val="both"/>
        <w:rPr>
          <w:rFonts w:ascii="Times New Roman" w:eastAsia="Times New Roman" w:hAnsi="Times New Roman"/>
          <w:sz w:val="24"/>
        </w:rPr>
      </w:pPr>
      <w:bookmarkStart w:id="10" w:name="page22"/>
      <w:bookmarkEnd w:id="10"/>
      <w:r>
        <w:rPr>
          <w:rFonts w:ascii="Times New Roman" w:eastAsia="Times New Roman" w:hAnsi="Times New Roman"/>
          <w:sz w:val="24"/>
        </w:rPr>
        <w:lastRenderedPageBreak/>
        <w:t>Bagi investor, hasil penelitian ini dapat menjadi bahan pertimbangan dalam keputusan berinvestasi, investor dapat mengetahui apakah dewan komisaris independen dapat meningkatkan nilai perusahaan.</w:t>
      </w:r>
    </w:p>
    <w:p w:rsidR="00EA2B99" w:rsidRDefault="00EA2B99" w:rsidP="00EA2B99">
      <w:pPr>
        <w:spacing w:line="21" w:lineRule="exact"/>
        <w:rPr>
          <w:rFonts w:ascii="Times New Roman" w:eastAsia="Times New Roman" w:hAnsi="Times New Roman"/>
          <w:sz w:val="24"/>
        </w:rPr>
      </w:pPr>
    </w:p>
    <w:p w:rsidR="00EA2B99" w:rsidRDefault="00EA2B99" w:rsidP="00EA2B99">
      <w:pPr>
        <w:numPr>
          <w:ilvl w:val="0"/>
          <w:numId w:val="3"/>
        </w:numPr>
        <w:tabs>
          <w:tab w:val="left" w:pos="1400"/>
        </w:tabs>
        <w:spacing w:line="474" w:lineRule="auto"/>
        <w:ind w:left="1340" w:hanging="358"/>
        <w:jc w:val="both"/>
        <w:rPr>
          <w:rFonts w:ascii="Times New Roman" w:eastAsia="Times New Roman" w:hAnsi="Times New Roman"/>
          <w:sz w:val="24"/>
        </w:rPr>
      </w:pPr>
      <w:r>
        <w:rPr>
          <w:rFonts w:ascii="Times New Roman" w:eastAsia="Times New Roman" w:hAnsi="Times New Roman"/>
          <w:sz w:val="24"/>
        </w:rPr>
        <w:t>Bagi perusahaan, hasil penelitian ini dapat memberikan masukan yang berguna mengenai dewan komisaris independen yang dapat meningkatkan nilai perusahaan</w:t>
      </w: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00" w:lineRule="exact"/>
        <w:rPr>
          <w:rFonts w:ascii="Times New Roman" w:eastAsia="Times New Roman" w:hAnsi="Times New Roman"/>
        </w:rPr>
      </w:pPr>
    </w:p>
    <w:p w:rsidR="00EA2B99" w:rsidRDefault="00EA2B99" w:rsidP="00EA2B99">
      <w:pPr>
        <w:spacing w:line="258" w:lineRule="exact"/>
        <w:rPr>
          <w:rFonts w:ascii="Times New Roman" w:eastAsia="Times New Roman" w:hAnsi="Times New Roman"/>
        </w:rPr>
      </w:pPr>
    </w:p>
    <w:p w:rsidR="00EA2B99" w:rsidRDefault="00EA2B99" w:rsidP="00EA2B99">
      <w:pPr>
        <w:spacing w:line="0" w:lineRule="atLeast"/>
        <w:ind w:right="-259"/>
        <w:jc w:val="center"/>
        <w:rPr>
          <w:sz w:val="22"/>
        </w:rPr>
      </w:pPr>
      <w:r>
        <w:rPr>
          <w:sz w:val="22"/>
        </w:rPr>
        <w:t>11</w:t>
      </w:r>
    </w:p>
    <w:p w:rsidR="00EA2B99" w:rsidRDefault="00EA2B99" w:rsidP="00EA2B99">
      <w:pPr>
        <w:spacing w:line="0" w:lineRule="atLeast"/>
        <w:ind w:right="-259"/>
        <w:jc w:val="center"/>
        <w:rPr>
          <w:sz w:val="22"/>
        </w:rPr>
        <w:sectPr w:rsidR="00EA2B99">
          <w:pgSz w:w="11900" w:h="16834"/>
          <w:pgMar w:top="1423" w:right="1409" w:bottom="428" w:left="1440" w:header="0" w:footer="0" w:gutter="0"/>
          <w:cols w:space="0" w:equalWidth="0">
            <w:col w:w="9060"/>
          </w:cols>
          <w:docGrid w:linePitch="360"/>
        </w:sectPr>
      </w:pPr>
    </w:p>
    <w:p w:rsidR="00B4193C" w:rsidRDefault="00B4193C"/>
    <w:sectPr w:rsidR="00B41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2CA88610"/>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836C40E"/>
    <w:lvl w:ilvl="0" w:tplc="FFFFFFFF">
      <w:start w:val="5"/>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2901D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99"/>
    <w:rsid w:val="00B4193C"/>
    <w:rsid w:val="00EA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F5604-B7F1-4727-9334-BA880E0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B99"/>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2019-04-02T05:28:00Z</dcterms:created>
  <dcterms:modified xsi:type="dcterms:W3CDTF">2019-04-02T05:31:00Z</dcterms:modified>
</cp:coreProperties>
</file>