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EE3" w:rsidRDefault="006E1EE3"/>
    <w:p w:rsidR="006E1EE3" w:rsidRDefault="006E1EE3" w:rsidP="006E1EE3">
      <w:pPr>
        <w:pStyle w:val="Heading1"/>
        <w:spacing w:line="480" w:lineRule="auto"/>
        <w:rPr>
          <w:rFonts w:cs="Times New Roman"/>
          <w:szCs w:val="24"/>
        </w:rPr>
      </w:pPr>
      <w:r>
        <w:tab/>
      </w:r>
      <w:bookmarkStart w:id="0" w:name="_Toc17127976"/>
      <w:r w:rsidRPr="00D3447A">
        <w:rPr>
          <w:rFonts w:cs="Times New Roman"/>
          <w:szCs w:val="24"/>
        </w:rPr>
        <w:t>BAB III</w:t>
      </w:r>
      <w:bookmarkEnd w:id="0"/>
    </w:p>
    <w:p w:rsidR="006E1EE3" w:rsidRPr="002371B0" w:rsidRDefault="006E1EE3" w:rsidP="006E1EE3">
      <w:pPr>
        <w:pStyle w:val="Heading1"/>
        <w:spacing w:line="480" w:lineRule="auto"/>
        <w:rPr>
          <w:rFonts w:cs="Times New Roman"/>
          <w:szCs w:val="24"/>
        </w:rPr>
      </w:pPr>
      <w:bookmarkStart w:id="1" w:name="_Toc17127977"/>
      <w:r w:rsidRPr="00D3447A">
        <w:rPr>
          <w:rFonts w:cs="Times New Roman"/>
          <w:szCs w:val="24"/>
        </w:rPr>
        <w:t>METODOLOGI PENELITIAN</w:t>
      </w:r>
      <w:bookmarkEnd w:id="1"/>
    </w:p>
    <w:p w:rsidR="006E1EE3" w:rsidRPr="00D429AB" w:rsidRDefault="006E1EE3" w:rsidP="006E1EE3">
      <w:pPr>
        <w:pStyle w:val="Heading2"/>
        <w:numPr>
          <w:ilvl w:val="0"/>
          <w:numId w:val="7"/>
        </w:numPr>
        <w:rPr>
          <w:b w:val="0"/>
        </w:rPr>
      </w:pPr>
      <w:bookmarkStart w:id="2" w:name="_Toc17127978"/>
      <w:r w:rsidRPr="00D429AB">
        <w:t xml:space="preserve">Objek </w:t>
      </w:r>
      <w:r w:rsidRPr="00C379AE">
        <w:t>Penelitian</w:t>
      </w:r>
      <w:bookmarkEnd w:id="2"/>
    </w:p>
    <w:p w:rsidR="006E1EE3" w:rsidRDefault="006E1EE3" w:rsidP="006E1EE3">
      <w:pPr>
        <w:spacing w:line="480" w:lineRule="auto"/>
        <w:ind w:left="720" w:firstLine="720"/>
        <w:jc w:val="both"/>
        <w:rPr>
          <w:rFonts w:ascii="Times New Roman" w:hAnsi="Times New Roman" w:cs="Times New Roman"/>
          <w:sz w:val="24"/>
          <w:szCs w:val="24"/>
          <w:lang w:val="id-ID"/>
        </w:rPr>
      </w:pPr>
      <w:r w:rsidRPr="00D3447A">
        <w:rPr>
          <w:rFonts w:ascii="Times New Roman" w:hAnsi="Times New Roman" w:cs="Times New Roman"/>
          <w:sz w:val="24"/>
          <w:szCs w:val="24"/>
        </w:rPr>
        <w:t>Objek penelitian yang digunakan dalam penelitian ini</w:t>
      </w:r>
      <w:r>
        <w:rPr>
          <w:rFonts w:ascii="Times New Roman" w:hAnsi="Times New Roman" w:cs="Times New Roman"/>
          <w:sz w:val="24"/>
          <w:szCs w:val="24"/>
        </w:rPr>
        <w:t xml:space="preserve"> adalah saham perusahaan sektor barang konsumsi </w:t>
      </w:r>
      <w:r w:rsidRPr="00D3447A">
        <w:rPr>
          <w:rFonts w:ascii="Times New Roman" w:hAnsi="Times New Roman" w:cs="Times New Roman"/>
          <w:sz w:val="24"/>
          <w:szCs w:val="24"/>
        </w:rPr>
        <w:t>yang terdaftar di Bursa Efek Indonesia selama periode 201</w:t>
      </w:r>
      <w:r w:rsidRPr="00D3447A">
        <w:rPr>
          <w:rFonts w:ascii="Times New Roman" w:hAnsi="Times New Roman" w:cs="Times New Roman"/>
          <w:sz w:val="24"/>
          <w:szCs w:val="24"/>
          <w:lang w:val="id-ID"/>
        </w:rPr>
        <w:t>5</w:t>
      </w:r>
      <w:r w:rsidRPr="00D3447A">
        <w:rPr>
          <w:rFonts w:ascii="Times New Roman" w:hAnsi="Times New Roman" w:cs="Times New Roman"/>
          <w:sz w:val="24"/>
          <w:szCs w:val="24"/>
        </w:rPr>
        <w:t>-201</w:t>
      </w:r>
      <w:r w:rsidRPr="00D3447A">
        <w:rPr>
          <w:rFonts w:ascii="Times New Roman" w:hAnsi="Times New Roman" w:cs="Times New Roman"/>
          <w:sz w:val="24"/>
          <w:szCs w:val="24"/>
          <w:lang w:val="id-ID"/>
        </w:rPr>
        <w:t>7</w:t>
      </w:r>
      <w:r w:rsidRPr="00D3447A">
        <w:rPr>
          <w:rFonts w:ascii="Times New Roman" w:hAnsi="Times New Roman" w:cs="Times New Roman"/>
          <w:sz w:val="24"/>
          <w:szCs w:val="24"/>
        </w:rPr>
        <w:t>.Dat</w:t>
      </w:r>
      <w:r>
        <w:rPr>
          <w:rFonts w:ascii="Times New Roman" w:hAnsi="Times New Roman" w:cs="Times New Roman"/>
          <w:sz w:val="24"/>
          <w:szCs w:val="24"/>
        </w:rPr>
        <w:t xml:space="preserve">a yang dikumpulkan berupa </w:t>
      </w:r>
      <w:r w:rsidRPr="00D3447A">
        <w:rPr>
          <w:rFonts w:ascii="Times New Roman" w:hAnsi="Times New Roman" w:cs="Times New Roman"/>
          <w:sz w:val="24"/>
          <w:szCs w:val="24"/>
        </w:rPr>
        <w:t>data historis dari laporan tahunan dan laporan keuangan perusahaan dari 201</w:t>
      </w:r>
      <w:r w:rsidRPr="00D3447A">
        <w:rPr>
          <w:rFonts w:ascii="Times New Roman" w:hAnsi="Times New Roman" w:cs="Times New Roman"/>
          <w:sz w:val="24"/>
          <w:szCs w:val="24"/>
          <w:lang w:val="id-ID"/>
        </w:rPr>
        <w:t>5</w:t>
      </w:r>
      <w:r w:rsidRPr="00D3447A">
        <w:rPr>
          <w:rFonts w:ascii="Times New Roman" w:hAnsi="Times New Roman" w:cs="Times New Roman"/>
          <w:sz w:val="24"/>
          <w:szCs w:val="24"/>
        </w:rPr>
        <w:t>-201</w:t>
      </w:r>
      <w:r w:rsidRPr="00D3447A">
        <w:rPr>
          <w:rFonts w:ascii="Times New Roman" w:hAnsi="Times New Roman" w:cs="Times New Roman"/>
          <w:sz w:val="24"/>
          <w:szCs w:val="24"/>
          <w:lang w:val="id-ID"/>
        </w:rPr>
        <w:t xml:space="preserve">7 yang bersumber dari </w:t>
      </w:r>
      <w:r w:rsidRPr="00D3447A">
        <w:rPr>
          <w:rFonts w:ascii="Times New Roman" w:hAnsi="Times New Roman" w:cs="Times New Roman"/>
          <w:i/>
          <w:sz w:val="24"/>
          <w:szCs w:val="24"/>
          <w:lang w:val="id-ID"/>
        </w:rPr>
        <w:t xml:space="preserve">Indonesia Stock Exchange </w:t>
      </w:r>
      <w:r w:rsidRPr="00D3447A">
        <w:rPr>
          <w:rFonts w:ascii="Times New Roman" w:hAnsi="Times New Roman" w:cs="Times New Roman"/>
          <w:sz w:val="24"/>
          <w:szCs w:val="24"/>
          <w:lang w:val="id-ID"/>
        </w:rPr>
        <w:t>(IDX).</w:t>
      </w:r>
    </w:p>
    <w:p w:rsidR="006E1EE3" w:rsidRPr="009E685A" w:rsidRDefault="006E1EE3" w:rsidP="006E1EE3">
      <w:pPr>
        <w:pStyle w:val="Heading2"/>
        <w:numPr>
          <w:ilvl w:val="0"/>
          <w:numId w:val="7"/>
        </w:numPr>
      </w:pPr>
      <w:bookmarkStart w:id="3" w:name="_Toc17127979"/>
      <w:r w:rsidRPr="009E685A">
        <w:t>Design Penelitian</w:t>
      </w:r>
      <w:bookmarkEnd w:id="3"/>
    </w:p>
    <w:p w:rsidR="006E1EE3" w:rsidRDefault="006E1EE3" w:rsidP="006E1EE3">
      <w:pPr>
        <w:spacing w:line="480" w:lineRule="auto"/>
        <w:ind w:left="720" w:firstLine="720"/>
        <w:jc w:val="both"/>
        <w:rPr>
          <w:rFonts w:ascii="Times New Roman" w:hAnsi="Times New Roman"/>
          <w:sz w:val="24"/>
          <w:szCs w:val="24"/>
        </w:rPr>
      </w:pPr>
      <w:r w:rsidRPr="00D3447A">
        <w:rPr>
          <w:rFonts w:ascii="Times New Roman" w:hAnsi="Times New Roman"/>
          <w:sz w:val="24"/>
          <w:szCs w:val="24"/>
        </w:rPr>
        <w:t>Dalam penelitian ini penulis menggunakan</w:t>
      </w:r>
      <w:r>
        <w:rPr>
          <w:rFonts w:ascii="Times New Roman" w:hAnsi="Times New Roman"/>
          <w:sz w:val="24"/>
          <w:szCs w:val="24"/>
        </w:rPr>
        <w:t xml:space="preserve"> pendekatan kuantitatif. Pendekatan</w:t>
      </w:r>
      <w:r w:rsidRPr="00D3447A">
        <w:rPr>
          <w:rFonts w:ascii="Times New Roman" w:hAnsi="Times New Roman"/>
          <w:sz w:val="24"/>
          <w:szCs w:val="24"/>
        </w:rPr>
        <w:t xml:space="preserve"> ini digunakan untuk meneliti pada populasi atau sampel tertentu, pengumpulan data menggunakan instrumen penelitian, analisis data bersifat kuantitatif/ statistik, dengan tujuan untuk menguji hipotesis yang telah ditetapkan. </w:t>
      </w:r>
    </w:p>
    <w:p w:rsidR="006E1EE3" w:rsidRDefault="006E1EE3" w:rsidP="006E1EE3">
      <w:pPr>
        <w:spacing w:line="480" w:lineRule="auto"/>
        <w:ind w:left="720" w:firstLine="720"/>
        <w:jc w:val="both"/>
        <w:rPr>
          <w:rFonts w:ascii="Times New Roman" w:hAnsi="Times New Roman"/>
          <w:sz w:val="24"/>
          <w:szCs w:val="24"/>
        </w:rPr>
      </w:pPr>
      <w:r w:rsidRPr="00D3447A">
        <w:rPr>
          <w:rFonts w:ascii="Times New Roman" w:hAnsi="Times New Roman"/>
          <w:sz w:val="24"/>
          <w:szCs w:val="24"/>
        </w:rPr>
        <w:t>Peneliti yang menggunakan pendekatan kuantitatif akan menguji suatu teori dengan cara me</w:t>
      </w:r>
      <w:r>
        <w:rPr>
          <w:rFonts w:ascii="Times New Roman" w:hAnsi="Times New Roman"/>
          <w:sz w:val="24"/>
          <w:szCs w:val="24"/>
        </w:rPr>
        <w:t xml:space="preserve">rinci suatu hipotesis </w:t>
      </w:r>
      <w:r w:rsidRPr="00D3447A">
        <w:rPr>
          <w:rFonts w:ascii="Times New Roman" w:hAnsi="Times New Roman"/>
          <w:sz w:val="24"/>
          <w:szCs w:val="24"/>
        </w:rPr>
        <w:t xml:space="preserve">yang spesifik, lalu mengumpulkan data untuk mendukung atau membantah hipotesis-hipotesis tersebut. Pendekatan yang akan dilakukan dalam penelitian ini adalah pendekatan analisis kuantitatif dengan cara regresi yang melihat hubungan sebab dan akibat antara ukuran perusahaan, </w:t>
      </w:r>
    </w:p>
    <w:p w:rsidR="006E1EE3" w:rsidRDefault="006E1EE3" w:rsidP="006E1EE3">
      <w:pPr>
        <w:spacing w:line="480" w:lineRule="auto"/>
        <w:ind w:left="709" w:firstLine="66"/>
        <w:jc w:val="both"/>
        <w:rPr>
          <w:rFonts w:ascii="Times New Roman" w:hAnsi="Times New Roman"/>
          <w:sz w:val="24"/>
          <w:szCs w:val="24"/>
        </w:rPr>
      </w:pPr>
      <w:r w:rsidRPr="00D3447A">
        <w:rPr>
          <w:rFonts w:ascii="Times New Roman" w:hAnsi="Times New Roman"/>
          <w:sz w:val="24"/>
          <w:szCs w:val="24"/>
        </w:rPr>
        <w:lastRenderedPageBreak/>
        <w:t xml:space="preserve"> </w:t>
      </w:r>
      <w:r>
        <w:rPr>
          <w:rFonts w:ascii="Times New Roman" w:hAnsi="Times New Roman"/>
          <w:sz w:val="24"/>
          <w:szCs w:val="24"/>
        </w:rPr>
        <w:tab/>
      </w:r>
      <w:r w:rsidRPr="00D3447A">
        <w:rPr>
          <w:rFonts w:ascii="Times New Roman" w:hAnsi="Times New Roman"/>
          <w:sz w:val="24"/>
          <w:szCs w:val="24"/>
        </w:rPr>
        <w:t>Pendekatan penelitian yang dalam menjawab permasalahan penelitian memerlukan pengukuran yang cermat terhadap variabelvariabel dari objek yang diteliti untuk menghasilkan kesimpulan yang dapat digeneralisasikan terlepas dari konteks waktu, tempat dan situasi.  Penelitian ini berada pada tingkat intervensi minimal, karena peneliti hanya dapat melaporkan data yang ada dan tidak mempunyai kemampuan untuk mengendalikan dan mempengaruhi variabel-variabel penting yang diteliti pada penelitian ini.</w:t>
      </w:r>
    </w:p>
    <w:p w:rsidR="006E1EE3" w:rsidRPr="002371B0" w:rsidRDefault="006E1EE3" w:rsidP="006E1EE3">
      <w:pPr>
        <w:pStyle w:val="Heading2"/>
        <w:numPr>
          <w:ilvl w:val="0"/>
          <w:numId w:val="7"/>
        </w:numPr>
        <w:rPr>
          <w:b w:val="0"/>
        </w:rPr>
      </w:pPr>
      <w:bookmarkStart w:id="4" w:name="_Toc17127980"/>
      <w:r w:rsidRPr="00C379AE">
        <w:t>Variabel</w:t>
      </w:r>
      <w:r w:rsidRPr="00AA1082">
        <w:t xml:space="preserve"> Penelitian dan Definisi Operasionalisasi</w:t>
      </w:r>
      <w:bookmarkEnd w:id="4"/>
    </w:p>
    <w:p w:rsidR="006E1EE3" w:rsidRDefault="006E1EE3" w:rsidP="006E1EE3">
      <w:pPr>
        <w:pStyle w:val="ListParagraph"/>
        <w:spacing w:line="480" w:lineRule="auto"/>
        <w:ind w:firstLine="720"/>
        <w:rPr>
          <w:szCs w:val="24"/>
        </w:rPr>
      </w:pPr>
      <w:r w:rsidRPr="00F96847">
        <w:rPr>
          <w:szCs w:val="24"/>
        </w:rPr>
        <w:t>Variabel yang digunakan dalam penelitian ini terdiri dari dua variabel yaitu variabel dependen (variabel terikat) dan variabel independen (variabel bebas). Pendekatan ini bertujuan untuk mengukur hipotesis yang telah ditetapkan dan menunjukan hubungan antara variabel yang berkaitan</w:t>
      </w:r>
      <w:r>
        <w:rPr>
          <w:szCs w:val="24"/>
        </w:rPr>
        <w:t>.</w:t>
      </w:r>
    </w:p>
    <w:p w:rsidR="006E1EE3" w:rsidRPr="009E685A" w:rsidRDefault="006E1EE3" w:rsidP="006E1EE3">
      <w:pPr>
        <w:pStyle w:val="Heading3"/>
        <w:numPr>
          <w:ilvl w:val="0"/>
          <w:numId w:val="8"/>
        </w:numPr>
      </w:pPr>
      <w:bookmarkStart w:id="5" w:name="_Toc17127981"/>
      <w:r w:rsidRPr="009E685A">
        <w:t>Variabel Terikat (</w:t>
      </w:r>
      <w:r w:rsidRPr="009E685A">
        <w:rPr>
          <w:i/>
        </w:rPr>
        <w:t>Dependent Variable</w:t>
      </w:r>
      <w:r w:rsidRPr="009E685A">
        <w:t>)</w:t>
      </w:r>
      <w:bookmarkEnd w:id="5"/>
    </w:p>
    <w:p w:rsidR="006E1EE3" w:rsidRPr="009E685A" w:rsidRDefault="006E1EE3" w:rsidP="006E1EE3">
      <w:pPr>
        <w:pStyle w:val="ListParagraph"/>
        <w:spacing w:line="480" w:lineRule="auto"/>
        <w:ind w:left="1080" w:firstLine="360"/>
        <w:rPr>
          <w:szCs w:val="24"/>
        </w:rPr>
      </w:pPr>
      <w:r w:rsidRPr="00F96847">
        <w:rPr>
          <w:szCs w:val="24"/>
        </w:rPr>
        <w:t xml:space="preserve">Variabel dependen adalah variabel yang dipengaruhi atau akibat karena adanya variabel bebas. </w:t>
      </w:r>
      <w:r w:rsidRPr="009E685A">
        <w:rPr>
          <w:szCs w:val="24"/>
        </w:rPr>
        <w:t>Variabel dependen dalam peneliti</w:t>
      </w:r>
      <w:r>
        <w:rPr>
          <w:szCs w:val="24"/>
        </w:rPr>
        <w:t xml:space="preserve">an ini adalah nilai perusahaan yang merupakan </w:t>
      </w:r>
      <w:r w:rsidRPr="009E685A">
        <w:rPr>
          <w:szCs w:val="24"/>
        </w:rPr>
        <w:t xml:space="preserve">nilai jual sebuah perusahaan sebagai suatu bisnis yang beroperasi, adanya kelebihan jual diatas likuidasi, adalah nilai dari organisasi manajemen yang menjalankan perusahaan itu. Adapun indikator yang penulis gunakan untuk mengukur variabel ini adalah Price Book Value (PBV). Menurut </w:t>
      </w:r>
      <w:r w:rsidRPr="000E4BA0">
        <w:rPr>
          <w:szCs w:val="24"/>
        </w:rPr>
        <w:t>Brigham (2010:151) dalam Ni Putu Ayu  (2012), indikator Price Book Value (PBV) dapat dirumuskan sebagai berikut:</w:t>
      </w:r>
      <w:r w:rsidRPr="009E685A">
        <w:rPr>
          <w:szCs w:val="24"/>
        </w:rPr>
        <w:t xml:space="preserve"> </w:t>
      </w:r>
    </w:p>
    <w:p w:rsidR="006E1EE3" w:rsidRPr="00D3447A" w:rsidRDefault="006E1EE3" w:rsidP="006E1EE3">
      <w:pPr>
        <w:pStyle w:val="ListParagraph"/>
        <w:spacing w:beforeLines="240" w:before="576" w:afterLines="240" w:after="576" w:line="480" w:lineRule="auto"/>
        <w:ind w:left="270" w:firstLine="450"/>
        <w:rPr>
          <w:szCs w:val="24"/>
        </w:rPr>
      </w:pPr>
      <w:r w:rsidRPr="00D3447A">
        <w:rPr>
          <w:szCs w:val="24"/>
        </w:rPr>
        <w:t xml:space="preserve">  </w:t>
      </w:r>
      <m:oMath>
        <m:r>
          <m:rPr>
            <m:sty m:val="p"/>
          </m:rPr>
          <w:rPr>
            <w:rFonts w:ascii="Cambria Math" w:hAnsi="Cambria Math"/>
            <w:szCs w:val="24"/>
          </w:rPr>
          <w:br/>
        </m:r>
      </m:oMath>
      <m:oMathPara>
        <m:oMath>
          <m:r>
            <w:rPr>
              <w:rFonts w:ascii="Cambria Math" w:hAnsi="Cambria Math"/>
              <w:szCs w:val="24"/>
            </w:rPr>
            <w:lastRenderedPageBreak/>
            <m:t>PBV=</m:t>
          </m:r>
          <m:f>
            <m:fPr>
              <m:ctrlPr>
                <w:rPr>
                  <w:rFonts w:ascii="Cambria Math" w:hAnsi="Cambria Math"/>
                  <w:i/>
                  <w:szCs w:val="24"/>
                </w:rPr>
              </m:ctrlPr>
            </m:fPr>
            <m:num>
              <m:r>
                <w:rPr>
                  <w:rFonts w:ascii="Cambria Math" w:hAnsi="Cambria Math"/>
                  <w:szCs w:val="24"/>
                </w:rPr>
                <m:t>Market Price per share</m:t>
              </m:r>
            </m:num>
            <m:den>
              <m:r>
                <w:rPr>
                  <w:rFonts w:ascii="Cambria Math" w:hAnsi="Cambria Math"/>
                  <w:szCs w:val="24"/>
                </w:rPr>
                <m:t>Book Value per Share</m:t>
              </m:r>
            </m:den>
          </m:f>
        </m:oMath>
      </m:oMathPara>
    </w:p>
    <w:p w:rsidR="006E1EE3" w:rsidRPr="00D3447A" w:rsidRDefault="006E1EE3" w:rsidP="006E1EE3">
      <w:pPr>
        <w:pStyle w:val="ListParagraph"/>
        <w:spacing w:beforeLines="240" w:before="576" w:afterLines="240" w:after="576" w:line="480" w:lineRule="auto"/>
        <w:ind w:left="270" w:firstLine="450"/>
        <w:rPr>
          <w:szCs w:val="24"/>
        </w:rPr>
      </w:pPr>
    </w:p>
    <w:p w:rsidR="006E1EE3" w:rsidRDefault="006E1EE3" w:rsidP="006E1EE3">
      <w:pPr>
        <w:pStyle w:val="Heading3"/>
        <w:numPr>
          <w:ilvl w:val="0"/>
          <w:numId w:val="8"/>
        </w:numPr>
      </w:pPr>
      <w:bookmarkStart w:id="6" w:name="_Toc17127982"/>
      <w:r w:rsidRPr="009E685A">
        <w:t>Variabel Bebas ( Independent Variable)</w:t>
      </w:r>
      <w:bookmarkEnd w:id="6"/>
    </w:p>
    <w:p w:rsidR="006E1EE3" w:rsidRPr="009A5E65" w:rsidRDefault="006E1EE3" w:rsidP="006E1EE3">
      <w:pPr>
        <w:pStyle w:val="ListParagraph"/>
        <w:spacing w:line="480" w:lineRule="auto"/>
        <w:ind w:left="1134" w:firstLine="540"/>
        <w:rPr>
          <w:szCs w:val="24"/>
        </w:rPr>
      </w:pPr>
      <w:r w:rsidRPr="00F96847">
        <w:rPr>
          <w:szCs w:val="24"/>
        </w:rPr>
        <w:t>Variabel independen merupakan variabel yang menjadi pengaruh munculnya atau berubahnya variabel dependen.</w:t>
      </w:r>
      <w:r>
        <w:rPr>
          <w:szCs w:val="24"/>
        </w:rPr>
        <w:t xml:space="preserve"> </w:t>
      </w:r>
      <w:r w:rsidRPr="00F96847">
        <w:rPr>
          <w:szCs w:val="24"/>
        </w:rPr>
        <w:t>Dalam penelitian ini cariabel in</w:t>
      </w:r>
      <w:r>
        <w:rPr>
          <w:szCs w:val="24"/>
        </w:rPr>
        <w:t>dependen yang digunakan adalah C</w:t>
      </w:r>
      <w:r w:rsidRPr="00F96847">
        <w:rPr>
          <w:szCs w:val="24"/>
        </w:rPr>
        <w:t>R (</w:t>
      </w:r>
      <w:r>
        <w:rPr>
          <w:i/>
          <w:szCs w:val="24"/>
        </w:rPr>
        <w:t>Current</w:t>
      </w:r>
      <w:r w:rsidRPr="00E57220">
        <w:rPr>
          <w:i/>
          <w:szCs w:val="24"/>
        </w:rPr>
        <w:t xml:space="preserve"> Ratio</w:t>
      </w:r>
      <w:r w:rsidRPr="00F96847">
        <w:rPr>
          <w:szCs w:val="24"/>
        </w:rPr>
        <w:t>), ROE (</w:t>
      </w:r>
      <w:r w:rsidRPr="00E57220">
        <w:rPr>
          <w:i/>
          <w:szCs w:val="24"/>
        </w:rPr>
        <w:t>Return on Equity</w:t>
      </w:r>
      <w:r w:rsidRPr="00F96847">
        <w:rPr>
          <w:szCs w:val="24"/>
        </w:rPr>
        <w:t>), dan DER</w:t>
      </w:r>
      <w:r>
        <w:rPr>
          <w:szCs w:val="24"/>
        </w:rPr>
        <w:t xml:space="preserve"> </w:t>
      </w:r>
      <w:r w:rsidRPr="00F96847">
        <w:rPr>
          <w:szCs w:val="24"/>
        </w:rPr>
        <w:t>(</w:t>
      </w:r>
      <w:r>
        <w:rPr>
          <w:i/>
          <w:szCs w:val="24"/>
        </w:rPr>
        <w:t>Debt to Equity R</w:t>
      </w:r>
      <w:r w:rsidRPr="00E57220">
        <w:rPr>
          <w:i/>
          <w:szCs w:val="24"/>
        </w:rPr>
        <w:t>atio</w:t>
      </w:r>
      <w:r>
        <w:rPr>
          <w:szCs w:val="24"/>
        </w:rPr>
        <w:t>).</w:t>
      </w:r>
    </w:p>
    <w:p w:rsidR="006E1EE3" w:rsidRDefault="006E1EE3" w:rsidP="006E1EE3">
      <w:pPr>
        <w:pStyle w:val="ListParagraph"/>
        <w:numPr>
          <w:ilvl w:val="0"/>
          <w:numId w:val="4"/>
        </w:numPr>
        <w:tabs>
          <w:tab w:val="left" w:pos="1134"/>
        </w:tabs>
        <w:spacing w:beforeLines="240" w:before="576" w:afterLines="240" w:after="576" w:line="480" w:lineRule="auto"/>
        <w:ind w:left="1276" w:hanging="142"/>
        <w:rPr>
          <w:bCs/>
          <w:color w:val="212121"/>
          <w:szCs w:val="24"/>
          <w:bdr w:val="none" w:sz="0" w:space="0" w:color="auto" w:frame="1"/>
          <w:shd w:val="clear" w:color="auto" w:fill="FFFFFF"/>
        </w:rPr>
      </w:pPr>
      <w:r w:rsidRPr="009A5E65">
        <w:rPr>
          <w:bCs/>
          <w:i/>
          <w:iCs/>
          <w:color w:val="212121"/>
          <w:szCs w:val="24"/>
          <w:bdr w:val="none" w:sz="0" w:space="0" w:color="auto" w:frame="1"/>
          <w:shd w:val="clear" w:color="auto" w:fill="FFFFFF"/>
        </w:rPr>
        <w:t>Current Ratio</w:t>
      </w:r>
      <w:r w:rsidRPr="009A5E65">
        <w:rPr>
          <w:bCs/>
          <w:color w:val="212121"/>
          <w:szCs w:val="24"/>
          <w:bdr w:val="none" w:sz="0" w:space="0" w:color="auto" w:frame="1"/>
          <w:shd w:val="clear" w:color="auto" w:fill="FFFFFF"/>
        </w:rPr>
        <w:t xml:space="preserve"> (Rasio Lancar)</w:t>
      </w:r>
    </w:p>
    <w:p w:rsidR="006E1EE3" w:rsidRPr="00F00F57" w:rsidRDefault="006E1EE3" w:rsidP="006E1EE3">
      <w:pPr>
        <w:pStyle w:val="ListParagraph"/>
        <w:tabs>
          <w:tab w:val="left" w:pos="1134"/>
          <w:tab w:val="left" w:pos="1985"/>
        </w:tabs>
        <w:spacing w:beforeLines="240" w:before="576" w:afterLines="240" w:after="576" w:line="480" w:lineRule="auto"/>
        <w:ind w:left="1418" w:hanging="142"/>
        <w:rPr>
          <w:color w:val="212121"/>
          <w:szCs w:val="24"/>
          <w:shd w:val="clear" w:color="auto" w:fill="FFFFFF"/>
        </w:rPr>
      </w:pPr>
      <w:r>
        <w:rPr>
          <w:szCs w:val="24"/>
        </w:rPr>
        <w:tab/>
      </w:r>
      <w:r>
        <w:rPr>
          <w:szCs w:val="24"/>
        </w:rPr>
        <w:tab/>
      </w:r>
      <w:r w:rsidRPr="004C4AB3">
        <w:rPr>
          <w:szCs w:val="24"/>
        </w:rPr>
        <w:t xml:space="preserve">merupakan perbandingan antara aktiva lancar </w:t>
      </w:r>
      <w:r w:rsidRPr="000E4BA0">
        <w:rPr>
          <w:i/>
          <w:szCs w:val="24"/>
        </w:rPr>
        <w:t xml:space="preserve">(current asset) </w:t>
      </w:r>
      <w:r w:rsidRPr="004C4AB3">
        <w:rPr>
          <w:szCs w:val="24"/>
        </w:rPr>
        <w:t xml:space="preserve">dengan hutang lancar </w:t>
      </w:r>
      <w:r>
        <w:rPr>
          <w:i/>
          <w:szCs w:val="24"/>
        </w:rPr>
        <w:t xml:space="preserve">(current liabilities). </w:t>
      </w:r>
      <w:r w:rsidRPr="004C4AB3">
        <w:rPr>
          <w:color w:val="212121"/>
          <w:szCs w:val="24"/>
          <w:shd w:val="clear" w:color="auto" w:fill="FFFFFF"/>
        </w:rPr>
        <w:t>Menunjukkan sejauh mana aktiva lancar perusahaan dapat digunakan untuk menutupi kewajiban jangka pendek atau utang lancarnya.</w:t>
      </w:r>
      <w:r>
        <w:rPr>
          <w:color w:val="212121"/>
          <w:szCs w:val="24"/>
          <w:shd w:val="clear" w:color="auto" w:fill="FFFFFF"/>
        </w:rPr>
        <w:t xml:space="preserve"> Menurut </w:t>
      </w:r>
      <w:r w:rsidRPr="00F00F57">
        <w:rPr>
          <w:color w:val="212121"/>
          <w:szCs w:val="24"/>
          <w:shd w:val="clear" w:color="auto" w:fill="FFFFFF"/>
        </w:rPr>
        <w:t>(Fahmi, 2015:121)</w:t>
      </w:r>
      <w:r>
        <w:rPr>
          <w:color w:val="212121"/>
          <w:szCs w:val="24"/>
          <w:shd w:val="clear" w:color="auto" w:fill="FFFFFF"/>
        </w:rPr>
        <w:t xml:space="preserve"> CR dapat dirumuskan </w:t>
      </w:r>
      <w:r w:rsidRPr="00F00F57">
        <w:rPr>
          <w:color w:val="212121"/>
          <w:szCs w:val="24"/>
          <w:shd w:val="clear" w:color="auto" w:fill="FFFFFF"/>
        </w:rPr>
        <w:t xml:space="preserve">: </w:t>
      </w:r>
    </w:p>
    <w:p w:rsidR="006E1EE3" w:rsidRPr="009A5E65" w:rsidRDefault="006E1EE3" w:rsidP="006E1EE3">
      <w:pPr>
        <w:pStyle w:val="ListParagraph"/>
        <w:tabs>
          <w:tab w:val="left" w:pos="1350"/>
        </w:tabs>
        <w:spacing w:beforeLines="240" w:before="576" w:afterLines="240" w:after="576" w:line="480" w:lineRule="auto"/>
        <w:ind w:left="1276"/>
        <w:rPr>
          <w:color w:val="212121"/>
          <w:szCs w:val="24"/>
          <w:shd w:val="clear" w:color="auto" w:fill="FFFFFF"/>
        </w:rPr>
      </w:pPr>
    </w:p>
    <w:p w:rsidR="006E1EE3" w:rsidRPr="009A5E65" w:rsidRDefault="006E1EE3" w:rsidP="006E1EE3">
      <w:pPr>
        <w:pStyle w:val="ListParagraph"/>
        <w:tabs>
          <w:tab w:val="left" w:pos="1350"/>
        </w:tabs>
        <w:spacing w:beforeLines="240" w:before="576" w:afterLines="240" w:after="576" w:line="480" w:lineRule="auto"/>
        <w:ind w:left="1080"/>
        <w:rPr>
          <w:bCs/>
          <w:color w:val="212121"/>
          <w:szCs w:val="24"/>
          <w:bdr w:val="none" w:sz="0" w:space="0" w:color="auto" w:frame="1"/>
          <w:shd w:val="clear" w:color="auto" w:fill="FFFFFF"/>
        </w:rPr>
      </w:pPr>
      <m:oMathPara>
        <m:oMath>
          <m:r>
            <w:rPr>
              <w:rFonts w:ascii="Cambria Math" w:hAnsi="Cambria Math"/>
              <w:color w:val="212121"/>
              <w:szCs w:val="24"/>
              <w:bdr w:val="none" w:sz="0" w:space="0" w:color="auto" w:frame="1"/>
              <w:shd w:val="clear" w:color="auto" w:fill="FFFFFF"/>
            </w:rPr>
            <m:t>CR=</m:t>
          </m:r>
          <m:f>
            <m:fPr>
              <m:ctrlPr>
                <w:rPr>
                  <w:rFonts w:ascii="Cambria Math" w:hAnsi="Cambria Math"/>
                  <w:bCs/>
                  <w:i/>
                  <w:color w:val="212121"/>
                  <w:szCs w:val="24"/>
                  <w:bdr w:val="none" w:sz="0" w:space="0" w:color="auto" w:frame="1"/>
                  <w:shd w:val="clear" w:color="auto" w:fill="FFFFFF"/>
                </w:rPr>
              </m:ctrlPr>
            </m:fPr>
            <m:num>
              <m:r>
                <w:rPr>
                  <w:rFonts w:ascii="Cambria Math" w:hAnsi="Cambria Math"/>
                  <w:color w:val="212121"/>
                  <w:szCs w:val="24"/>
                  <w:bdr w:val="none" w:sz="0" w:space="0" w:color="auto" w:frame="1"/>
                  <w:shd w:val="clear" w:color="auto" w:fill="FFFFFF"/>
                </w:rPr>
                <m:t>Current Asset</m:t>
              </m:r>
            </m:num>
            <m:den>
              <m:r>
                <w:rPr>
                  <w:rFonts w:ascii="Cambria Math" w:hAnsi="Cambria Math"/>
                  <w:color w:val="212121"/>
                  <w:szCs w:val="24"/>
                  <w:bdr w:val="none" w:sz="0" w:space="0" w:color="auto" w:frame="1"/>
                  <w:shd w:val="clear" w:color="auto" w:fill="FFFFFF"/>
                </w:rPr>
                <m:t>Current Liabilities</m:t>
              </m:r>
            </m:den>
          </m:f>
        </m:oMath>
      </m:oMathPara>
    </w:p>
    <w:p w:rsidR="006E1EE3" w:rsidRPr="00D3447A" w:rsidRDefault="006E1EE3" w:rsidP="006E1EE3">
      <w:pPr>
        <w:pStyle w:val="ListParagraph"/>
        <w:numPr>
          <w:ilvl w:val="0"/>
          <w:numId w:val="4"/>
        </w:numPr>
        <w:tabs>
          <w:tab w:val="left" w:pos="1134"/>
        </w:tabs>
        <w:spacing w:beforeLines="240" w:before="576" w:afterLines="240" w:after="576" w:line="480" w:lineRule="auto"/>
        <w:ind w:left="1276" w:hanging="142"/>
        <w:rPr>
          <w:i/>
          <w:szCs w:val="24"/>
        </w:rPr>
      </w:pPr>
      <w:r w:rsidRPr="00D3447A">
        <w:rPr>
          <w:i/>
          <w:szCs w:val="24"/>
        </w:rPr>
        <w:t>Return on Equity</w:t>
      </w:r>
      <w:r>
        <w:rPr>
          <w:i/>
          <w:szCs w:val="24"/>
        </w:rPr>
        <w:t xml:space="preserve"> (ROE)</w:t>
      </w:r>
    </w:p>
    <w:p w:rsidR="006E1EE3" w:rsidRPr="005E4CC4" w:rsidRDefault="006E1EE3" w:rsidP="006E1EE3">
      <w:pPr>
        <w:pStyle w:val="ListParagraph"/>
        <w:spacing w:line="480" w:lineRule="auto"/>
        <w:ind w:left="1418" w:firstLine="540"/>
        <w:rPr>
          <w:szCs w:val="24"/>
        </w:rPr>
      </w:pPr>
      <w:r w:rsidRPr="00D3447A">
        <w:rPr>
          <w:szCs w:val="24"/>
        </w:rPr>
        <w:t xml:space="preserve">merupakan rasio yang digunakan untuk mengukur laba bersih perusahaan terhadap ekuitas pemegang saham. ROE yang semakin tinggi menunjukkan perusahaan semakin efisien dalam menggunakan modal sendiri untuk menghasilkan laba untuk para pemegang saham. Hasil </w:t>
      </w:r>
      <w:r w:rsidRPr="00D3447A">
        <w:rPr>
          <w:i/>
          <w:szCs w:val="24"/>
        </w:rPr>
        <w:t xml:space="preserve">Return on Equity </w:t>
      </w:r>
      <w:r w:rsidRPr="00D3447A">
        <w:rPr>
          <w:szCs w:val="24"/>
        </w:rPr>
        <w:t xml:space="preserve">(ROE) yang semakin besar menunjukkan bahwa kinerja perusahaan semakin baik. </w:t>
      </w:r>
      <w:r w:rsidRPr="00F96847">
        <w:rPr>
          <w:szCs w:val="24"/>
        </w:rPr>
        <w:t xml:space="preserve">Menurut Sawir (2001:64) ROE dapat dihitung menggunakan rumus: </w:t>
      </w:r>
    </w:p>
    <w:p w:rsidR="006E1EE3" w:rsidRPr="005E4CC4" w:rsidRDefault="006E1EE3" w:rsidP="006E1EE3">
      <w:pPr>
        <w:tabs>
          <w:tab w:val="left" w:pos="1350"/>
        </w:tabs>
        <w:spacing w:beforeLines="240" w:before="576" w:afterLines="240" w:after="576" w:line="480" w:lineRule="auto"/>
        <w:ind w:firstLine="453"/>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 xml:space="preserve">ROE= </m:t>
          </m:r>
          <m:f>
            <m:fPr>
              <m:ctrlPr>
                <w:rPr>
                  <w:rFonts w:ascii="Cambria Math" w:hAnsi="Cambria Math" w:cs="Times New Roman"/>
                  <w:i/>
                  <w:sz w:val="24"/>
                  <w:szCs w:val="24"/>
                </w:rPr>
              </m:ctrlPr>
            </m:fPr>
            <m:num>
              <m:r>
                <w:rPr>
                  <w:rFonts w:ascii="Cambria Math" w:hAnsi="Cambria Math" w:cs="Times New Roman"/>
                  <w:sz w:val="24"/>
                  <w:szCs w:val="24"/>
                </w:rPr>
                <m:t>EAT</m:t>
              </m:r>
            </m:num>
            <m:den>
              <m:r>
                <w:rPr>
                  <w:rFonts w:ascii="Cambria Math" w:hAnsi="Cambria Math" w:cs="Times New Roman"/>
                  <w:sz w:val="24"/>
                  <w:szCs w:val="24"/>
                </w:rPr>
                <m:t>Equity</m:t>
              </m:r>
            </m:den>
          </m:f>
        </m:oMath>
      </m:oMathPara>
    </w:p>
    <w:p w:rsidR="006E1EE3" w:rsidRPr="00D3447A" w:rsidRDefault="006E1EE3" w:rsidP="006E1EE3">
      <w:pPr>
        <w:tabs>
          <w:tab w:val="left" w:pos="1350"/>
        </w:tabs>
        <w:spacing w:beforeLines="240" w:before="576" w:afterLines="240" w:after="576" w:line="480" w:lineRule="auto"/>
        <w:ind w:firstLine="453"/>
        <w:jc w:val="both"/>
        <w:rPr>
          <w:rFonts w:ascii="Times New Roman" w:eastAsiaTheme="minorEastAsia" w:hAnsi="Times New Roman" w:cs="Times New Roman"/>
          <w:sz w:val="24"/>
          <w:szCs w:val="24"/>
        </w:rPr>
      </w:pPr>
    </w:p>
    <w:p w:rsidR="006E1EE3" w:rsidRPr="00D3447A" w:rsidRDefault="006E1EE3" w:rsidP="006E1EE3">
      <w:pPr>
        <w:pStyle w:val="ListParagraph"/>
        <w:numPr>
          <w:ilvl w:val="0"/>
          <w:numId w:val="4"/>
        </w:numPr>
        <w:tabs>
          <w:tab w:val="left" w:pos="1440"/>
          <w:tab w:val="left" w:pos="1985"/>
        </w:tabs>
        <w:spacing w:beforeLines="240" w:before="576" w:afterLines="240" w:after="576" w:line="480" w:lineRule="auto"/>
        <w:ind w:left="1276" w:hanging="142"/>
        <w:rPr>
          <w:i/>
          <w:szCs w:val="24"/>
        </w:rPr>
      </w:pPr>
      <w:r w:rsidRPr="00D3447A">
        <w:rPr>
          <w:i/>
          <w:szCs w:val="24"/>
        </w:rPr>
        <w:t xml:space="preserve">Debt to Equity Ratio </w:t>
      </w:r>
      <w:r w:rsidRPr="00D3447A">
        <w:rPr>
          <w:szCs w:val="24"/>
        </w:rPr>
        <w:t>(DER)</w:t>
      </w:r>
    </w:p>
    <w:p w:rsidR="006E1EE3" w:rsidRDefault="006E1EE3" w:rsidP="006E1EE3">
      <w:pPr>
        <w:pStyle w:val="ListParagraph"/>
        <w:spacing w:line="480" w:lineRule="auto"/>
        <w:ind w:left="1440" w:firstLine="720"/>
        <w:rPr>
          <w:szCs w:val="24"/>
        </w:rPr>
      </w:pPr>
      <w:r>
        <w:rPr>
          <w:szCs w:val="24"/>
        </w:rPr>
        <w:t>s</w:t>
      </w:r>
      <w:r w:rsidRPr="00D3447A">
        <w:rPr>
          <w:szCs w:val="24"/>
        </w:rPr>
        <w:t xml:space="preserve">alah satu rasio yang diperhatikan oleh investor adalah DER. </w:t>
      </w:r>
      <w:r w:rsidRPr="00D3447A">
        <w:rPr>
          <w:i/>
          <w:szCs w:val="24"/>
        </w:rPr>
        <w:t>Debt to Equity Ratio</w:t>
      </w:r>
      <w:r w:rsidRPr="00D3447A">
        <w:rPr>
          <w:szCs w:val="24"/>
        </w:rPr>
        <w:t xml:space="preserve"> merupakan rasio yang digunakan untuk mengukur tingkat hutang terhadap total modal yang dimiliki oleh perusahaan. Tujuan dari rasio ini adalah untuk mengukur kemampuan perusahaan dalam membayar hutang-hutang yang dimilikinya dengan modal atau ekuitas yang ada. </w:t>
      </w:r>
      <w:r w:rsidRPr="00F96847">
        <w:rPr>
          <w:szCs w:val="24"/>
        </w:rPr>
        <w:t>Menurut Gintman (2009:64), DER dapat dirumuskan dengan</w:t>
      </w:r>
    </w:p>
    <w:p w:rsidR="006E1EE3" w:rsidRPr="00CD4361" w:rsidRDefault="006E1EE3" w:rsidP="006E1EE3">
      <w:pPr>
        <w:pStyle w:val="ListParagraph"/>
        <w:spacing w:line="480" w:lineRule="auto"/>
        <w:ind w:left="1440" w:firstLine="720"/>
        <w:rPr>
          <w:szCs w:val="24"/>
        </w:rPr>
      </w:pPr>
    </w:p>
    <w:p w:rsidR="006E1EE3" w:rsidRPr="00CA091E" w:rsidRDefault="006E1EE3" w:rsidP="006E1EE3">
      <w:pPr>
        <w:pStyle w:val="ListParagraph"/>
        <w:tabs>
          <w:tab w:val="left" w:pos="1350"/>
        </w:tabs>
        <w:spacing w:beforeLines="240" w:before="576" w:afterLines="240" w:after="576" w:line="480" w:lineRule="auto"/>
        <w:ind w:left="567" w:hanging="270"/>
        <w:rPr>
          <w:i/>
          <w:szCs w:val="24"/>
        </w:rPr>
      </w:pPr>
      <m:oMathPara>
        <m:oMath>
          <m:r>
            <w:rPr>
              <w:rFonts w:ascii="Cambria Math" w:hAnsi="Cambria Math"/>
              <w:szCs w:val="24"/>
            </w:rPr>
            <m:t xml:space="preserve">DER= </m:t>
          </m:r>
          <m:f>
            <m:fPr>
              <m:ctrlPr>
                <w:rPr>
                  <w:rFonts w:ascii="Cambria Math" w:hAnsi="Cambria Math"/>
                  <w:i/>
                  <w:szCs w:val="24"/>
                </w:rPr>
              </m:ctrlPr>
            </m:fPr>
            <m:num>
              <m:r>
                <w:rPr>
                  <w:rFonts w:ascii="Cambria Math" w:hAnsi="Cambria Math"/>
                  <w:szCs w:val="24"/>
                </w:rPr>
                <m:t>Total Liabilities</m:t>
              </m:r>
            </m:num>
            <m:den>
              <m:r>
                <w:rPr>
                  <w:rFonts w:ascii="Cambria Math" w:hAnsi="Cambria Math"/>
                  <w:szCs w:val="24"/>
                </w:rPr>
                <m:t>Total Equity</m:t>
              </m:r>
            </m:den>
          </m:f>
        </m:oMath>
      </m:oMathPara>
    </w:p>
    <w:p w:rsidR="006E1EE3" w:rsidRPr="009A5E65" w:rsidRDefault="006E1EE3" w:rsidP="006E1EE3">
      <w:pPr>
        <w:pStyle w:val="Heading2"/>
        <w:numPr>
          <w:ilvl w:val="0"/>
          <w:numId w:val="7"/>
        </w:numPr>
        <w:rPr>
          <w:i/>
        </w:rPr>
      </w:pPr>
      <w:bookmarkStart w:id="7" w:name="_Toc17127983"/>
      <w:r w:rsidRPr="009A5E65">
        <w:t>Teknik Pengumpulan Data</w:t>
      </w:r>
      <w:bookmarkEnd w:id="7"/>
    </w:p>
    <w:p w:rsidR="006E1EE3" w:rsidRDefault="006E1EE3" w:rsidP="006E1EE3">
      <w:pPr>
        <w:pStyle w:val="ListParagraph"/>
        <w:tabs>
          <w:tab w:val="left" w:pos="1350"/>
        </w:tabs>
        <w:spacing w:beforeLines="240" w:before="576" w:afterLines="240" w:after="576" w:line="480" w:lineRule="auto"/>
        <w:rPr>
          <w:szCs w:val="24"/>
          <w:lang w:eastAsia="id-ID"/>
        </w:rPr>
      </w:pPr>
      <w:r>
        <w:rPr>
          <w:szCs w:val="24"/>
        </w:rPr>
        <w:tab/>
      </w:r>
      <w:r w:rsidRPr="009A5E65">
        <w:rPr>
          <w:szCs w:val="24"/>
        </w:rPr>
        <w:t xml:space="preserve">Dalam penelitian ini teknik pengumpulan data yang dilakukan adalah observasi terhadap data sekunder. </w:t>
      </w:r>
      <w:r w:rsidRPr="009A5E65">
        <w:rPr>
          <w:iCs/>
          <w:color w:val="000000" w:themeColor="text1"/>
          <w:szCs w:val="24"/>
        </w:rPr>
        <w:t xml:space="preserve">Data sekunder adalah data yang diperoleh melalui media yang sifanya melengkapi  primer seperti </w:t>
      </w:r>
      <w:r>
        <w:rPr>
          <w:iCs/>
          <w:color w:val="000000" w:themeColor="text1"/>
          <w:szCs w:val="24"/>
        </w:rPr>
        <w:t>jurnal ilmiah</w:t>
      </w:r>
      <w:r w:rsidRPr="009A5E65">
        <w:rPr>
          <w:iCs/>
          <w:color w:val="000000" w:themeColor="text1"/>
          <w:szCs w:val="24"/>
        </w:rPr>
        <w:t xml:space="preserve"> dan Buku yang erat kaitannya dengan penelitian ini. </w:t>
      </w:r>
      <w:r w:rsidRPr="009A5E65">
        <w:rPr>
          <w:szCs w:val="24"/>
          <w:lang w:eastAsia="id-ID"/>
        </w:rPr>
        <w:t>Metode ini dilakkan dengan menc</w:t>
      </w:r>
      <w:r>
        <w:rPr>
          <w:szCs w:val="24"/>
          <w:lang w:eastAsia="id-ID"/>
        </w:rPr>
        <w:t>atat atau mengumpulkan data</w:t>
      </w:r>
      <w:r w:rsidRPr="009A5E65">
        <w:rPr>
          <w:szCs w:val="24"/>
          <w:lang w:eastAsia="id-ID"/>
        </w:rPr>
        <w:t xml:space="preserve"> yang tercantum pada </w:t>
      </w:r>
      <w:r w:rsidRPr="009A5E65">
        <w:rPr>
          <w:i/>
          <w:szCs w:val="24"/>
          <w:lang w:eastAsia="id-ID"/>
        </w:rPr>
        <w:t>Fact Book IDX</w:t>
      </w:r>
      <w:r w:rsidRPr="009A5E65">
        <w:rPr>
          <w:szCs w:val="24"/>
          <w:lang w:eastAsia="id-ID"/>
        </w:rPr>
        <w:t xml:space="preserve"> </w:t>
      </w:r>
      <w:r>
        <w:rPr>
          <w:szCs w:val="24"/>
          <w:lang w:eastAsia="id-ID"/>
        </w:rPr>
        <w:t xml:space="preserve"> </w:t>
      </w:r>
      <w:r w:rsidRPr="009A5E65">
        <w:rPr>
          <w:szCs w:val="24"/>
          <w:lang w:eastAsia="id-ID"/>
        </w:rPr>
        <w:t xml:space="preserve">2015 – 2017, </w:t>
      </w:r>
      <w:r w:rsidRPr="009A5E65">
        <w:rPr>
          <w:i/>
          <w:szCs w:val="24"/>
          <w:lang w:eastAsia="id-ID"/>
        </w:rPr>
        <w:t xml:space="preserve">website </w:t>
      </w:r>
      <w:r w:rsidRPr="009A5E65">
        <w:rPr>
          <w:szCs w:val="24"/>
          <w:lang w:eastAsia="id-ID"/>
        </w:rPr>
        <w:t>IDX (</w:t>
      </w:r>
      <w:r w:rsidRPr="009A5E65">
        <w:rPr>
          <w:i/>
          <w:szCs w:val="24"/>
          <w:lang w:eastAsia="id-ID"/>
        </w:rPr>
        <w:t>IDX.co.id</w:t>
      </w:r>
      <w:r w:rsidRPr="009A5E65">
        <w:rPr>
          <w:szCs w:val="24"/>
          <w:lang w:eastAsia="id-ID"/>
        </w:rPr>
        <w:t xml:space="preserve">) yang berupa data laporan keuangan perusahaan yang tercatat di Bursa Efek Indonesia. Penelitian ini </w:t>
      </w:r>
      <w:r w:rsidRPr="009A5E65">
        <w:rPr>
          <w:szCs w:val="24"/>
          <w:lang w:eastAsia="id-ID"/>
        </w:rPr>
        <w:lastRenderedPageBreak/>
        <w:t>me</w:t>
      </w:r>
      <w:r>
        <w:rPr>
          <w:szCs w:val="24"/>
          <w:lang w:eastAsia="id-ID"/>
        </w:rPr>
        <w:t>nggunakkan 1 sektor yaitu sektor</w:t>
      </w:r>
      <w:r w:rsidRPr="009A5E65">
        <w:rPr>
          <w:szCs w:val="24"/>
          <w:lang w:eastAsia="id-ID"/>
        </w:rPr>
        <w:t xml:space="preserve"> konsumsi dengan melakukan pengumpulan data terhadap harga saham penutup setiap bulannya dari bulan Januari 2015 - Desember 2017.</w:t>
      </w:r>
    </w:p>
    <w:p w:rsidR="006E1EE3" w:rsidRDefault="006E1EE3" w:rsidP="006E1EE3">
      <w:pPr>
        <w:pStyle w:val="ListParagraph"/>
        <w:tabs>
          <w:tab w:val="left" w:pos="1350"/>
        </w:tabs>
        <w:spacing w:beforeLines="240" w:before="576" w:afterLines="240" w:after="576" w:line="480" w:lineRule="auto"/>
        <w:rPr>
          <w:szCs w:val="24"/>
          <w:lang w:eastAsia="id-ID"/>
        </w:rPr>
      </w:pPr>
    </w:p>
    <w:p w:rsidR="006E1EE3" w:rsidRPr="002371B0" w:rsidRDefault="006E1EE3" w:rsidP="006E1EE3">
      <w:pPr>
        <w:spacing w:after="0" w:line="480" w:lineRule="auto"/>
        <w:rPr>
          <w:szCs w:val="24"/>
          <w:lang w:eastAsia="id-ID"/>
        </w:rPr>
      </w:pPr>
    </w:p>
    <w:p w:rsidR="006E1EE3" w:rsidRPr="009A5E65" w:rsidRDefault="006E1EE3" w:rsidP="006E1EE3">
      <w:pPr>
        <w:pStyle w:val="Heading2"/>
        <w:numPr>
          <w:ilvl w:val="0"/>
          <w:numId w:val="7"/>
        </w:numPr>
        <w:rPr>
          <w:lang w:eastAsia="id-ID"/>
        </w:rPr>
      </w:pPr>
      <w:bookmarkStart w:id="8" w:name="_Toc17127984"/>
      <w:r w:rsidRPr="009A5E65">
        <w:rPr>
          <w:lang w:eastAsia="id-ID"/>
        </w:rPr>
        <w:t>Teknik Pengambilan Sampel</w:t>
      </w:r>
      <w:bookmarkEnd w:id="8"/>
    </w:p>
    <w:p w:rsidR="006E1EE3" w:rsidRPr="00D3447A" w:rsidRDefault="006E1EE3" w:rsidP="006E1EE3">
      <w:pPr>
        <w:pStyle w:val="ListParagraph"/>
        <w:spacing w:line="480" w:lineRule="auto"/>
        <w:ind w:firstLine="450"/>
        <w:rPr>
          <w:szCs w:val="24"/>
          <w:lang w:eastAsia="id-ID"/>
        </w:rPr>
      </w:pPr>
      <w:r w:rsidRPr="00D3447A">
        <w:rPr>
          <w:szCs w:val="24"/>
          <w:lang w:eastAsia="id-ID"/>
        </w:rPr>
        <w:t xml:space="preserve">Populasi yang diamati penelitian adalah saham perusahaan disektor konsumsi yang terdaftar di BEI sejak tahun 2015-2017. Dalam penelitian ini total sampel yang digunakkan adalah sebesar </w:t>
      </w:r>
      <w:r w:rsidRPr="00D3447A">
        <w:rPr>
          <w:szCs w:val="24"/>
        </w:rPr>
        <w:t xml:space="preserve">34 sampel perusahaan yang tergolong dalam perusahaan sektor barang konsumsi.  </w:t>
      </w:r>
      <w:r w:rsidRPr="00D3447A">
        <w:rPr>
          <w:szCs w:val="24"/>
          <w:lang w:eastAsia="id-ID"/>
        </w:rPr>
        <w:t xml:space="preserve">Penelitian ini adalah menggunakkan Non-Probability Sampling yakni </w:t>
      </w:r>
      <w:r w:rsidRPr="00D3447A">
        <w:rPr>
          <w:i/>
          <w:szCs w:val="24"/>
          <w:lang w:eastAsia="id-ID"/>
        </w:rPr>
        <w:t xml:space="preserve">Purposive Sampling </w:t>
      </w:r>
      <w:r w:rsidRPr="00D3447A">
        <w:rPr>
          <w:szCs w:val="24"/>
          <w:lang w:eastAsia="id-ID"/>
        </w:rPr>
        <w:t>dengan kriteria sebagai berikut :</w:t>
      </w:r>
    </w:p>
    <w:p w:rsidR="006E1EE3" w:rsidRPr="00816969" w:rsidRDefault="006E1EE3" w:rsidP="006E1EE3">
      <w:pPr>
        <w:pStyle w:val="ListParagraph"/>
        <w:numPr>
          <w:ilvl w:val="0"/>
          <w:numId w:val="5"/>
        </w:numPr>
        <w:spacing w:after="200" w:line="480" w:lineRule="auto"/>
        <w:ind w:left="1134"/>
        <w:rPr>
          <w:szCs w:val="24"/>
          <w:lang w:eastAsia="id-ID"/>
        </w:rPr>
      </w:pPr>
      <w:r w:rsidRPr="00816969">
        <w:rPr>
          <w:szCs w:val="24"/>
          <w:lang w:eastAsia="id-ID"/>
        </w:rPr>
        <w:t>Perusahaan - perusahaan pada sektor konsumsi yang terdaftar (</w:t>
      </w:r>
      <w:r w:rsidRPr="00816969">
        <w:rPr>
          <w:i/>
          <w:szCs w:val="24"/>
          <w:lang w:eastAsia="id-ID"/>
        </w:rPr>
        <w:t>listing</w:t>
      </w:r>
      <w:r w:rsidRPr="00816969">
        <w:rPr>
          <w:szCs w:val="24"/>
          <w:lang w:eastAsia="id-ID"/>
        </w:rPr>
        <w:t>) di Bursa Efek Indonesia selama periode 2015 - 2017.</w:t>
      </w:r>
    </w:p>
    <w:p w:rsidR="006E1EE3" w:rsidRPr="00816969" w:rsidRDefault="006E1EE3" w:rsidP="006E1EE3">
      <w:pPr>
        <w:pStyle w:val="ListParagraph"/>
        <w:numPr>
          <w:ilvl w:val="0"/>
          <w:numId w:val="5"/>
        </w:numPr>
        <w:spacing w:after="200" w:line="480" w:lineRule="auto"/>
        <w:ind w:left="1134"/>
        <w:rPr>
          <w:szCs w:val="24"/>
          <w:lang w:eastAsia="id-ID"/>
        </w:rPr>
      </w:pPr>
      <w:r w:rsidRPr="00816969">
        <w:rPr>
          <w:szCs w:val="24"/>
          <w:lang w:eastAsia="id-ID"/>
        </w:rPr>
        <w:t xml:space="preserve">Perusahaan menerbitkan laporan tahunan </w:t>
      </w:r>
      <w:r w:rsidRPr="00816969">
        <w:rPr>
          <w:i/>
          <w:szCs w:val="24"/>
          <w:lang w:eastAsia="id-ID"/>
        </w:rPr>
        <w:t>(annual report)</w:t>
      </w:r>
      <w:r w:rsidRPr="00816969">
        <w:rPr>
          <w:szCs w:val="24"/>
          <w:lang w:eastAsia="id-ID"/>
        </w:rPr>
        <w:t xml:space="preserve"> lengkap selama tahun 2015 – 2017 dan laporan tahunan harus tersedia dalam situs IDX. Perusahaan yang datanya tidak lengkap, dan tidak tersedia di situs IDX dalam satu periode maka tidak dijadikan sebagai sampel penelitian.</w:t>
      </w:r>
    </w:p>
    <w:p w:rsidR="006E1EE3" w:rsidRPr="002371B0" w:rsidRDefault="006E1EE3" w:rsidP="006E1EE3">
      <w:pPr>
        <w:pStyle w:val="ListParagraph"/>
        <w:numPr>
          <w:ilvl w:val="0"/>
          <w:numId w:val="5"/>
        </w:numPr>
        <w:spacing w:after="200" w:line="480" w:lineRule="auto"/>
        <w:ind w:left="1134"/>
        <w:rPr>
          <w:szCs w:val="24"/>
        </w:rPr>
      </w:pPr>
      <w:r w:rsidRPr="00D3447A">
        <w:rPr>
          <w:szCs w:val="24"/>
        </w:rPr>
        <w:t>Perusahaan yang mempunyai laporan keuangan yang berkahir 31 Desember dan menggunakan rupiah sebaga mata uang dalam pelaporan.</w:t>
      </w:r>
    </w:p>
    <w:p w:rsidR="006E1EE3" w:rsidRDefault="006E1EE3" w:rsidP="006E1EE3">
      <w:pPr>
        <w:pStyle w:val="Heading2"/>
        <w:numPr>
          <w:ilvl w:val="0"/>
          <w:numId w:val="7"/>
        </w:numPr>
      </w:pPr>
      <w:bookmarkStart w:id="9" w:name="_Toc17127985"/>
      <w:r w:rsidRPr="00816969">
        <w:lastRenderedPageBreak/>
        <w:t>Teknik Analisa Data</w:t>
      </w:r>
      <w:bookmarkEnd w:id="9"/>
    </w:p>
    <w:p w:rsidR="006E1EE3" w:rsidRPr="002371B0" w:rsidRDefault="006E1EE3" w:rsidP="006E1EE3">
      <w:pPr>
        <w:pStyle w:val="ListParagraph"/>
        <w:spacing w:line="480" w:lineRule="auto"/>
        <w:ind w:left="851" w:firstLine="567"/>
        <w:rPr>
          <w:szCs w:val="24"/>
        </w:rPr>
      </w:pPr>
      <w:r w:rsidRPr="00816969">
        <w:rPr>
          <w:szCs w:val="24"/>
        </w:rPr>
        <w:t xml:space="preserve">Penelitian ini bertujuan untuk menguji apakah </w:t>
      </w:r>
      <w:r>
        <w:rPr>
          <w:i/>
          <w:szCs w:val="24"/>
          <w:lang w:val="id-ID"/>
        </w:rPr>
        <w:t>current</w:t>
      </w:r>
      <w:r w:rsidRPr="00816969">
        <w:rPr>
          <w:i/>
          <w:szCs w:val="24"/>
          <w:lang w:val="id-ID"/>
        </w:rPr>
        <w:t xml:space="preserve"> ratio, return on equity, dan debt to equity ratio</w:t>
      </w:r>
      <w:r w:rsidRPr="00816969">
        <w:rPr>
          <w:szCs w:val="24"/>
          <w:lang w:val="id-ID"/>
        </w:rPr>
        <w:t xml:space="preserve"> </w:t>
      </w:r>
      <w:r w:rsidRPr="00816969">
        <w:rPr>
          <w:szCs w:val="24"/>
        </w:rPr>
        <w:t>berpengaruh terhadap nilai perusahaan. Teknik analisis yang digunakan dalam penelitian ini adalah analisis regresi berganda.</w:t>
      </w:r>
    </w:p>
    <w:p w:rsidR="006E1EE3" w:rsidRPr="00816969" w:rsidRDefault="006E1EE3" w:rsidP="006E1EE3">
      <w:pPr>
        <w:pStyle w:val="Heading2"/>
        <w:numPr>
          <w:ilvl w:val="0"/>
          <w:numId w:val="7"/>
        </w:numPr>
      </w:pPr>
      <w:bookmarkStart w:id="10" w:name="_Toc17127986"/>
      <w:r w:rsidRPr="00816969">
        <w:t>Uji Asumsi Klasik</w:t>
      </w:r>
      <w:bookmarkEnd w:id="10"/>
    </w:p>
    <w:p w:rsidR="006E1EE3" w:rsidRPr="00D3447A" w:rsidRDefault="006E1EE3" w:rsidP="006E1EE3">
      <w:pPr>
        <w:spacing w:after="0" w:line="480" w:lineRule="auto"/>
        <w:ind w:left="851" w:firstLine="306"/>
        <w:jc w:val="both"/>
        <w:rPr>
          <w:rFonts w:ascii="Times New Roman" w:hAnsi="Times New Roman" w:cs="Times New Roman"/>
          <w:iCs/>
          <w:color w:val="000000" w:themeColor="text1"/>
          <w:sz w:val="24"/>
          <w:szCs w:val="24"/>
        </w:rPr>
      </w:pPr>
      <w:r w:rsidRPr="00D3447A">
        <w:rPr>
          <w:rFonts w:ascii="Times New Roman" w:hAnsi="Times New Roman" w:cs="Times New Roman"/>
          <w:iCs/>
          <w:color w:val="000000" w:themeColor="text1"/>
          <w:sz w:val="24"/>
          <w:szCs w:val="24"/>
        </w:rPr>
        <w:t>Pengujian asumsi klasik ini bertujuan untuk mengetahui dan menguji kelayakan atas model regresi yang digunakan dalam penelitian ini. Pengujian ini juga dimaksudkan untuk memastikan bahwa di dalam model regresi yang digunakan tidak terdapat multikolonieritas dan heteroskedastistas serta untuk memastikan bahwa data yang dihasilkan berdistribusi normal  Ada beberapa tahap uji antara lain:</w:t>
      </w:r>
    </w:p>
    <w:p w:rsidR="006E1EE3" w:rsidRPr="00816969" w:rsidRDefault="006E1EE3" w:rsidP="006E1EE3">
      <w:pPr>
        <w:pStyle w:val="Heading3"/>
        <w:numPr>
          <w:ilvl w:val="0"/>
          <w:numId w:val="10"/>
        </w:numPr>
      </w:pPr>
      <w:bookmarkStart w:id="11" w:name="_Toc17127987"/>
      <w:r w:rsidRPr="00816969">
        <w:t>Uji Normalitas</w:t>
      </w:r>
      <w:bookmarkEnd w:id="11"/>
    </w:p>
    <w:p w:rsidR="006E1EE3" w:rsidRPr="00816969" w:rsidRDefault="006E1EE3" w:rsidP="006E1EE3">
      <w:pPr>
        <w:spacing w:line="480" w:lineRule="auto"/>
        <w:ind w:left="1134" w:firstLine="851"/>
        <w:jc w:val="both"/>
        <w:rPr>
          <w:rFonts w:ascii="Times New Roman" w:hAnsi="Times New Roman"/>
          <w:sz w:val="24"/>
          <w:szCs w:val="24"/>
        </w:rPr>
      </w:pPr>
      <w:r w:rsidRPr="00816969">
        <w:rPr>
          <w:rFonts w:ascii="Times New Roman" w:hAnsi="Times New Roman"/>
          <w:sz w:val="24"/>
          <w:szCs w:val="24"/>
        </w:rPr>
        <w:t>Uji normalitas bertujuan untuk menguji apakah dalam model regresi, variabel pengganggu atau residual memili</w:t>
      </w:r>
      <w:r>
        <w:rPr>
          <w:rFonts w:ascii="Times New Roman" w:hAnsi="Times New Roman"/>
          <w:sz w:val="24"/>
          <w:szCs w:val="24"/>
        </w:rPr>
        <w:t xml:space="preserve">ki distribusi normal. </w:t>
      </w:r>
      <w:r w:rsidRPr="00816969">
        <w:rPr>
          <w:rFonts w:ascii="Times New Roman" w:hAnsi="Times New Roman"/>
          <w:sz w:val="24"/>
          <w:szCs w:val="24"/>
        </w:rPr>
        <w:t xml:space="preserve">Model regresi yang baik adalah memiliki distribusi normal atau mendekati normal. Untuk mendeteksi normalitas data dapat diuji dengan </w:t>
      </w:r>
      <w:r w:rsidRPr="00816969">
        <w:rPr>
          <w:rFonts w:ascii="Times New Roman" w:hAnsi="Times New Roman"/>
          <w:i/>
          <w:iCs/>
          <w:sz w:val="24"/>
          <w:szCs w:val="24"/>
        </w:rPr>
        <w:t>Kolmogorov-Smirnov</w:t>
      </w:r>
      <w:r w:rsidRPr="00816969">
        <w:rPr>
          <w:rFonts w:ascii="Times New Roman" w:hAnsi="Times New Roman"/>
          <w:sz w:val="24"/>
          <w:szCs w:val="24"/>
        </w:rPr>
        <w:t>, dengan pedoman pengambilan keputusan:</w:t>
      </w:r>
    </w:p>
    <w:p w:rsidR="006E1EE3" w:rsidRPr="00D3447A" w:rsidRDefault="006E1EE3" w:rsidP="006E1EE3">
      <w:pPr>
        <w:pStyle w:val="ListParagraph"/>
        <w:numPr>
          <w:ilvl w:val="0"/>
          <w:numId w:val="13"/>
        </w:numPr>
        <w:spacing w:after="0" w:line="480" w:lineRule="auto"/>
        <w:rPr>
          <w:szCs w:val="24"/>
        </w:rPr>
      </w:pPr>
      <w:r w:rsidRPr="00D3447A">
        <w:rPr>
          <w:szCs w:val="24"/>
        </w:rPr>
        <w:t xml:space="preserve">Jika nilai </w:t>
      </w:r>
      <w:r w:rsidRPr="00D3447A">
        <w:rPr>
          <w:i/>
          <w:szCs w:val="24"/>
        </w:rPr>
        <w:t xml:space="preserve">Asymp. </w:t>
      </w:r>
      <w:r w:rsidRPr="00D3447A">
        <w:rPr>
          <w:szCs w:val="24"/>
        </w:rPr>
        <w:t>Sig (2tailed) ≥ α (0,05) berarti data memiliki nilai residual berdistribusi normal.</w:t>
      </w:r>
    </w:p>
    <w:p w:rsidR="006E1EE3" w:rsidRPr="00D3447A" w:rsidRDefault="006E1EE3" w:rsidP="006E1EE3">
      <w:pPr>
        <w:pStyle w:val="ListParagraph"/>
        <w:numPr>
          <w:ilvl w:val="0"/>
          <w:numId w:val="13"/>
        </w:numPr>
        <w:spacing w:after="0" w:line="480" w:lineRule="auto"/>
        <w:rPr>
          <w:szCs w:val="24"/>
        </w:rPr>
      </w:pPr>
      <w:r w:rsidRPr="00D3447A">
        <w:rPr>
          <w:szCs w:val="24"/>
        </w:rPr>
        <w:t xml:space="preserve">Jika nilai </w:t>
      </w:r>
      <w:r w:rsidRPr="00D3447A">
        <w:rPr>
          <w:i/>
          <w:szCs w:val="24"/>
        </w:rPr>
        <w:t xml:space="preserve">Asymp. </w:t>
      </w:r>
      <w:r w:rsidRPr="00D3447A">
        <w:rPr>
          <w:szCs w:val="24"/>
        </w:rPr>
        <w:t>Sig (2tailed) &lt; α (0,05) berarti data tidak memiliki nilai residual berdistribusi normal.</w:t>
      </w:r>
    </w:p>
    <w:p w:rsidR="006E1EE3" w:rsidRPr="00D3447A" w:rsidRDefault="006E1EE3" w:rsidP="006E1EE3">
      <w:pPr>
        <w:pStyle w:val="ListParagraph"/>
        <w:spacing w:after="0" w:line="480" w:lineRule="auto"/>
        <w:ind w:left="2127" w:hanging="426"/>
        <w:rPr>
          <w:szCs w:val="24"/>
        </w:rPr>
      </w:pPr>
      <w:r w:rsidRPr="00D3447A">
        <w:rPr>
          <w:szCs w:val="24"/>
        </w:rPr>
        <w:t>Maka hipotesis untuk uji normalitas adalah</w:t>
      </w:r>
    </w:p>
    <w:p w:rsidR="006E1EE3" w:rsidRPr="00D3447A" w:rsidRDefault="006E1EE3" w:rsidP="006E1EE3">
      <w:pPr>
        <w:pStyle w:val="ListParagraph"/>
        <w:spacing w:after="0" w:line="480" w:lineRule="auto"/>
        <w:ind w:left="2127" w:hanging="426"/>
        <w:rPr>
          <w:szCs w:val="24"/>
        </w:rPr>
      </w:pPr>
      <w:r w:rsidRPr="00D3447A">
        <w:rPr>
          <w:szCs w:val="24"/>
        </w:rPr>
        <w:t>H</w:t>
      </w:r>
      <w:r w:rsidRPr="00D3447A">
        <w:rPr>
          <w:szCs w:val="24"/>
          <w:vertAlign w:val="subscript"/>
        </w:rPr>
        <w:t>0</w:t>
      </w:r>
      <w:r w:rsidRPr="00D3447A">
        <w:rPr>
          <w:szCs w:val="24"/>
        </w:rPr>
        <w:t>: Data berdistribusi normal</w:t>
      </w:r>
    </w:p>
    <w:p w:rsidR="006E1EE3" w:rsidRPr="002371B0" w:rsidRDefault="006E1EE3" w:rsidP="006E1EE3">
      <w:pPr>
        <w:pStyle w:val="ListParagraph"/>
        <w:spacing w:after="0" w:line="480" w:lineRule="auto"/>
        <w:ind w:left="2127" w:hanging="426"/>
        <w:rPr>
          <w:szCs w:val="24"/>
        </w:rPr>
      </w:pPr>
      <w:r w:rsidRPr="00D3447A">
        <w:rPr>
          <w:szCs w:val="24"/>
        </w:rPr>
        <w:lastRenderedPageBreak/>
        <w:t>H</w:t>
      </w:r>
      <w:r w:rsidRPr="00D3447A">
        <w:rPr>
          <w:szCs w:val="24"/>
          <w:vertAlign w:val="subscript"/>
        </w:rPr>
        <w:t>1</w:t>
      </w:r>
      <w:r w:rsidRPr="00D3447A">
        <w:rPr>
          <w:szCs w:val="24"/>
        </w:rPr>
        <w:t>: Data tidak berdistribusi normal</w:t>
      </w:r>
      <w:r w:rsidRPr="002371B0">
        <w:rPr>
          <w:szCs w:val="24"/>
        </w:rPr>
        <w:tab/>
      </w:r>
    </w:p>
    <w:p w:rsidR="006E1EE3" w:rsidRPr="008671F1" w:rsidRDefault="006E1EE3" w:rsidP="006E1EE3">
      <w:pPr>
        <w:pStyle w:val="Heading3"/>
        <w:numPr>
          <w:ilvl w:val="0"/>
          <w:numId w:val="10"/>
        </w:numPr>
      </w:pPr>
      <w:bookmarkStart w:id="12" w:name="_Toc17127988"/>
      <w:r w:rsidRPr="008671F1">
        <w:t>Uji Heteroskedastisitas</w:t>
      </w:r>
      <w:bookmarkEnd w:id="12"/>
      <w:r w:rsidRPr="008671F1">
        <w:t xml:space="preserve"> </w:t>
      </w:r>
    </w:p>
    <w:p w:rsidR="006E1EE3" w:rsidRPr="00D3447A" w:rsidRDefault="006E1EE3" w:rsidP="006E1EE3">
      <w:pPr>
        <w:pStyle w:val="ListParagraph"/>
        <w:spacing w:after="160" w:line="480" w:lineRule="auto"/>
        <w:ind w:left="1134" w:firstLine="851"/>
        <w:rPr>
          <w:szCs w:val="24"/>
        </w:rPr>
      </w:pPr>
      <w:r w:rsidRPr="00D3447A">
        <w:rPr>
          <w:szCs w:val="24"/>
        </w:rPr>
        <w:t>Uji heterokedastisitas bertujuan untuk menguji apakah dalam mode</w:t>
      </w:r>
      <w:r>
        <w:rPr>
          <w:szCs w:val="24"/>
        </w:rPr>
        <w:t xml:space="preserve">l regresi terjadi ketidaksamaan </w:t>
      </w:r>
      <w:r w:rsidRPr="00D3447A">
        <w:rPr>
          <w:szCs w:val="24"/>
        </w:rPr>
        <w:t xml:space="preserve">variance dari residual satu pengamatan ke pengamatan yang lain. Jika </w:t>
      </w:r>
      <w:r w:rsidRPr="004946B8">
        <w:rPr>
          <w:i/>
          <w:szCs w:val="24"/>
        </w:rPr>
        <w:t>variance</w:t>
      </w:r>
      <w:r w:rsidRPr="00D3447A">
        <w:rPr>
          <w:szCs w:val="24"/>
        </w:rPr>
        <w:t xml:space="preserve"> dari residual satu pengamatan ke pengamatan yang lain </w:t>
      </w:r>
      <w:r>
        <w:rPr>
          <w:szCs w:val="24"/>
        </w:rPr>
        <w:t xml:space="preserve">tetap disebut homokedastisitas, </w:t>
      </w:r>
      <w:r w:rsidRPr="00D3447A">
        <w:rPr>
          <w:szCs w:val="24"/>
        </w:rPr>
        <w:t>dan jika berbeda disebut heterokedastisitas. Model regresi yang baik adalah yang homokedastisistas, atau tidak terjadi heterokedastisitas. Uji ini dilakukan dengan meregresikan variabel bebas terhadap nilai absolute residualnya. Apabila tingkat probabilitas signifikasi α 5%, maka dapat dikatakan me</w:t>
      </w:r>
      <w:r>
        <w:rPr>
          <w:szCs w:val="24"/>
        </w:rPr>
        <w:t xml:space="preserve">ngandung heteroskedastisitas. </w:t>
      </w:r>
      <w:r w:rsidRPr="00D3447A">
        <w:rPr>
          <w:szCs w:val="24"/>
        </w:rPr>
        <w:t xml:space="preserve">Dasar pengambilan keputusan pada uji heteroskedastisitas </w:t>
      </w:r>
      <w:r w:rsidRPr="00D3447A">
        <w:rPr>
          <w:i/>
          <w:szCs w:val="24"/>
        </w:rPr>
        <w:t xml:space="preserve">glejser </w:t>
      </w:r>
      <w:r w:rsidRPr="00D3447A">
        <w:rPr>
          <w:szCs w:val="24"/>
        </w:rPr>
        <w:t xml:space="preserve">yaitu: </w:t>
      </w:r>
    </w:p>
    <w:p w:rsidR="006E1EE3" w:rsidRPr="00D3447A" w:rsidRDefault="006E1EE3" w:rsidP="006E1EE3">
      <w:pPr>
        <w:pStyle w:val="ListParagraph"/>
        <w:numPr>
          <w:ilvl w:val="0"/>
          <w:numId w:val="1"/>
        </w:numPr>
        <w:spacing w:after="160" w:line="480" w:lineRule="auto"/>
        <w:ind w:left="1418" w:hanging="284"/>
        <w:rPr>
          <w:szCs w:val="24"/>
        </w:rPr>
      </w:pPr>
      <w:r w:rsidRPr="00D3447A">
        <w:rPr>
          <w:szCs w:val="24"/>
        </w:rPr>
        <w:t>Jika nilai signifikasi lebih besar dari 0,05 maka tidak terjadi heteroskedastisitas</w:t>
      </w:r>
    </w:p>
    <w:p w:rsidR="006E1EE3" w:rsidRPr="00571F3D" w:rsidRDefault="006E1EE3" w:rsidP="006E1EE3">
      <w:pPr>
        <w:pStyle w:val="ListParagraph"/>
        <w:numPr>
          <w:ilvl w:val="0"/>
          <w:numId w:val="1"/>
        </w:numPr>
        <w:spacing w:after="160" w:line="480" w:lineRule="auto"/>
        <w:ind w:left="1418" w:hanging="284"/>
        <w:rPr>
          <w:szCs w:val="24"/>
        </w:rPr>
      </w:pPr>
      <w:r w:rsidRPr="00D3447A">
        <w:rPr>
          <w:szCs w:val="24"/>
        </w:rPr>
        <w:t>Jika nilai signifikasi lebih kecil dari 0,05 maka terjadi heteroskedastisitas.</w:t>
      </w:r>
    </w:p>
    <w:p w:rsidR="006E1EE3" w:rsidRPr="008671F1" w:rsidRDefault="006E1EE3" w:rsidP="006E1EE3">
      <w:pPr>
        <w:pStyle w:val="Heading3"/>
        <w:numPr>
          <w:ilvl w:val="0"/>
          <w:numId w:val="1"/>
        </w:numPr>
        <w:ind w:left="1134" w:hanging="425"/>
      </w:pPr>
      <w:bookmarkStart w:id="13" w:name="_Toc17127989"/>
      <w:r w:rsidRPr="008671F1">
        <w:t>Uji Autokorelasi</w:t>
      </w:r>
      <w:bookmarkEnd w:id="13"/>
    </w:p>
    <w:p w:rsidR="006E1EE3" w:rsidRPr="00D3447A" w:rsidRDefault="006E1EE3" w:rsidP="006E1EE3">
      <w:pPr>
        <w:pStyle w:val="ListParagraph"/>
        <w:autoSpaceDE w:val="0"/>
        <w:autoSpaceDN w:val="0"/>
        <w:adjustRightInd w:val="0"/>
        <w:spacing w:after="0" w:line="480" w:lineRule="auto"/>
        <w:ind w:left="1134" w:firstLine="851"/>
        <w:rPr>
          <w:szCs w:val="24"/>
        </w:rPr>
      </w:pPr>
      <w:r w:rsidRPr="00D3447A">
        <w:rPr>
          <w:szCs w:val="24"/>
        </w:rPr>
        <w:t xml:space="preserve">Uji autukorelasi bertujuan untuk menguji apakah dalam suatu model regresi linear terdapat korelasi antara residual pada periode t dengan residual periode t-1 (sebelumnya). Model regresi yang baik adalah regresi yang bebas dari autokorelasi. Cara yang dapat digunakan untuk mendeteksi ada atau tidaknya autokorelasi adalah dengan uji </w:t>
      </w:r>
      <w:r w:rsidRPr="004946B8">
        <w:rPr>
          <w:i/>
          <w:szCs w:val="24"/>
        </w:rPr>
        <w:t xml:space="preserve">Durbin Watson </w:t>
      </w:r>
      <w:r w:rsidRPr="00D3447A">
        <w:rPr>
          <w:szCs w:val="24"/>
        </w:rPr>
        <w:t xml:space="preserve">(DW). </w:t>
      </w:r>
    </w:p>
    <w:p w:rsidR="006E1EE3" w:rsidRPr="00D3447A" w:rsidRDefault="006E1EE3" w:rsidP="006E1EE3">
      <w:pPr>
        <w:autoSpaceDE w:val="0"/>
        <w:autoSpaceDN w:val="0"/>
        <w:adjustRightInd w:val="0"/>
        <w:spacing w:after="0" w:line="480" w:lineRule="auto"/>
        <w:ind w:left="1134"/>
        <w:jc w:val="both"/>
        <w:rPr>
          <w:rFonts w:ascii="Times New Roman" w:hAnsi="Times New Roman" w:cs="Times New Roman"/>
          <w:sz w:val="24"/>
          <w:szCs w:val="24"/>
        </w:rPr>
      </w:pPr>
      <w:r w:rsidRPr="00D3447A">
        <w:rPr>
          <w:rFonts w:ascii="Times New Roman" w:hAnsi="Times New Roman" w:cs="Times New Roman"/>
          <w:sz w:val="24"/>
          <w:szCs w:val="24"/>
        </w:rPr>
        <w:t xml:space="preserve">Keputusan ada tidaknya autokorelasi </w:t>
      </w:r>
    </w:p>
    <w:p w:rsidR="006E1EE3" w:rsidRPr="00D3447A" w:rsidRDefault="006E1EE3" w:rsidP="006E1EE3">
      <w:pPr>
        <w:pStyle w:val="ListParagraph"/>
        <w:numPr>
          <w:ilvl w:val="0"/>
          <w:numId w:val="2"/>
        </w:numPr>
        <w:autoSpaceDE w:val="0"/>
        <w:autoSpaceDN w:val="0"/>
        <w:adjustRightInd w:val="0"/>
        <w:spacing w:after="0" w:line="480" w:lineRule="auto"/>
        <w:ind w:left="1418" w:hanging="284"/>
        <w:rPr>
          <w:szCs w:val="24"/>
        </w:rPr>
      </w:pPr>
      <w:r w:rsidRPr="00D3447A">
        <w:rPr>
          <w:szCs w:val="24"/>
        </w:rPr>
        <w:t xml:space="preserve">Bila nilai </w:t>
      </w:r>
      <w:r w:rsidRPr="00D3447A">
        <w:rPr>
          <w:b/>
          <w:szCs w:val="24"/>
        </w:rPr>
        <w:t>DW</w:t>
      </w:r>
      <w:r w:rsidRPr="00D3447A">
        <w:rPr>
          <w:szCs w:val="24"/>
        </w:rPr>
        <w:t xml:space="preserve"> berada pada diantara </w:t>
      </w:r>
      <w:r w:rsidRPr="00D3447A">
        <w:rPr>
          <w:b/>
          <w:szCs w:val="24"/>
        </w:rPr>
        <w:t>dU</w:t>
      </w:r>
      <w:r w:rsidRPr="00D3447A">
        <w:rPr>
          <w:szCs w:val="24"/>
        </w:rPr>
        <w:t xml:space="preserve"> sampai dengan </w:t>
      </w:r>
      <w:r w:rsidRPr="00D3447A">
        <w:rPr>
          <w:b/>
          <w:szCs w:val="24"/>
        </w:rPr>
        <w:t>4 -</w:t>
      </w:r>
      <w:r w:rsidRPr="00D3447A">
        <w:rPr>
          <w:szCs w:val="24"/>
        </w:rPr>
        <w:t xml:space="preserve"> </w:t>
      </w:r>
      <w:r w:rsidRPr="00D3447A">
        <w:rPr>
          <w:b/>
          <w:szCs w:val="24"/>
        </w:rPr>
        <w:t>dU</w:t>
      </w:r>
      <w:r w:rsidRPr="00D3447A">
        <w:rPr>
          <w:szCs w:val="24"/>
        </w:rPr>
        <w:t>, koefisien korelasi sama dengan nol. Artinya tidak terjadi autokorelasi.</w:t>
      </w:r>
    </w:p>
    <w:p w:rsidR="006E1EE3" w:rsidRPr="00D3447A" w:rsidRDefault="006E1EE3" w:rsidP="006E1EE3">
      <w:pPr>
        <w:pStyle w:val="ListParagraph"/>
        <w:numPr>
          <w:ilvl w:val="0"/>
          <w:numId w:val="2"/>
        </w:numPr>
        <w:autoSpaceDE w:val="0"/>
        <w:autoSpaceDN w:val="0"/>
        <w:adjustRightInd w:val="0"/>
        <w:spacing w:after="0" w:line="480" w:lineRule="auto"/>
        <w:ind w:left="1418" w:hanging="284"/>
        <w:rPr>
          <w:szCs w:val="24"/>
        </w:rPr>
      </w:pPr>
      <w:r w:rsidRPr="00D3447A">
        <w:rPr>
          <w:szCs w:val="24"/>
        </w:rPr>
        <w:lastRenderedPageBreak/>
        <w:t xml:space="preserve">Bila nilai </w:t>
      </w:r>
      <w:r w:rsidRPr="00D3447A">
        <w:rPr>
          <w:b/>
          <w:szCs w:val="24"/>
        </w:rPr>
        <w:t>DW</w:t>
      </w:r>
      <w:r w:rsidRPr="00D3447A">
        <w:rPr>
          <w:szCs w:val="24"/>
        </w:rPr>
        <w:t xml:space="preserve"> lebih kecil daripada </w:t>
      </w:r>
      <w:r w:rsidRPr="00D3447A">
        <w:rPr>
          <w:b/>
          <w:szCs w:val="24"/>
        </w:rPr>
        <w:t>dL</w:t>
      </w:r>
      <w:r w:rsidRPr="00D3447A">
        <w:rPr>
          <w:szCs w:val="24"/>
        </w:rPr>
        <w:t>, koefisien korelasi jauh lebih besar daripada nol. Artinya, terjadi autokorelasi positif.</w:t>
      </w:r>
    </w:p>
    <w:p w:rsidR="006E1EE3" w:rsidRPr="00D3447A" w:rsidRDefault="006E1EE3" w:rsidP="006E1EE3">
      <w:pPr>
        <w:pStyle w:val="ListParagraph"/>
        <w:numPr>
          <w:ilvl w:val="0"/>
          <w:numId w:val="2"/>
        </w:numPr>
        <w:autoSpaceDE w:val="0"/>
        <w:autoSpaceDN w:val="0"/>
        <w:adjustRightInd w:val="0"/>
        <w:spacing w:after="0" w:line="480" w:lineRule="auto"/>
        <w:ind w:left="1418" w:hanging="284"/>
        <w:rPr>
          <w:szCs w:val="24"/>
        </w:rPr>
      </w:pPr>
      <w:r w:rsidRPr="00D3447A">
        <w:rPr>
          <w:szCs w:val="24"/>
        </w:rPr>
        <w:t xml:space="preserve">Bila nilai </w:t>
      </w:r>
      <w:r w:rsidRPr="00D3447A">
        <w:rPr>
          <w:b/>
          <w:szCs w:val="24"/>
        </w:rPr>
        <w:t>DW</w:t>
      </w:r>
      <w:r w:rsidRPr="00D3447A">
        <w:rPr>
          <w:szCs w:val="24"/>
        </w:rPr>
        <w:t xml:space="preserve"> lebih besar daripada </w:t>
      </w:r>
      <w:r w:rsidRPr="00D3447A">
        <w:rPr>
          <w:b/>
          <w:szCs w:val="24"/>
        </w:rPr>
        <w:t>4 – dL</w:t>
      </w:r>
      <w:r w:rsidRPr="00D3447A">
        <w:rPr>
          <w:szCs w:val="24"/>
        </w:rPr>
        <w:t xml:space="preserve"> , koefisien korelasi lebih kecil daripada nol. Artinya terjadi autokoerasi negatif.</w:t>
      </w:r>
    </w:p>
    <w:p w:rsidR="006E1EE3" w:rsidRPr="00571F3D" w:rsidRDefault="006E1EE3" w:rsidP="006E1EE3">
      <w:pPr>
        <w:pStyle w:val="ListParagraph"/>
        <w:numPr>
          <w:ilvl w:val="0"/>
          <w:numId w:val="2"/>
        </w:numPr>
        <w:autoSpaceDE w:val="0"/>
        <w:autoSpaceDN w:val="0"/>
        <w:adjustRightInd w:val="0"/>
        <w:spacing w:after="0" w:line="480" w:lineRule="auto"/>
        <w:ind w:left="1418" w:hanging="284"/>
        <w:rPr>
          <w:szCs w:val="24"/>
        </w:rPr>
      </w:pPr>
      <w:r w:rsidRPr="00D3447A">
        <w:rPr>
          <w:szCs w:val="24"/>
        </w:rPr>
        <w:t xml:space="preserve">Bila nilai </w:t>
      </w:r>
      <w:r w:rsidRPr="00D3447A">
        <w:rPr>
          <w:b/>
          <w:szCs w:val="24"/>
        </w:rPr>
        <w:t>DW</w:t>
      </w:r>
      <w:r w:rsidRPr="00D3447A">
        <w:rPr>
          <w:szCs w:val="24"/>
        </w:rPr>
        <w:t xml:space="preserve"> terletak antara </w:t>
      </w:r>
      <w:r w:rsidRPr="00D3447A">
        <w:rPr>
          <w:b/>
          <w:szCs w:val="24"/>
        </w:rPr>
        <w:t>4 – dU</w:t>
      </w:r>
      <w:r w:rsidRPr="00D3447A">
        <w:rPr>
          <w:szCs w:val="24"/>
        </w:rPr>
        <w:t xml:space="preserve"> dan </w:t>
      </w:r>
      <w:r w:rsidRPr="00D3447A">
        <w:rPr>
          <w:b/>
          <w:szCs w:val="24"/>
        </w:rPr>
        <w:t>4 – dL</w:t>
      </w:r>
      <w:r w:rsidRPr="00D3447A">
        <w:rPr>
          <w:szCs w:val="24"/>
        </w:rPr>
        <w:t xml:space="preserve"> , hasilnya tidak dapat disimpulkan.</w:t>
      </w:r>
    </w:p>
    <w:p w:rsidR="006E1EE3" w:rsidRPr="00AB3E67" w:rsidRDefault="006E1EE3" w:rsidP="006E1EE3">
      <w:pPr>
        <w:pStyle w:val="Heading3"/>
        <w:numPr>
          <w:ilvl w:val="0"/>
          <w:numId w:val="1"/>
        </w:numPr>
        <w:ind w:left="1134" w:hanging="425"/>
      </w:pPr>
      <w:bookmarkStart w:id="14" w:name="_Toc17127990"/>
      <w:r w:rsidRPr="00AB3E67">
        <w:t>Uji Multikolonieritas</w:t>
      </w:r>
      <w:bookmarkEnd w:id="14"/>
    </w:p>
    <w:p w:rsidR="006E1EE3" w:rsidRPr="00D3447A" w:rsidRDefault="006E1EE3" w:rsidP="006E1EE3">
      <w:pPr>
        <w:spacing w:after="0" w:line="480" w:lineRule="auto"/>
        <w:ind w:left="1134" w:firstLine="851"/>
        <w:jc w:val="both"/>
        <w:rPr>
          <w:rFonts w:ascii="Times New Roman" w:hAnsi="Times New Roman" w:cs="Times New Roman"/>
          <w:sz w:val="24"/>
          <w:szCs w:val="24"/>
          <w:lang w:val="fr-FR"/>
        </w:rPr>
      </w:pPr>
      <w:r w:rsidRPr="00D3447A">
        <w:rPr>
          <w:rFonts w:ascii="Times New Roman" w:hAnsi="Times New Roman" w:cs="Times New Roman"/>
          <w:sz w:val="24"/>
          <w:szCs w:val="24"/>
        </w:rPr>
        <w:t xml:space="preserve">Pengujian multikolonieritas dimaksudkan untuk mengetahui ada tidaknya hubungan linear (korelasi) yang sempurna diantara variabel-variabel independen. Model yang baik seharusnya tidak terjadi korelasi yang tinggi di antara variabel independen. Untuk mendeteksi ada atau tidaknya multikolonieritas di dalam model regresi dapat diketahui dari nilai tolerance dan nilai dari variance inflation factor (VIF). </w:t>
      </w:r>
      <w:r w:rsidRPr="00D3447A">
        <w:rPr>
          <w:rFonts w:ascii="Times New Roman" w:hAnsi="Times New Roman" w:cs="Times New Roman"/>
          <w:sz w:val="24"/>
          <w:szCs w:val="24"/>
          <w:lang w:val="fr-FR"/>
        </w:rPr>
        <w:t>Dasar pengambilan keputusan :</w:t>
      </w:r>
    </w:p>
    <w:p w:rsidR="006E1EE3" w:rsidRPr="00D3447A" w:rsidRDefault="006E1EE3" w:rsidP="006E1EE3">
      <w:pPr>
        <w:pStyle w:val="ListParagraph"/>
        <w:numPr>
          <w:ilvl w:val="0"/>
          <w:numId w:val="3"/>
        </w:numPr>
        <w:spacing w:after="0" w:line="480" w:lineRule="auto"/>
        <w:ind w:left="1843"/>
        <w:rPr>
          <w:szCs w:val="24"/>
          <w:lang w:val="fr-FR"/>
        </w:rPr>
      </w:pPr>
      <w:r w:rsidRPr="00D3447A">
        <w:rPr>
          <w:szCs w:val="24"/>
          <w:lang w:val="fr-FR"/>
        </w:rPr>
        <w:t xml:space="preserve">Jika nilai </w:t>
      </w:r>
      <w:r w:rsidRPr="00D3447A">
        <w:rPr>
          <w:i/>
          <w:szCs w:val="24"/>
          <w:lang w:val="fr-FR"/>
        </w:rPr>
        <w:t xml:space="preserve">tolerance </w:t>
      </w:r>
      <w:r w:rsidRPr="00D3447A">
        <w:rPr>
          <w:szCs w:val="24"/>
          <w:lang w:val="fr-FR"/>
        </w:rPr>
        <w:t>≥ 0,10 atau VIF &lt; 10, maka tidak terdapat multikolinearitas</w:t>
      </w:r>
    </w:p>
    <w:p w:rsidR="006E1EE3" w:rsidRPr="002371B0" w:rsidRDefault="006E1EE3" w:rsidP="006E1EE3">
      <w:pPr>
        <w:pStyle w:val="ListParagraph"/>
        <w:numPr>
          <w:ilvl w:val="0"/>
          <w:numId w:val="6"/>
        </w:numPr>
        <w:spacing w:after="0" w:line="480" w:lineRule="auto"/>
        <w:ind w:left="1843"/>
        <w:rPr>
          <w:szCs w:val="24"/>
          <w:lang w:val="fr-FR"/>
        </w:rPr>
      </w:pPr>
      <w:r w:rsidRPr="00AB3E67">
        <w:rPr>
          <w:szCs w:val="24"/>
          <w:lang w:val="fr-FR"/>
        </w:rPr>
        <w:t xml:space="preserve">Jika nilai </w:t>
      </w:r>
      <w:r w:rsidRPr="00AB3E67">
        <w:rPr>
          <w:i/>
          <w:szCs w:val="24"/>
          <w:lang w:val="fr-FR"/>
        </w:rPr>
        <w:t>tolerance</w:t>
      </w:r>
      <w:r w:rsidRPr="00AB3E67">
        <w:rPr>
          <w:szCs w:val="24"/>
          <w:lang w:val="fr-FR"/>
        </w:rPr>
        <w:t xml:space="preserve"> &lt; 0,10 atau VIF ≥ 10, maka terdapat multikolinearitas</w:t>
      </w:r>
    </w:p>
    <w:p w:rsidR="006E1EE3" w:rsidRPr="00AA1082" w:rsidRDefault="006E1EE3" w:rsidP="006E1EE3">
      <w:pPr>
        <w:pStyle w:val="Heading2"/>
        <w:rPr>
          <w:lang w:val="fr-FR"/>
        </w:rPr>
      </w:pPr>
      <w:bookmarkStart w:id="15" w:name="_Toc17127991"/>
      <w:r w:rsidRPr="00571F3D">
        <w:t>Analisis</w:t>
      </w:r>
      <w:r w:rsidRPr="00AA1082">
        <w:rPr>
          <w:lang w:val="fr-FR"/>
        </w:rPr>
        <w:t xml:space="preserve"> Statistik Deskriptif</w:t>
      </w:r>
      <w:bookmarkEnd w:id="15"/>
    </w:p>
    <w:p w:rsidR="006E1EE3" w:rsidRPr="002371B0" w:rsidRDefault="006E1EE3" w:rsidP="006E1EE3">
      <w:pPr>
        <w:spacing w:after="0" w:line="480" w:lineRule="auto"/>
        <w:ind w:left="720" w:firstLine="720"/>
        <w:jc w:val="both"/>
        <w:rPr>
          <w:rFonts w:ascii="Times New Roman" w:hAnsi="Times New Roman"/>
          <w:sz w:val="24"/>
          <w:szCs w:val="24"/>
          <w:lang w:val="fr-FR"/>
        </w:rPr>
      </w:pPr>
      <w:r w:rsidRPr="00AB3E67">
        <w:rPr>
          <w:rFonts w:ascii="Times New Roman" w:hAnsi="Times New Roman"/>
          <w:sz w:val="24"/>
          <w:szCs w:val="24"/>
          <w:lang w:val="fr-FR"/>
        </w:rPr>
        <w:t xml:space="preserve">Analisis ini digunakan untuk mendeskripsikan variabel-variabel yang terlibat dalam pengujian ini. Variabel yang akan dideskripsikan adalah </w:t>
      </w:r>
      <w:r>
        <w:rPr>
          <w:rFonts w:ascii="Times New Roman" w:hAnsi="Times New Roman"/>
          <w:i/>
          <w:sz w:val="24"/>
          <w:szCs w:val="24"/>
          <w:lang w:val="fr-FR"/>
        </w:rPr>
        <w:t>Current Ratio</w:t>
      </w:r>
      <w:r w:rsidRPr="00AB3E67">
        <w:rPr>
          <w:rFonts w:ascii="Times New Roman" w:hAnsi="Times New Roman"/>
          <w:i/>
          <w:sz w:val="24"/>
          <w:szCs w:val="24"/>
          <w:lang w:val="fr-FR"/>
        </w:rPr>
        <w:t>, Return On Equity</w:t>
      </w:r>
      <w:r w:rsidRPr="00AB3E67">
        <w:rPr>
          <w:rFonts w:ascii="Times New Roman" w:hAnsi="Times New Roman"/>
          <w:sz w:val="24"/>
          <w:szCs w:val="24"/>
          <w:lang w:val="fr-FR"/>
        </w:rPr>
        <w:t xml:space="preserve"> dan </w:t>
      </w:r>
      <w:r w:rsidRPr="00AB3E67">
        <w:rPr>
          <w:rFonts w:ascii="Times New Roman" w:hAnsi="Times New Roman"/>
          <w:i/>
          <w:sz w:val="24"/>
          <w:szCs w:val="24"/>
          <w:lang w:val="fr-FR"/>
        </w:rPr>
        <w:t>Debt to Equity Ratio</w:t>
      </w:r>
      <w:r w:rsidRPr="00AB3E67">
        <w:rPr>
          <w:rFonts w:ascii="Times New Roman" w:hAnsi="Times New Roman"/>
          <w:sz w:val="24"/>
          <w:szCs w:val="24"/>
          <w:lang w:val="fr-FR"/>
        </w:rPr>
        <w:t>. Alat analisis yang digunakan adalah rata-rata, nilai maksimum, nilai minimum dan standar deviasi.</w:t>
      </w:r>
    </w:p>
    <w:p w:rsidR="006E1EE3" w:rsidRPr="00AA1082" w:rsidRDefault="006E1EE3" w:rsidP="006E1EE3">
      <w:pPr>
        <w:pStyle w:val="Heading2"/>
      </w:pPr>
      <w:bookmarkStart w:id="16" w:name="_Toc17127992"/>
      <w:r w:rsidRPr="00BF67E1">
        <w:lastRenderedPageBreak/>
        <w:t>Analisis</w:t>
      </w:r>
      <w:r w:rsidRPr="00AA1082">
        <w:t xml:space="preserve"> Regresi Berganda</w:t>
      </w:r>
      <w:bookmarkEnd w:id="16"/>
      <w:r w:rsidRPr="00AA1082">
        <w:t xml:space="preserve"> </w:t>
      </w:r>
    </w:p>
    <w:p w:rsidR="006E1EE3" w:rsidRPr="00AB3E67" w:rsidRDefault="006E1EE3" w:rsidP="006E1EE3">
      <w:pPr>
        <w:spacing w:line="480" w:lineRule="auto"/>
        <w:ind w:left="720" w:firstLine="720"/>
        <w:jc w:val="both"/>
        <w:rPr>
          <w:rFonts w:ascii="Times New Roman" w:hAnsi="Times New Roman"/>
          <w:sz w:val="24"/>
          <w:szCs w:val="24"/>
        </w:rPr>
      </w:pPr>
      <w:r w:rsidRPr="00AB3E67">
        <w:rPr>
          <w:rFonts w:ascii="Times New Roman" w:hAnsi="Times New Roman"/>
          <w:sz w:val="24"/>
          <w:szCs w:val="24"/>
        </w:rPr>
        <w:t>Analisa Regresi berganda adalah analisis yang digunakan untuk mengetahui pengaruh simultan dari beberapa variabel independent X dengan satu variabel Y. Analisis regresi dapat memberikan jawaban mengenai besarnya pengaruh setiap variabel independen terhadap dependennya, analisis regresi berganda dalam penelitian ini dikembangkan dengan model :</w:t>
      </w:r>
    </w:p>
    <w:p w:rsidR="006E1EE3" w:rsidRPr="00D3447A" w:rsidRDefault="006E1EE3" w:rsidP="006E1EE3">
      <w:pPr>
        <w:tabs>
          <w:tab w:val="left" w:pos="2026"/>
        </w:tabs>
        <w:spacing w:line="480" w:lineRule="auto"/>
        <w:ind w:left="1800" w:hanging="360"/>
        <w:jc w:val="both"/>
        <w:rPr>
          <w:rFonts w:ascii="Times New Roman" w:hAnsi="Times New Roman" w:cs="Times New Roman"/>
          <w:sz w:val="24"/>
          <w:szCs w:val="24"/>
        </w:rPr>
      </w:pPr>
      <w:r w:rsidRPr="00D3447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C105721" wp14:editId="09EB57EC">
                <wp:simplePos x="0" y="0"/>
                <wp:positionH relativeFrom="column">
                  <wp:posOffset>1504950</wp:posOffset>
                </wp:positionH>
                <wp:positionV relativeFrom="paragraph">
                  <wp:posOffset>-156845</wp:posOffset>
                </wp:positionV>
                <wp:extent cx="3867150" cy="46672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466725"/>
                        </a:xfrm>
                        <a:prstGeom prst="rect">
                          <a:avLst/>
                        </a:prstGeom>
                        <a:solidFill>
                          <a:srgbClr val="FFFFFF"/>
                        </a:solidFill>
                        <a:ln w="9525">
                          <a:solidFill>
                            <a:srgbClr val="000000"/>
                          </a:solidFill>
                          <a:miter lim="800000"/>
                          <a:headEnd/>
                          <a:tailEnd/>
                        </a:ln>
                      </wps:spPr>
                      <wps:txbx>
                        <w:txbxContent>
                          <w:p w:rsidR="006E1EE3" w:rsidRPr="003507F8" w:rsidRDefault="006E1EE3" w:rsidP="006E1EE3">
                            <w:pPr>
                              <w:tabs>
                                <w:tab w:val="left" w:pos="2026"/>
                              </w:tabs>
                              <w:spacing w:line="480" w:lineRule="auto"/>
                              <w:jc w:val="center"/>
                              <w:rPr>
                                <w:sz w:val="24"/>
                                <w:szCs w:val="24"/>
                              </w:rPr>
                            </w:pPr>
                            <w:r w:rsidRPr="003507F8">
                              <w:rPr>
                                <w:rFonts w:cs="Times New Roman"/>
                                <w:sz w:val="24"/>
                                <w:szCs w:val="24"/>
                              </w:rPr>
                              <w:t>Ŷ</w:t>
                            </w:r>
                            <w:r>
                              <w:rPr>
                                <w:sz w:val="24"/>
                                <w:szCs w:val="24"/>
                              </w:rPr>
                              <w:t xml:space="preserve"> = β₀ + β₁ CR + β₂ROE  + β₃ DER</w:t>
                            </w:r>
                            <w:r w:rsidRPr="003507F8">
                              <w:rPr>
                                <w:sz w:val="24"/>
                                <w:szCs w:val="24"/>
                              </w:rPr>
                              <w:t xml:space="preserve"> + </w:t>
                            </w:r>
                            <w:r w:rsidRPr="003507F8">
                              <w:rPr>
                                <w:rFonts w:cs="Times New Roman"/>
                                <w:sz w:val="36"/>
                                <w:szCs w:val="36"/>
                              </w:rPr>
                              <w:t>ε</w:t>
                            </w:r>
                            <w:r w:rsidRPr="003507F8">
                              <w:rPr>
                                <w:rFonts w:cs="Times New Roman"/>
                                <w:sz w:val="24"/>
                                <w:szCs w:val="24"/>
                              </w:rPr>
                              <w:t>it</w:t>
                            </w:r>
                          </w:p>
                          <w:p w:rsidR="006E1EE3" w:rsidRDefault="006E1EE3" w:rsidP="006E1E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05721" id="Rectangle 2" o:spid="_x0000_s1026" style="position:absolute;left:0;text-align:left;margin-left:118.5pt;margin-top:-12.35pt;width:30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">
                <v:textbox>
                  <w:txbxContent>
                    <w:p w:rsidR="006E1EE3" w:rsidRPr="003507F8" w:rsidRDefault="006E1EE3" w:rsidP="006E1EE3">
                      <w:pPr>
                        <w:tabs>
                          <w:tab w:val="left" w:pos="2026"/>
                        </w:tabs>
                        <w:spacing w:line="480" w:lineRule="auto"/>
                        <w:jc w:val="center"/>
                        <w:rPr>
                          <w:sz w:val="24"/>
                          <w:szCs w:val="24"/>
                        </w:rPr>
                      </w:pPr>
                      <w:r w:rsidRPr="003507F8">
                        <w:rPr>
                          <w:rFonts w:cs="Times New Roman"/>
                          <w:sz w:val="24"/>
                          <w:szCs w:val="24"/>
                        </w:rPr>
                        <w:t>Ŷ</w:t>
                      </w:r>
                      <w:r>
                        <w:rPr>
                          <w:sz w:val="24"/>
                          <w:szCs w:val="24"/>
                        </w:rPr>
                        <w:t xml:space="preserve"> = β₀ + β₁ CR + β₂ROE  + β₃ DER</w:t>
                      </w:r>
                      <w:r w:rsidRPr="003507F8">
                        <w:rPr>
                          <w:sz w:val="24"/>
                          <w:szCs w:val="24"/>
                        </w:rPr>
                        <w:t xml:space="preserve"> + </w:t>
                      </w:r>
                      <w:r w:rsidRPr="003507F8">
                        <w:rPr>
                          <w:rFonts w:cs="Times New Roman"/>
                          <w:sz w:val="36"/>
                          <w:szCs w:val="36"/>
                        </w:rPr>
                        <w:t>ε</w:t>
                      </w:r>
                      <w:r w:rsidRPr="003507F8">
                        <w:rPr>
                          <w:rFonts w:cs="Times New Roman"/>
                          <w:sz w:val="24"/>
                          <w:szCs w:val="24"/>
                        </w:rPr>
                        <w:t>it</w:t>
                      </w:r>
                    </w:p>
                    <w:p w:rsidR="006E1EE3" w:rsidRDefault="006E1EE3" w:rsidP="006E1EE3"/>
                  </w:txbxContent>
                </v:textbox>
              </v:rect>
            </w:pict>
          </mc:Fallback>
        </mc:AlternateContent>
      </w:r>
    </w:p>
    <w:p w:rsidR="006E1EE3" w:rsidRPr="00D3447A" w:rsidRDefault="006E1EE3" w:rsidP="006E1EE3">
      <w:pPr>
        <w:pStyle w:val="ListParagraph"/>
        <w:tabs>
          <w:tab w:val="left" w:pos="2026"/>
        </w:tabs>
        <w:spacing w:line="480" w:lineRule="auto"/>
        <w:ind w:left="1440" w:firstLine="360"/>
        <w:rPr>
          <w:szCs w:val="24"/>
        </w:rPr>
      </w:pPr>
      <w:r w:rsidRPr="00D3447A">
        <w:rPr>
          <w:szCs w:val="24"/>
        </w:rPr>
        <w:t xml:space="preserve">Ү </w:t>
      </w:r>
      <w:r w:rsidRPr="00D3447A">
        <w:rPr>
          <w:szCs w:val="24"/>
        </w:rPr>
        <w:tab/>
      </w:r>
      <w:r w:rsidRPr="00D3447A">
        <w:rPr>
          <w:szCs w:val="24"/>
        </w:rPr>
        <w:tab/>
      </w:r>
      <w:r w:rsidRPr="00D3447A">
        <w:rPr>
          <w:szCs w:val="24"/>
        </w:rPr>
        <w:tab/>
      </w:r>
      <w:r w:rsidRPr="00D3447A">
        <w:rPr>
          <w:szCs w:val="24"/>
        </w:rPr>
        <w:tab/>
        <w:t xml:space="preserve">= </w:t>
      </w:r>
      <w:r w:rsidRPr="00D3447A">
        <w:rPr>
          <w:i/>
          <w:szCs w:val="24"/>
        </w:rPr>
        <w:t>Price To Book Value</w:t>
      </w:r>
      <w:r w:rsidRPr="00D3447A">
        <w:rPr>
          <w:szCs w:val="24"/>
        </w:rPr>
        <w:t xml:space="preserve"> </w:t>
      </w:r>
    </w:p>
    <w:p w:rsidR="006E1EE3" w:rsidRPr="000E71FA" w:rsidRDefault="006E1EE3" w:rsidP="006E1EE3">
      <w:pPr>
        <w:pStyle w:val="ListParagraph"/>
        <w:tabs>
          <w:tab w:val="left" w:pos="2026"/>
        </w:tabs>
        <w:spacing w:line="480" w:lineRule="auto"/>
        <w:ind w:left="1440" w:firstLine="360"/>
        <w:rPr>
          <w:i/>
          <w:szCs w:val="24"/>
        </w:rPr>
      </w:pPr>
      <w:r>
        <w:rPr>
          <w:szCs w:val="24"/>
        </w:rPr>
        <w:t>CR</w:t>
      </w:r>
      <w:r w:rsidRPr="00D3447A">
        <w:rPr>
          <w:szCs w:val="24"/>
        </w:rPr>
        <w:tab/>
        <w:t xml:space="preserve"> </w:t>
      </w:r>
      <w:r w:rsidRPr="00D3447A">
        <w:rPr>
          <w:szCs w:val="24"/>
        </w:rPr>
        <w:tab/>
      </w:r>
      <w:r w:rsidRPr="00D3447A">
        <w:rPr>
          <w:szCs w:val="24"/>
        </w:rPr>
        <w:tab/>
      </w:r>
      <w:r>
        <w:rPr>
          <w:szCs w:val="24"/>
        </w:rPr>
        <w:tab/>
      </w:r>
      <w:r w:rsidRPr="00D3447A">
        <w:rPr>
          <w:szCs w:val="24"/>
        </w:rPr>
        <w:t xml:space="preserve">= </w:t>
      </w:r>
      <w:r w:rsidRPr="000E71FA">
        <w:rPr>
          <w:i/>
          <w:szCs w:val="24"/>
        </w:rPr>
        <w:t>Current ratio</w:t>
      </w:r>
    </w:p>
    <w:p w:rsidR="006E1EE3" w:rsidRPr="000E71FA" w:rsidRDefault="006E1EE3" w:rsidP="006E1EE3">
      <w:pPr>
        <w:pStyle w:val="ListParagraph"/>
        <w:tabs>
          <w:tab w:val="left" w:pos="2026"/>
        </w:tabs>
        <w:spacing w:line="480" w:lineRule="auto"/>
        <w:ind w:left="1440" w:firstLine="360"/>
        <w:rPr>
          <w:i/>
          <w:szCs w:val="24"/>
        </w:rPr>
      </w:pPr>
      <w:r w:rsidRPr="00D3447A">
        <w:rPr>
          <w:szCs w:val="24"/>
        </w:rPr>
        <w:t>ROE</w:t>
      </w:r>
      <w:r w:rsidRPr="00D3447A">
        <w:rPr>
          <w:szCs w:val="24"/>
        </w:rPr>
        <w:tab/>
      </w:r>
      <w:r w:rsidRPr="00D3447A">
        <w:rPr>
          <w:szCs w:val="24"/>
        </w:rPr>
        <w:tab/>
      </w:r>
      <w:r w:rsidRPr="00D3447A">
        <w:rPr>
          <w:szCs w:val="24"/>
        </w:rPr>
        <w:tab/>
        <w:t xml:space="preserve">= </w:t>
      </w:r>
      <w:r w:rsidRPr="000E71FA">
        <w:rPr>
          <w:i/>
          <w:szCs w:val="24"/>
        </w:rPr>
        <w:t xml:space="preserve">Return on Equity  </w:t>
      </w:r>
    </w:p>
    <w:p w:rsidR="006E1EE3" w:rsidRPr="00D3447A" w:rsidRDefault="006E1EE3" w:rsidP="006E1EE3">
      <w:pPr>
        <w:pStyle w:val="ListParagraph"/>
        <w:tabs>
          <w:tab w:val="left" w:pos="2026"/>
        </w:tabs>
        <w:spacing w:line="480" w:lineRule="auto"/>
        <w:ind w:left="1440" w:firstLine="360"/>
        <w:rPr>
          <w:i/>
          <w:szCs w:val="24"/>
        </w:rPr>
      </w:pPr>
      <w:r w:rsidRPr="00D3447A">
        <w:rPr>
          <w:szCs w:val="24"/>
        </w:rPr>
        <w:t xml:space="preserve">DER </w:t>
      </w:r>
      <w:r w:rsidRPr="00D3447A">
        <w:rPr>
          <w:szCs w:val="24"/>
        </w:rPr>
        <w:tab/>
      </w:r>
      <w:r w:rsidRPr="00D3447A">
        <w:rPr>
          <w:szCs w:val="24"/>
        </w:rPr>
        <w:tab/>
      </w:r>
      <w:r w:rsidRPr="00D3447A">
        <w:rPr>
          <w:szCs w:val="24"/>
        </w:rPr>
        <w:tab/>
        <w:t xml:space="preserve">= </w:t>
      </w:r>
      <w:r w:rsidRPr="00D3447A">
        <w:rPr>
          <w:i/>
          <w:szCs w:val="24"/>
        </w:rPr>
        <w:t xml:space="preserve">Debt to Equity Ratio </w:t>
      </w:r>
    </w:p>
    <w:p w:rsidR="006E1EE3" w:rsidRPr="00D3447A" w:rsidRDefault="006E1EE3" w:rsidP="006E1EE3">
      <w:pPr>
        <w:pStyle w:val="ListParagraph"/>
        <w:tabs>
          <w:tab w:val="left" w:pos="2026"/>
        </w:tabs>
        <w:spacing w:line="480" w:lineRule="auto"/>
        <w:ind w:left="1440" w:firstLine="360"/>
        <w:rPr>
          <w:szCs w:val="24"/>
        </w:rPr>
      </w:pPr>
      <w:r w:rsidRPr="00D3447A">
        <w:rPr>
          <w:szCs w:val="24"/>
        </w:rPr>
        <w:t xml:space="preserve">β₀ </w:t>
      </w:r>
      <w:r w:rsidRPr="00D3447A">
        <w:rPr>
          <w:szCs w:val="24"/>
        </w:rPr>
        <w:tab/>
      </w:r>
      <w:r w:rsidRPr="00D3447A">
        <w:rPr>
          <w:szCs w:val="24"/>
        </w:rPr>
        <w:tab/>
      </w:r>
      <w:r w:rsidRPr="00D3447A">
        <w:rPr>
          <w:szCs w:val="24"/>
        </w:rPr>
        <w:tab/>
      </w:r>
      <w:r w:rsidRPr="00D3447A">
        <w:rPr>
          <w:szCs w:val="24"/>
        </w:rPr>
        <w:tab/>
        <w:t>= Konstanta</w:t>
      </w:r>
    </w:p>
    <w:p w:rsidR="006E1EE3" w:rsidRPr="00D3447A" w:rsidRDefault="006E1EE3" w:rsidP="006E1EE3">
      <w:pPr>
        <w:pStyle w:val="ListParagraph"/>
        <w:tabs>
          <w:tab w:val="left" w:pos="2026"/>
        </w:tabs>
        <w:spacing w:line="480" w:lineRule="auto"/>
        <w:ind w:left="1440" w:firstLine="360"/>
        <w:rPr>
          <w:szCs w:val="24"/>
        </w:rPr>
      </w:pPr>
      <w:r w:rsidRPr="00D3447A">
        <w:rPr>
          <w:szCs w:val="24"/>
        </w:rPr>
        <w:t>β₁, β₂, β₃</w:t>
      </w:r>
      <w:r w:rsidRPr="00D3447A">
        <w:rPr>
          <w:szCs w:val="24"/>
        </w:rPr>
        <w:tab/>
      </w:r>
      <w:r w:rsidRPr="00D3447A">
        <w:rPr>
          <w:szCs w:val="24"/>
        </w:rPr>
        <w:tab/>
      </w:r>
      <w:r w:rsidRPr="00D3447A">
        <w:rPr>
          <w:szCs w:val="24"/>
        </w:rPr>
        <w:tab/>
        <w:t>= Koefisien regresi dari variabel independen</w:t>
      </w:r>
    </w:p>
    <w:p w:rsidR="006E1EE3" w:rsidRPr="002371B0" w:rsidRDefault="006E1EE3" w:rsidP="006E1EE3">
      <w:pPr>
        <w:pStyle w:val="ListParagraph"/>
        <w:tabs>
          <w:tab w:val="left" w:pos="2026"/>
        </w:tabs>
        <w:spacing w:line="480" w:lineRule="auto"/>
        <w:ind w:left="1440" w:firstLine="360"/>
        <w:rPr>
          <w:szCs w:val="24"/>
        </w:rPr>
      </w:pPr>
      <w:r w:rsidRPr="00D3447A">
        <w:rPr>
          <w:szCs w:val="24"/>
        </w:rPr>
        <w:t xml:space="preserve">εit </w:t>
      </w:r>
      <w:r w:rsidRPr="00D3447A">
        <w:rPr>
          <w:szCs w:val="24"/>
        </w:rPr>
        <w:tab/>
      </w:r>
      <w:r w:rsidRPr="00D3447A">
        <w:rPr>
          <w:szCs w:val="24"/>
        </w:rPr>
        <w:tab/>
      </w:r>
      <w:r w:rsidRPr="00D3447A">
        <w:rPr>
          <w:szCs w:val="24"/>
        </w:rPr>
        <w:tab/>
      </w:r>
      <w:r w:rsidRPr="00D3447A">
        <w:rPr>
          <w:szCs w:val="24"/>
        </w:rPr>
        <w:tab/>
        <w:t xml:space="preserve">= Residu </w:t>
      </w:r>
    </w:p>
    <w:p w:rsidR="006E1EE3" w:rsidRPr="00AA1082" w:rsidRDefault="006E1EE3" w:rsidP="006E1EE3">
      <w:pPr>
        <w:pStyle w:val="Heading2"/>
        <w:rPr>
          <w:b w:val="0"/>
        </w:rPr>
      </w:pPr>
      <w:bookmarkStart w:id="17" w:name="_Toc17127993"/>
      <w:r w:rsidRPr="00AA1082">
        <w:t xml:space="preserve">Uji </w:t>
      </w:r>
      <w:r w:rsidRPr="00571F3D">
        <w:t>hipotesis</w:t>
      </w:r>
      <w:bookmarkEnd w:id="17"/>
    </w:p>
    <w:p w:rsidR="006E1EE3" w:rsidRDefault="006E1EE3" w:rsidP="006E1EE3">
      <w:pPr>
        <w:pStyle w:val="ListParagraph"/>
        <w:spacing w:line="480" w:lineRule="auto"/>
        <w:ind w:firstLine="360"/>
        <w:rPr>
          <w:szCs w:val="24"/>
        </w:rPr>
      </w:pPr>
      <w:r w:rsidRPr="00D3447A">
        <w:rPr>
          <w:szCs w:val="24"/>
        </w:rPr>
        <w:t>Pengujian hipotesis yang digunakan adalah uji statistik t, uji statistik F, dan koefisien determinasi.</w:t>
      </w:r>
    </w:p>
    <w:p w:rsidR="006E1EE3" w:rsidRPr="00571F3D" w:rsidRDefault="006E1EE3" w:rsidP="006E1EE3">
      <w:pPr>
        <w:pStyle w:val="Heading3"/>
        <w:numPr>
          <w:ilvl w:val="0"/>
          <w:numId w:val="12"/>
        </w:numPr>
      </w:pPr>
      <w:bookmarkStart w:id="18" w:name="_Toc17127994"/>
      <w:r w:rsidRPr="00BF67E1">
        <w:t>Uji</w:t>
      </w:r>
      <w:r w:rsidRPr="00201666">
        <w:t xml:space="preserve"> </w:t>
      </w:r>
      <w:r w:rsidRPr="00571F3D">
        <w:t>Statistik</w:t>
      </w:r>
      <w:r w:rsidRPr="00201666">
        <w:t xml:space="preserve"> t</w:t>
      </w:r>
      <w:bookmarkEnd w:id="18"/>
      <w:r w:rsidRPr="00201666">
        <w:tab/>
      </w:r>
    </w:p>
    <w:p w:rsidR="006E1EE3" w:rsidRPr="00201666" w:rsidRDefault="006E1EE3" w:rsidP="006E1EE3">
      <w:pPr>
        <w:spacing w:line="480" w:lineRule="auto"/>
        <w:ind w:left="1134" w:firstLine="851"/>
        <w:jc w:val="both"/>
        <w:rPr>
          <w:rFonts w:ascii="Times New Roman" w:hAnsi="Times New Roman"/>
          <w:sz w:val="24"/>
          <w:szCs w:val="24"/>
        </w:rPr>
      </w:pPr>
      <w:r w:rsidRPr="00201666">
        <w:rPr>
          <w:rFonts w:ascii="Times New Roman" w:hAnsi="Times New Roman"/>
          <w:sz w:val="24"/>
          <w:szCs w:val="24"/>
        </w:rPr>
        <w:t>Pengujian ini dilakukan untuk mengetahui apakah secara individu variabel independen mempunyai pengaruh secara signifikan terhadap variabel dependen dengan asumsi variab</w:t>
      </w:r>
      <w:r>
        <w:rPr>
          <w:rFonts w:ascii="Times New Roman" w:hAnsi="Times New Roman"/>
          <w:sz w:val="24"/>
          <w:szCs w:val="24"/>
        </w:rPr>
        <w:t xml:space="preserve">el independen lainnya konstan. </w:t>
      </w:r>
      <w:r w:rsidRPr="00201666">
        <w:rPr>
          <w:rFonts w:ascii="Times New Roman" w:hAnsi="Times New Roman"/>
          <w:sz w:val="24"/>
          <w:szCs w:val="24"/>
        </w:rPr>
        <w:t xml:space="preserve">Uji t dilakukan dengan </w:t>
      </w:r>
      <w:r w:rsidRPr="00201666">
        <w:rPr>
          <w:rFonts w:ascii="Times New Roman" w:hAnsi="Times New Roman"/>
          <w:sz w:val="24"/>
          <w:szCs w:val="24"/>
        </w:rPr>
        <w:lastRenderedPageBreak/>
        <w:t xml:space="preserve">membandingkan P-Value masing-masing variabel independen dengan tingkat signifikansi tertentu. Tingkat signifikansi (α) yang digunakan dalam penelitian ini adalah 5%. Hipotesis yang digunakan dalam pengujian ini adalah sebagai berikut: </w:t>
      </w:r>
    </w:p>
    <w:p w:rsidR="006E1EE3" w:rsidRPr="00726CC4" w:rsidRDefault="006E1EE3" w:rsidP="006E1EE3">
      <w:pPr>
        <w:ind w:firstLine="1134"/>
        <w:jc w:val="both"/>
        <w:rPr>
          <w:rFonts w:ascii="Times New Roman" w:hAnsi="Times New Roman" w:cs="Times New Roman"/>
          <w:b/>
          <w:bCs/>
          <w:sz w:val="24"/>
          <w:szCs w:val="24"/>
        </w:rPr>
      </w:pPr>
      <w:r w:rsidRPr="00726CC4">
        <w:rPr>
          <w:rFonts w:ascii="Times New Roman" w:hAnsi="Times New Roman" w:cs="Times New Roman"/>
          <w:b/>
          <w:bCs/>
          <w:i/>
          <w:sz w:val="24"/>
          <w:szCs w:val="24"/>
        </w:rPr>
        <w:t xml:space="preserve">Current Asset </w:t>
      </w:r>
      <w:r w:rsidRPr="00726CC4">
        <w:rPr>
          <w:rFonts w:ascii="Times New Roman" w:hAnsi="Times New Roman" w:cs="Times New Roman"/>
          <w:b/>
          <w:bCs/>
          <w:sz w:val="24"/>
          <w:szCs w:val="24"/>
        </w:rPr>
        <w:t xml:space="preserve">terhadap nilai perusahaan </w:t>
      </w:r>
    </w:p>
    <w:p w:rsidR="006E1EE3" w:rsidRPr="00D3447A" w:rsidRDefault="006E1EE3" w:rsidP="006E1EE3">
      <w:pPr>
        <w:pStyle w:val="ListParagraph"/>
        <w:spacing w:line="480" w:lineRule="auto"/>
        <w:ind w:left="1134" w:firstLine="0"/>
        <w:rPr>
          <w:szCs w:val="24"/>
        </w:rPr>
      </w:pPr>
      <w:r w:rsidRPr="00D3447A">
        <w:rPr>
          <w:szCs w:val="24"/>
        </w:rPr>
        <w:tab/>
        <w:t>H</w:t>
      </w:r>
      <w:r w:rsidRPr="00D3447A">
        <w:rPr>
          <w:szCs w:val="24"/>
          <w:vertAlign w:val="subscript"/>
        </w:rPr>
        <w:t>0</w:t>
      </w:r>
      <w:r>
        <w:rPr>
          <w:szCs w:val="24"/>
        </w:rPr>
        <w:t>: β₁ = 0, CR tidak</w:t>
      </w:r>
      <w:r w:rsidRPr="00D3447A">
        <w:rPr>
          <w:szCs w:val="24"/>
        </w:rPr>
        <w:t xml:space="preserve"> memiliki pengaruh terhadap nilai perusahaan. </w:t>
      </w:r>
    </w:p>
    <w:p w:rsidR="006E1EE3" w:rsidRPr="000E71FA" w:rsidRDefault="006E1EE3" w:rsidP="006E1EE3">
      <w:pPr>
        <w:pStyle w:val="ListParagraph"/>
        <w:spacing w:line="480" w:lineRule="auto"/>
        <w:ind w:left="1134" w:firstLine="0"/>
        <w:rPr>
          <w:szCs w:val="24"/>
        </w:rPr>
      </w:pPr>
      <w:r w:rsidRPr="00D3447A">
        <w:rPr>
          <w:szCs w:val="24"/>
        </w:rPr>
        <w:tab/>
        <w:t>H</w:t>
      </w:r>
      <w:r w:rsidRPr="00D3447A">
        <w:rPr>
          <w:szCs w:val="24"/>
          <w:vertAlign w:val="subscript"/>
        </w:rPr>
        <w:t>1</w:t>
      </w:r>
      <w:r>
        <w:rPr>
          <w:szCs w:val="24"/>
        </w:rPr>
        <w:t>: β₁ ≠ 0, CR</w:t>
      </w:r>
      <w:r w:rsidRPr="00D3447A">
        <w:rPr>
          <w:szCs w:val="24"/>
        </w:rPr>
        <w:t xml:space="preserve"> memiliki pengaruh terhadap nilai perusahaan. </w:t>
      </w:r>
    </w:p>
    <w:p w:rsidR="006E1EE3" w:rsidRPr="00726CC4" w:rsidRDefault="006E1EE3" w:rsidP="006E1EE3">
      <w:pPr>
        <w:ind w:firstLine="1134"/>
        <w:rPr>
          <w:rFonts w:ascii="Times New Roman" w:hAnsi="Times New Roman" w:cs="Times New Roman"/>
          <w:b/>
          <w:bCs/>
          <w:sz w:val="24"/>
          <w:szCs w:val="24"/>
        </w:rPr>
      </w:pPr>
      <w:r w:rsidRPr="00726CC4">
        <w:rPr>
          <w:rFonts w:ascii="Times New Roman" w:hAnsi="Times New Roman" w:cs="Times New Roman"/>
          <w:b/>
          <w:bCs/>
          <w:i/>
          <w:sz w:val="24"/>
          <w:szCs w:val="24"/>
        </w:rPr>
        <w:t>Return On Equity</w:t>
      </w:r>
      <w:r w:rsidRPr="00726CC4">
        <w:rPr>
          <w:rFonts w:ascii="Times New Roman" w:hAnsi="Times New Roman" w:cs="Times New Roman"/>
          <w:b/>
          <w:bCs/>
          <w:sz w:val="24"/>
          <w:szCs w:val="24"/>
        </w:rPr>
        <w:t xml:space="preserve"> terhadap nilai perusahaan</w:t>
      </w:r>
    </w:p>
    <w:p w:rsidR="006E1EE3" w:rsidRPr="00D3447A" w:rsidRDefault="006E1EE3" w:rsidP="006E1EE3">
      <w:pPr>
        <w:pStyle w:val="ListParagraph"/>
        <w:spacing w:line="480" w:lineRule="auto"/>
        <w:ind w:left="1134" w:firstLine="284"/>
        <w:rPr>
          <w:szCs w:val="24"/>
        </w:rPr>
      </w:pPr>
      <w:r w:rsidRPr="00D3447A">
        <w:rPr>
          <w:szCs w:val="24"/>
        </w:rPr>
        <w:t>H</w:t>
      </w:r>
      <w:r w:rsidRPr="00D3447A">
        <w:rPr>
          <w:szCs w:val="24"/>
          <w:vertAlign w:val="subscript"/>
        </w:rPr>
        <w:t>0</w:t>
      </w:r>
      <w:r w:rsidRPr="00D3447A">
        <w:rPr>
          <w:szCs w:val="24"/>
        </w:rPr>
        <w:t xml:space="preserve">: β₁ = 0, ROE </w:t>
      </w:r>
      <w:r>
        <w:rPr>
          <w:szCs w:val="24"/>
        </w:rPr>
        <w:t xml:space="preserve">tidak </w:t>
      </w:r>
      <w:r w:rsidRPr="00D3447A">
        <w:rPr>
          <w:szCs w:val="24"/>
        </w:rPr>
        <w:t xml:space="preserve">memiliki pengaruh terhadap nilai perusahaan. </w:t>
      </w:r>
    </w:p>
    <w:p w:rsidR="006E1EE3" w:rsidRPr="00D3447A" w:rsidRDefault="006E1EE3" w:rsidP="006E1EE3">
      <w:pPr>
        <w:pStyle w:val="ListParagraph"/>
        <w:spacing w:before="240" w:line="480" w:lineRule="auto"/>
        <w:ind w:left="1134" w:firstLine="284"/>
        <w:rPr>
          <w:szCs w:val="24"/>
        </w:rPr>
      </w:pPr>
      <w:r w:rsidRPr="00D3447A">
        <w:rPr>
          <w:szCs w:val="24"/>
        </w:rPr>
        <w:t>H</w:t>
      </w:r>
      <w:r w:rsidRPr="00D3447A">
        <w:rPr>
          <w:szCs w:val="24"/>
          <w:vertAlign w:val="subscript"/>
        </w:rPr>
        <w:t>1</w:t>
      </w:r>
      <w:r>
        <w:rPr>
          <w:szCs w:val="24"/>
        </w:rPr>
        <w:t xml:space="preserve">: β₁ ≠ 0, ROE </w:t>
      </w:r>
      <w:r w:rsidRPr="00D3447A">
        <w:rPr>
          <w:szCs w:val="24"/>
        </w:rPr>
        <w:t>memiliki pengaruh terhadap nilai perusahaan.</w:t>
      </w:r>
    </w:p>
    <w:p w:rsidR="006E1EE3" w:rsidRPr="00726CC4" w:rsidRDefault="006E1EE3" w:rsidP="006E1EE3">
      <w:pPr>
        <w:ind w:left="1134"/>
        <w:rPr>
          <w:rFonts w:ascii="Times New Roman" w:hAnsi="Times New Roman" w:cs="Times New Roman"/>
          <w:b/>
          <w:bCs/>
        </w:rPr>
      </w:pPr>
      <w:r w:rsidRPr="00726CC4">
        <w:rPr>
          <w:rFonts w:ascii="Times New Roman" w:hAnsi="Times New Roman" w:cs="Times New Roman"/>
          <w:b/>
          <w:bCs/>
          <w:i/>
          <w:sz w:val="24"/>
          <w:szCs w:val="24"/>
        </w:rPr>
        <w:t>Debt to Equity Ratio</w:t>
      </w:r>
      <w:r w:rsidRPr="00726CC4">
        <w:rPr>
          <w:rFonts w:ascii="Times New Roman" w:hAnsi="Times New Roman" w:cs="Times New Roman"/>
          <w:b/>
          <w:bCs/>
          <w:sz w:val="24"/>
          <w:szCs w:val="24"/>
        </w:rPr>
        <w:t xml:space="preserve"> terhadap nilai perusahaan</w:t>
      </w:r>
    </w:p>
    <w:p w:rsidR="006E1EE3" w:rsidRPr="00D3447A" w:rsidRDefault="006E1EE3" w:rsidP="006E1EE3">
      <w:pPr>
        <w:pStyle w:val="ListParagraph"/>
        <w:spacing w:line="480" w:lineRule="auto"/>
        <w:ind w:left="1418" w:firstLine="0"/>
        <w:rPr>
          <w:szCs w:val="24"/>
        </w:rPr>
      </w:pPr>
      <w:r w:rsidRPr="00D3447A">
        <w:rPr>
          <w:szCs w:val="24"/>
        </w:rPr>
        <w:t>H</w:t>
      </w:r>
      <w:r w:rsidRPr="00D3447A">
        <w:rPr>
          <w:szCs w:val="24"/>
          <w:vertAlign w:val="subscript"/>
        </w:rPr>
        <w:t>0</w:t>
      </w:r>
      <w:r w:rsidRPr="00D3447A">
        <w:rPr>
          <w:szCs w:val="24"/>
        </w:rPr>
        <w:t xml:space="preserve">: β₁ = 0, DER </w:t>
      </w:r>
      <w:r>
        <w:rPr>
          <w:szCs w:val="24"/>
        </w:rPr>
        <w:t xml:space="preserve">tidak </w:t>
      </w:r>
      <w:r w:rsidRPr="00D3447A">
        <w:rPr>
          <w:szCs w:val="24"/>
        </w:rPr>
        <w:t xml:space="preserve">memiliki pengaruh terhadap nilai perusahaan. </w:t>
      </w:r>
    </w:p>
    <w:p w:rsidR="006E1EE3" w:rsidRPr="00D3447A" w:rsidRDefault="006E1EE3" w:rsidP="006E1EE3">
      <w:pPr>
        <w:pStyle w:val="ListParagraph"/>
        <w:spacing w:line="480" w:lineRule="auto"/>
        <w:ind w:left="1418" w:firstLine="0"/>
        <w:rPr>
          <w:szCs w:val="24"/>
        </w:rPr>
      </w:pPr>
      <w:r w:rsidRPr="00D3447A">
        <w:rPr>
          <w:szCs w:val="24"/>
        </w:rPr>
        <w:t>H</w:t>
      </w:r>
      <w:r w:rsidRPr="00D3447A">
        <w:rPr>
          <w:szCs w:val="24"/>
          <w:vertAlign w:val="subscript"/>
        </w:rPr>
        <w:t>1</w:t>
      </w:r>
      <w:r>
        <w:rPr>
          <w:szCs w:val="24"/>
        </w:rPr>
        <w:t xml:space="preserve">: β₁ ≠ 0, DER </w:t>
      </w:r>
      <w:r w:rsidRPr="00D3447A">
        <w:rPr>
          <w:szCs w:val="24"/>
        </w:rPr>
        <w:t>memiliki pengaruh terhadap nilai perusahaan.</w:t>
      </w:r>
    </w:p>
    <w:p w:rsidR="006E1EE3" w:rsidRPr="000F0BFD" w:rsidRDefault="006E1EE3" w:rsidP="006E1EE3">
      <w:pPr>
        <w:ind w:left="1843" w:hanging="709"/>
        <w:rPr>
          <w:rFonts w:ascii="Times New Roman" w:hAnsi="Times New Roman" w:cs="Times New Roman"/>
          <w:sz w:val="24"/>
          <w:szCs w:val="24"/>
        </w:rPr>
      </w:pPr>
      <w:r w:rsidRPr="000F0BFD">
        <w:rPr>
          <w:rFonts w:ascii="Times New Roman" w:hAnsi="Times New Roman" w:cs="Times New Roman"/>
          <w:sz w:val="24"/>
          <w:szCs w:val="24"/>
        </w:rPr>
        <w:t>Kriteria pengambilan keputusan:</w:t>
      </w:r>
    </w:p>
    <w:p w:rsidR="006E1EE3" w:rsidRPr="000F0BFD" w:rsidRDefault="006E1EE3" w:rsidP="006E1EE3">
      <w:pPr>
        <w:pStyle w:val="ListParagraph"/>
        <w:spacing w:after="200" w:line="276" w:lineRule="auto"/>
        <w:ind w:left="1843" w:hanging="709"/>
        <w:jc w:val="left"/>
        <w:rPr>
          <w:szCs w:val="24"/>
        </w:rPr>
      </w:pPr>
      <w:r>
        <w:rPr>
          <w:szCs w:val="24"/>
        </w:rPr>
        <w:t xml:space="preserve">1. </w:t>
      </w:r>
      <w:r w:rsidRPr="000F0BFD">
        <w:rPr>
          <w:szCs w:val="24"/>
        </w:rPr>
        <w:t>H</w:t>
      </w:r>
      <w:r w:rsidRPr="000F0BFD">
        <w:rPr>
          <w:szCs w:val="24"/>
          <w:vertAlign w:val="subscript"/>
        </w:rPr>
        <w:t>0</w:t>
      </w:r>
      <w:r w:rsidRPr="000F0BFD">
        <w:rPr>
          <w:szCs w:val="24"/>
        </w:rPr>
        <w:t xml:space="preserve"> diterima, H</w:t>
      </w:r>
      <w:r w:rsidRPr="000F0BFD">
        <w:rPr>
          <w:szCs w:val="24"/>
          <w:vertAlign w:val="subscript"/>
        </w:rPr>
        <w:t>1</w:t>
      </w:r>
      <w:r w:rsidRPr="000F0BFD">
        <w:rPr>
          <w:szCs w:val="24"/>
        </w:rPr>
        <w:t xml:space="preserve"> ditolak apabila t </w:t>
      </w:r>
      <w:r w:rsidRPr="000F0BFD">
        <w:rPr>
          <w:szCs w:val="24"/>
          <w:vertAlign w:val="subscript"/>
        </w:rPr>
        <w:t xml:space="preserve">hitung </w:t>
      </w:r>
      <w:r w:rsidRPr="000F0BFD">
        <w:rPr>
          <w:szCs w:val="24"/>
        </w:rPr>
        <w:t>&lt; t</w:t>
      </w:r>
      <w:r w:rsidRPr="000F0BFD">
        <w:rPr>
          <w:szCs w:val="24"/>
          <w:vertAlign w:val="subscript"/>
        </w:rPr>
        <w:t xml:space="preserve"> tabel </w:t>
      </w:r>
      <w:r w:rsidRPr="000F0BFD">
        <w:rPr>
          <w:szCs w:val="24"/>
        </w:rPr>
        <w:t>atau P- Value ≥ α</w:t>
      </w:r>
    </w:p>
    <w:p w:rsidR="006E1EE3" w:rsidRPr="000F0BFD" w:rsidRDefault="006E1EE3" w:rsidP="006E1EE3">
      <w:pPr>
        <w:pStyle w:val="ListParagraph"/>
        <w:tabs>
          <w:tab w:val="left" w:pos="2410"/>
        </w:tabs>
        <w:spacing w:after="200" w:line="276" w:lineRule="auto"/>
        <w:ind w:left="1907" w:hanging="773"/>
        <w:jc w:val="left"/>
        <w:rPr>
          <w:szCs w:val="24"/>
        </w:rPr>
      </w:pPr>
      <w:r>
        <w:rPr>
          <w:szCs w:val="24"/>
        </w:rPr>
        <w:t xml:space="preserve">2. </w:t>
      </w:r>
      <w:r w:rsidRPr="000F0BFD">
        <w:rPr>
          <w:szCs w:val="24"/>
        </w:rPr>
        <w:t>H</w:t>
      </w:r>
      <w:r w:rsidRPr="000F0BFD">
        <w:rPr>
          <w:szCs w:val="24"/>
          <w:vertAlign w:val="subscript"/>
        </w:rPr>
        <w:t>0</w:t>
      </w:r>
      <w:r w:rsidRPr="000F0BFD">
        <w:rPr>
          <w:szCs w:val="24"/>
        </w:rPr>
        <w:t xml:space="preserve"> ditolak, H</w:t>
      </w:r>
      <w:r w:rsidRPr="000F0BFD">
        <w:rPr>
          <w:szCs w:val="24"/>
          <w:vertAlign w:val="subscript"/>
        </w:rPr>
        <w:t>1</w:t>
      </w:r>
      <w:r w:rsidRPr="000F0BFD">
        <w:rPr>
          <w:szCs w:val="24"/>
        </w:rPr>
        <w:t xml:space="preserve"> diterima apabila t </w:t>
      </w:r>
      <w:r w:rsidRPr="000F0BFD">
        <w:rPr>
          <w:szCs w:val="24"/>
          <w:vertAlign w:val="subscript"/>
        </w:rPr>
        <w:t xml:space="preserve">hitung </w:t>
      </w:r>
      <w:r w:rsidRPr="000F0BFD">
        <w:rPr>
          <w:szCs w:val="24"/>
        </w:rPr>
        <w:t>&gt; t</w:t>
      </w:r>
      <w:r w:rsidRPr="000F0BFD">
        <w:rPr>
          <w:szCs w:val="24"/>
          <w:vertAlign w:val="subscript"/>
        </w:rPr>
        <w:t xml:space="preserve"> tabel </w:t>
      </w:r>
      <w:r w:rsidRPr="000F0BFD">
        <w:rPr>
          <w:szCs w:val="24"/>
        </w:rPr>
        <w:t>atau P- Value ≤ α</w:t>
      </w:r>
    </w:p>
    <w:p w:rsidR="006E1EE3" w:rsidRPr="00D3447A" w:rsidRDefault="006E1EE3" w:rsidP="006E1EE3">
      <w:pPr>
        <w:pStyle w:val="ListParagraph"/>
        <w:spacing w:line="480" w:lineRule="auto"/>
        <w:ind w:left="2552" w:hanging="709"/>
        <w:rPr>
          <w:szCs w:val="24"/>
        </w:rPr>
      </w:pPr>
    </w:p>
    <w:p w:rsidR="006E1EE3" w:rsidRPr="00201666" w:rsidRDefault="006E1EE3" w:rsidP="006E1EE3">
      <w:pPr>
        <w:pStyle w:val="Heading3"/>
      </w:pPr>
      <w:bookmarkStart w:id="19" w:name="_Toc17127995"/>
      <w:r w:rsidRPr="00201666">
        <w:t>Uji Signifikan Simultan (</w:t>
      </w:r>
      <w:r w:rsidRPr="00726CC4">
        <w:t>Uji</w:t>
      </w:r>
      <w:r w:rsidRPr="00201666">
        <w:t xml:space="preserve"> Statistik F)</w:t>
      </w:r>
      <w:bookmarkEnd w:id="19"/>
    </w:p>
    <w:p w:rsidR="006E1EE3" w:rsidRPr="00611E62" w:rsidRDefault="006E1EE3" w:rsidP="006E1EE3">
      <w:pPr>
        <w:spacing w:line="480" w:lineRule="auto"/>
        <w:ind w:left="1134" w:firstLine="709"/>
        <w:jc w:val="both"/>
        <w:rPr>
          <w:rFonts w:ascii="Times New Roman" w:hAnsi="Times New Roman" w:cs="Times New Roman"/>
          <w:sz w:val="24"/>
          <w:szCs w:val="24"/>
          <w:lang w:val="id-ID"/>
        </w:rPr>
      </w:pPr>
      <w:r w:rsidRPr="00611E62">
        <w:rPr>
          <w:rFonts w:ascii="Times New Roman" w:hAnsi="Times New Roman" w:cs="Times New Roman"/>
          <w:sz w:val="24"/>
          <w:szCs w:val="24"/>
        </w:rPr>
        <w:t>Pengujian koefisien regresi secara serentak (</w:t>
      </w:r>
      <w:r w:rsidRPr="00611E62">
        <w:rPr>
          <w:rFonts w:ascii="Times New Roman" w:hAnsi="Times New Roman" w:cs="Times New Roman"/>
          <w:sz w:val="24"/>
          <w:szCs w:val="24"/>
          <w:lang w:val="fr-FR"/>
        </w:rPr>
        <w:t>Uji F</w:t>
      </w:r>
      <w:r w:rsidRPr="00611E62">
        <w:rPr>
          <w:rFonts w:ascii="Times New Roman" w:hAnsi="Times New Roman" w:cs="Times New Roman"/>
          <w:sz w:val="24"/>
          <w:szCs w:val="24"/>
        </w:rPr>
        <w:t>) merupakan metode pengujian yang dilakukan untuk mengetahui pengaruh variabel bebas secara bersama-sama terhadap variabel terkait.</w:t>
      </w:r>
      <w:r w:rsidRPr="00611E62">
        <w:rPr>
          <w:rFonts w:ascii="Times New Roman" w:hAnsi="Times New Roman" w:cs="Times New Roman"/>
          <w:sz w:val="24"/>
          <w:szCs w:val="24"/>
          <w:lang w:val="fr-FR"/>
        </w:rPr>
        <w:t xml:space="preserve">Model statistik dari Uji F </w:t>
      </w:r>
      <w:r w:rsidRPr="00611E62">
        <w:rPr>
          <w:rFonts w:ascii="Times New Roman" w:hAnsi="Times New Roman" w:cs="Times New Roman"/>
          <w:sz w:val="24"/>
          <w:szCs w:val="24"/>
        </w:rPr>
        <w:t>hipotesisnya sebagai berikut</w:t>
      </w:r>
      <w:r w:rsidRPr="00611E62">
        <w:rPr>
          <w:rFonts w:ascii="Times New Roman" w:hAnsi="Times New Roman" w:cs="Times New Roman"/>
          <w:sz w:val="24"/>
          <w:szCs w:val="24"/>
          <w:lang w:val="fr-FR"/>
        </w:rPr>
        <w:t>:</w:t>
      </w:r>
    </w:p>
    <w:p w:rsidR="006E1EE3" w:rsidRPr="00611E62" w:rsidRDefault="006E1EE3" w:rsidP="006E1EE3">
      <w:pPr>
        <w:pStyle w:val="ListParagraph"/>
        <w:spacing w:line="480" w:lineRule="auto"/>
        <w:ind w:left="1134" w:firstLine="0"/>
        <w:rPr>
          <w:szCs w:val="24"/>
          <w:lang w:val="fr-FR"/>
        </w:rPr>
      </w:pPr>
      <w:r w:rsidRPr="00611E62">
        <w:rPr>
          <w:szCs w:val="24"/>
          <w:lang w:val="fr-FR"/>
        </w:rPr>
        <w:t>Ho: β</w:t>
      </w:r>
      <w:r w:rsidRPr="00611E62">
        <w:rPr>
          <w:szCs w:val="24"/>
          <w:vertAlign w:val="subscript"/>
          <w:lang w:val="fr-FR"/>
        </w:rPr>
        <w:t>1</w:t>
      </w:r>
      <w:r w:rsidRPr="00611E62">
        <w:rPr>
          <w:szCs w:val="24"/>
          <w:lang w:val="fr-FR"/>
        </w:rPr>
        <w:t xml:space="preserve"> = β</w:t>
      </w:r>
      <w:r w:rsidRPr="00611E62">
        <w:rPr>
          <w:szCs w:val="24"/>
          <w:vertAlign w:val="subscript"/>
          <w:lang w:val="fr-FR"/>
        </w:rPr>
        <w:t>2</w:t>
      </w:r>
      <w:r w:rsidRPr="00611E62">
        <w:rPr>
          <w:szCs w:val="24"/>
          <w:lang w:val="fr-FR"/>
        </w:rPr>
        <w:t xml:space="preserve"> = 0</w:t>
      </w:r>
    </w:p>
    <w:p w:rsidR="006E1EE3" w:rsidRPr="00611E62" w:rsidRDefault="006E1EE3" w:rsidP="006E1EE3">
      <w:pPr>
        <w:pStyle w:val="ListParagraph"/>
        <w:spacing w:line="480" w:lineRule="auto"/>
        <w:ind w:left="1134" w:firstLine="0"/>
        <w:rPr>
          <w:szCs w:val="24"/>
          <w:lang w:val="fr-FR"/>
        </w:rPr>
      </w:pPr>
      <w:r w:rsidRPr="00611E62">
        <w:rPr>
          <w:szCs w:val="24"/>
          <w:lang w:val="fr-FR"/>
        </w:rPr>
        <w:t>Ha: paling tidak ada satu βi≠ 0 (i=1,2,)</w:t>
      </w:r>
    </w:p>
    <w:p w:rsidR="006E1EE3" w:rsidRPr="00611E62" w:rsidRDefault="006E1EE3" w:rsidP="006E1EE3">
      <w:pPr>
        <w:spacing w:line="480" w:lineRule="auto"/>
        <w:ind w:firstLine="1134"/>
        <w:jc w:val="both"/>
        <w:rPr>
          <w:rFonts w:ascii="Times New Roman" w:hAnsi="Times New Roman" w:cs="Times New Roman"/>
          <w:sz w:val="24"/>
          <w:szCs w:val="24"/>
          <w:lang w:val="fr-FR"/>
        </w:rPr>
      </w:pPr>
      <w:r w:rsidRPr="00611E62">
        <w:rPr>
          <w:rFonts w:ascii="Times New Roman" w:hAnsi="Times New Roman" w:cs="Times New Roman"/>
          <w:sz w:val="24"/>
          <w:szCs w:val="24"/>
          <w:lang w:val="fr-FR"/>
        </w:rPr>
        <w:lastRenderedPageBreak/>
        <w:t>Dasar pengambilan keputusannya antara lain:</w:t>
      </w:r>
    </w:p>
    <w:p w:rsidR="006E1EE3" w:rsidRPr="00611E62" w:rsidRDefault="006E1EE3" w:rsidP="006E1EE3">
      <w:pPr>
        <w:pStyle w:val="ListParagraph"/>
        <w:spacing w:line="480" w:lineRule="auto"/>
        <w:ind w:left="1134" w:firstLine="0"/>
        <w:rPr>
          <w:szCs w:val="24"/>
        </w:rPr>
      </w:pPr>
      <w:r w:rsidRPr="00611E62">
        <w:rPr>
          <w:szCs w:val="24"/>
          <w:lang w:val="id-ID"/>
        </w:rPr>
        <w:t>1)</w:t>
      </w:r>
      <w:r>
        <w:rPr>
          <w:szCs w:val="24"/>
        </w:rPr>
        <w:t xml:space="preserve"> </w:t>
      </w:r>
      <w:r w:rsidRPr="00611E62">
        <w:rPr>
          <w:szCs w:val="24"/>
        </w:rPr>
        <w:t>Jika nilai Sig. ≤ 0,05 atau F hitung ≥ F tabel maka tolak H</w:t>
      </w:r>
      <w:r w:rsidRPr="00611E62">
        <w:rPr>
          <w:szCs w:val="24"/>
          <w:vertAlign w:val="subscript"/>
        </w:rPr>
        <w:t>o</w:t>
      </w:r>
      <w:r w:rsidRPr="00611E62">
        <w:rPr>
          <w:szCs w:val="24"/>
        </w:rPr>
        <w:t>, yang berarti</w:t>
      </w:r>
      <w:r>
        <w:rPr>
          <w:szCs w:val="24"/>
        </w:rPr>
        <w:t xml:space="preserve"> </w:t>
      </w:r>
      <w:r w:rsidRPr="00611E62">
        <w:rPr>
          <w:szCs w:val="24"/>
        </w:rPr>
        <w:t>model regresi tersebut dapat digunakan untuk memprediksi Y.</w:t>
      </w:r>
    </w:p>
    <w:p w:rsidR="006E1EE3" w:rsidRPr="00726CC4" w:rsidRDefault="006E1EE3" w:rsidP="006E1EE3">
      <w:pPr>
        <w:pStyle w:val="ListParagraph"/>
        <w:tabs>
          <w:tab w:val="left" w:pos="851"/>
        </w:tabs>
        <w:spacing w:line="480" w:lineRule="auto"/>
        <w:ind w:left="1134" w:firstLine="0"/>
        <w:rPr>
          <w:szCs w:val="24"/>
          <w:lang w:val="id-ID"/>
        </w:rPr>
      </w:pPr>
      <w:r w:rsidRPr="00611E62">
        <w:rPr>
          <w:szCs w:val="24"/>
          <w:lang w:val="id-ID"/>
        </w:rPr>
        <w:t xml:space="preserve">2)  </w:t>
      </w:r>
      <w:r w:rsidRPr="00611E62">
        <w:rPr>
          <w:szCs w:val="24"/>
        </w:rPr>
        <w:t>Jika nilai Sig. ≥ 0,05 atau F hitung ≤ F tabel maka tidak tolak H</w:t>
      </w:r>
      <w:r w:rsidRPr="00611E62">
        <w:rPr>
          <w:szCs w:val="24"/>
          <w:vertAlign w:val="subscript"/>
        </w:rPr>
        <w:t>o</w:t>
      </w:r>
      <w:r w:rsidRPr="00611E62">
        <w:rPr>
          <w:szCs w:val="24"/>
        </w:rPr>
        <w:t>, yang berarti model regresi tersebut tidak dapat digunakan untuk memprediksi Y.</w:t>
      </w:r>
    </w:p>
    <w:p w:rsidR="006E1EE3" w:rsidRPr="00611E62" w:rsidRDefault="006E1EE3" w:rsidP="006E1EE3">
      <w:pPr>
        <w:pStyle w:val="Heading3"/>
        <w:numPr>
          <w:ilvl w:val="0"/>
          <w:numId w:val="10"/>
        </w:numPr>
      </w:pPr>
      <w:bookmarkStart w:id="20" w:name="_Toc17127996"/>
      <w:r w:rsidRPr="00611E62">
        <w:t>Koefisien Determinasi (R²)</w:t>
      </w:r>
      <w:bookmarkEnd w:id="20"/>
    </w:p>
    <w:p w:rsidR="006E1EE3" w:rsidRPr="00611E62" w:rsidRDefault="006E1EE3" w:rsidP="006E1EE3">
      <w:pPr>
        <w:spacing w:line="480" w:lineRule="auto"/>
        <w:ind w:left="1134" w:firstLine="851"/>
        <w:jc w:val="both"/>
        <w:rPr>
          <w:rFonts w:ascii="Times New Roman" w:hAnsi="Times New Roman" w:cs="Times New Roman"/>
          <w:sz w:val="24"/>
          <w:szCs w:val="24"/>
        </w:rPr>
      </w:pPr>
      <w:r w:rsidRPr="00611E62">
        <w:rPr>
          <w:rFonts w:ascii="Times New Roman" w:hAnsi="Times New Roman" w:cs="Times New Roman"/>
          <w:sz w:val="24"/>
          <w:szCs w:val="24"/>
        </w:rPr>
        <w:t>Koefisien determinasi (R</w:t>
      </w:r>
      <w:r w:rsidRPr="00611E62">
        <w:rPr>
          <w:rFonts w:ascii="Times New Roman" w:hAnsi="Times New Roman" w:cs="Times New Roman"/>
          <w:sz w:val="24"/>
          <w:szCs w:val="24"/>
          <w:vertAlign w:val="superscript"/>
        </w:rPr>
        <w:t>2</w:t>
      </w:r>
      <w:r w:rsidRPr="00611E62">
        <w:rPr>
          <w:rFonts w:ascii="Times New Roman" w:hAnsi="Times New Roman" w:cs="Times New Roman"/>
          <w:sz w:val="24"/>
          <w:szCs w:val="24"/>
        </w:rPr>
        <w:t>) menunjukkan seberapa besar kemampuan variabel-variabel bebas yang digunakan dalam model regresi dalam menjelaskan variabilitas variabel terikatnya. Nilai R</w:t>
      </w:r>
      <w:r w:rsidRPr="00611E62">
        <w:rPr>
          <w:rFonts w:ascii="Times New Roman" w:hAnsi="Times New Roman" w:cs="Times New Roman"/>
          <w:sz w:val="24"/>
          <w:szCs w:val="24"/>
          <w:vertAlign w:val="superscript"/>
        </w:rPr>
        <w:t>2</w:t>
      </w:r>
      <w:r w:rsidRPr="00611E62">
        <w:rPr>
          <w:rFonts w:ascii="Times New Roman" w:hAnsi="Times New Roman" w:cs="Times New Roman"/>
          <w:sz w:val="24"/>
          <w:szCs w:val="24"/>
        </w:rPr>
        <w:t xml:space="preserve"> berada di antara 0 dan 1, bila R</w:t>
      </w:r>
      <w:r w:rsidRPr="00611E62">
        <w:rPr>
          <w:rFonts w:ascii="Times New Roman" w:hAnsi="Times New Roman" w:cs="Times New Roman"/>
          <w:sz w:val="24"/>
          <w:szCs w:val="24"/>
          <w:vertAlign w:val="superscript"/>
        </w:rPr>
        <w:t>2</w:t>
      </w:r>
      <w:r w:rsidRPr="00611E62">
        <w:rPr>
          <w:rFonts w:ascii="Times New Roman" w:hAnsi="Times New Roman" w:cs="Times New Roman"/>
          <w:sz w:val="24"/>
          <w:szCs w:val="24"/>
        </w:rPr>
        <w:t xml:space="preserve"> semakin mendekati 1 berarti kemampuan variabel bebas menjelaskan variabilitas variabel terikatnya semakin kuat, sedangkan R</w:t>
      </w:r>
      <w:r w:rsidRPr="00611E62">
        <w:rPr>
          <w:rFonts w:ascii="Times New Roman" w:hAnsi="Times New Roman" w:cs="Times New Roman"/>
          <w:sz w:val="24"/>
          <w:szCs w:val="24"/>
          <w:vertAlign w:val="superscript"/>
        </w:rPr>
        <w:t xml:space="preserve">2 </w:t>
      </w:r>
      <w:r w:rsidRPr="00611E62">
        <w:rPr>
          <w:rFonts w:ascii="Times New Roman" w:hAnsi="Times New Roman" w:cs="Times New Roman"/>
          <w:sz w:val="24"/>
          <w:szCs w:val="24"/>
        </w:rPr>
        <w:t>makin mendekati 0 berarti kemampuan untuk menjelaskan tersebut lemah. Perhitungan koefisien determinasi adalah sebagai berikut :</w:t>
      </w:r>
    </w:p>
    <w:p w:rsidR="006E1EE3" w:rsidRPr="00CA091E" w:rsidRDefault="006E1EE3" w:rsidP="006E1EE3">
      <w:pPr>
        <w:pStyle w:val="ListParagraph"/>
        <w:spacing w:line="480" w:lineRule="auto"/>
        <w:ind w:left="-1701" w:firstLine="2410"/>
        <w:rPr>
          <w:i/>
          <w:szCs w:val="24"/>
        </w:rPr>
      </w:pPr>
      <m:oMathPara>
        <m:oMath>
          <m:sSup>
            <m:sSupPr>
              <m:ctrlPr>
                <w:rPr>
                  <w:rFonts w:ascii="Cambria Math" w:hAnsi="Cambria Math"/>
                  <w:i/>
                  <w:szCs w:val="24"/>
                </w:rPr>
              </m:ctrlPr>
            </m:sSupPr>
            <m:e>
              <m:r>
                <w:rPr>
                  <w:rFonts w:ascii="Cambria Math" w:hAnsi="Cambria Math"/>
                  <w:szCs w:val="24"/>
                </w:rPr>
                <m:t>R</m:t>
              </m:r>
            </m:e>
            <m:sup>
              <m:r>
                <w:rPr>
                  <w:rFonts w:ascii="Cambria Math" w:hAnsi="Cambria Math"/>
                  <w:szCs w:val="24"/>
                </w:rPr>
                <m:t>2</m:t>
              </m:r>
            </m:sup>
          </m:sSup>
          <m:r>
            <w:rPr>
              <w:rFonts w:ascii="Cambria Math" w:hAnsi="Cambria Math"/>
              <w:szCs w:val="24"/>
            </w:rPr>
            <m:t xml:space="preserve">= </m:t>
          </m:r>
          <m:f>
            <m:fPr>
              <m:ctrlPr>
                <w:rPr>
                  <w:rFonts w:ascii="Cambria Math" w:hAnsi="Cambria Math"/>
                  <w:i/>
                  <w:szCs w:val="24"/>
                </w:rPr>
              </m:ctrlPr>
            </m:fPr>
            <m:num>
              <m:r>
                <w:rPr>
                  <w:rFonts w:ascii="Cambria Math" w:hAnsi="Cambria Math"/>
                  <w:szCs w:val="24"/>
                </w:rPr>
                <m:t xml:space="preserve">1- </m:t>
              </m:r>
              <m:r>
                <m:rPr>
                  <m:sty m:val="p"/>
                </m:rPr>
                <w:rPr>
                  <w:rFonts w:ascii="Cambria Math" w:hAnsi="Cambria Math"/>
                  <w:szCs w:val="24"/>
                </w:rPr>
                <m:t>Σ</m:t>
              </m:r>
              <m:sSup>
                <m:sSupPr>
                  <m:ctrlPr>
                    <w:rPr>
                      <w:rFonts w:ascii="Cambria Math" w:hAnsi="Cambria Math"/>
                      <w:i/>
                      <w:szCs w:val="24"/>
                    </w:rPr>
                  </m:ctrlPr>
                </m:sSupPr>
                <m:e>
                  <m:r>
                    <w:rPr>
                      <w:rFonts w:ascii="Cambria Math" w:hAnsi="Cambria Math"/>
                      <w:szCs w:val="24"/>
                    </w:rPr>
                    <m:t>ei</m:t>
                  </m:r>
                </m:e>
                <m:sup>
                  <m:r>
                    <w:rPr>
                      <w:rFonts w:ascii="Cambria Math" w:hAnsi="Cambria Math"/>
                      <w:szCs w:val="24"/>
                    </w:rPr>
                    <m:t>2</m:t>
                  </m:r>
                </m:sup>
              </m:sSup>
            </m:num>
            <m:den>
              <m:r>
                <m:rPr>
                  <m:sty m:val="p"/>
                </m:rPr>
                <w:rPr>
                  <w:rFonts w:ascii="Cambria Math" w:hAnsi="Cambria Math"/>
                  <w:szCs w:val="24"/>
                </w:rPr>
                <m:t>Σ</m:t>
              </m:r>
              <m:sSup>
                <m:sSupPr>
                  <m:ctrlPr>
                    <w:rPr>
                      <w:rFonts w:ascii="Cambria Math" w:hAnsi="Cambria Math"/>
                      <w:i/>
                      <w:szCs w:val="24"/>
                    </w:rPr>
                  </m:ctrlPr>
                </m:sSupPr>
                <m:e>
                  <m:r>
                    <w:rPr>
                      <w:rFonts w:ascii="Cambria Math" w:hAnsi="Cambria Math"/>
                      <w:szCs w:val="24"/>
                    </w:rPr>
                    <m:t>yi</m:t>
                  </m:r>
                </m:e>
                <m:sup>
                  <m:r>
                    <w:rPr>
                      <w:rFonts w:ascii="Cambria Math" w:hAnsi="Cambria Math"/>
                      <w:szCs w:val="24"/>
                    </w:rPr>
                    <m:t>2</m:t>
                  </m:r>
                </m:sup>
              </m:sSup>
            </m:den>
          </m:f>
        </m:oMath>
      </m:oMathPara>
    </w:p>
    <w:p w:rsidR="006E1EE3" w:rsidRPr="00611E62" w:rsidRDefault="006E1EE3" w:rsidP="006E1EE3">
      <w:pPr>
        <w:pStyle w:val="ListParagraph"/>
        <w:spacing w:line="480" w:lineRule="auto"/>
        <w:ind w:left="1843"/>
        <w:rPr>
          <w:szCs w:val="24"/>
        </w:rPr>
      </w:pPr>
      <w:r w:rsidRPr="00611E62">
        <w:rPr>
          <w:szCs w:val="24"/>
        </w:rPr>
        <w:t>Keterangan :</w:t>
      </w:r>
    </w:p>
    <w:p w:rsidR="006E1EE3" w:rsidRPr="00611E62" w:rsidRDefault="006E1EE3" w:rsidP="006E1EE3">
      <w:pPr>
        <w:spacing w:line="480" w:lineRule="auto"/>
        <w:ind w:left="1843" w:hanging="425"/>
        <w:jc w:val="both"/>
        <w:rPr>
          <w:rFonts w:ascii="Times New Roman" w:hAnsi="Times New Roman" w:cs="Times New Roman"/>
          <w:sz w:val="24"/>
          <w:szCs w:val="24"/>
        </w:rPr>
      </w:pPr>
      <w:r w:rsidRPr="00611E62">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611E62">
        <w:rPr>
          <w:rFonts w:ascii="Times New Roman" w:hAnsi="Times New Roman" w:cs="Times New Roman"/>
          <w:sz w:val="24"/>
          <w:szCs w:val="24"/>
        </w:rPr>
        <w:t xml:space="preserve"> = koefisien determinasi</w:t>
      </w:r>
    </w:p>
    <w:p w:rsidR="006E1EE3" w:rsidRPr="00611E62" w:rsidRDefault="006E1EE3" w:rsidP="006E1EE3">
      <w:pPr>
        <w:spacing w:line="480" w:lineRule="auto"/>
        <w:ind w:left="1276" w:firstLine="567"/>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ei</m:t>
            </m:r>
          </m:e>
          <m:sup>
            <m:r>
              <w:rPr>
                <w:rFonts w:ascii="Cambria Math" w:hAnsi="Cambria Math" w:cs="Times New Roman"/>
                <w:sz w:val="24"/>
                <w:szCs w:val="24"/>
              </w:rPr>
              <m:t>2</m:t>
            </m:r>
          </m:sup>
        </m:sSup>
      </m:oMath>
      <w:r w:rsidRPr="00611E62">
        <w:rPr>
          <w:rFonts w:ascii="Times New Roman" w:hAnsi="Times New Roman" w:cs="Times New Roman"/>
          <w:sz w:val="24"/>
          <w:szCs w:val="24"/>
        </w:rPr>
        <w:t xml:space="preserve"> = nilai kuadrat residual</w:t>
      </w:r>
    </w:p>
    <w:bookmarkStart w:id="21" w:name="_GoBack"/>
    <w:bookmarkEnd w:id="21"/>
    <w:p w:rsidR="006E1EE3" w:rsidRPr="00611E62" w:rsidRDefault="006E1EE3" w:rsidP="006E1EE3">
      <w:pPr>
        <w:pStyle w:val="ListParagraph"/>
        <w:spacing w:line="480" w:lineRule="auto"/>
        <w:ind w:left="1276" w:firstLine="567"/>
        <w:rPr>
          <w:b/>
          <w:szCs w:val="24"/>
        </w:rPr>
      </w:pPr>
      <m:oMath>
        <m:sSup>
          <m:sSupPr>
            <m:ctrlPr>
              <w:rPr>
                <w:rFonts w:ascii="Cambria Math" w:hAnsi="Cambria Math"/>
                <w:i/>
                <w:szCs w:val="24"/>
              </w:rPr>
            </m:ctrlPr>
          </m:sSupPr>
          <m:e>
            <m:r>
              <w:rPr>
                <w:rFonts w:ascii="Cambria Math" w:hAnsi="Cambria Math"/>
                <w:szCs w:val="24"/>
              </w:rPr>
              <m:t>yi</m:t>
            </m:r>
          </m:e>
          <m:sup>
            <m:r>
              <w:rPr>
                <w:rFonts w:ascii="Cambria Math" w:hAnsi="Cambria Math"/>
                <w:szCs w:val="24"/>
              </w:rPr>
              <m:t>2</m:t>
            </m:r>
          </m:sup>
        </m:sSup>
      </m:oMath>
      <w:r w:rsidRPr="00611E62">
        <w:rPr>
          <w:szCs w:val="24"/>
        </w:rPr>
        <w:t xml:space="preserve"> = niali kuadrat variabel</w:t>
      </w:r>
    </w:p>
    <w:p w:rsidR="00185CAF" w:rsidRPr="006E1EE3" w:rsidRDefault="00185CAF" w:rsidP="006E1EE3">
      <w:pPr>
        <w:tabs>
          <w:tab w:val="left" w:pos="7095"/>
        </w:tabs>
      </w:pPr>
    </w:p>
    <w:sectPr w:rsidR="00185CAF" w:rsidRPr="006E1E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C0969"/>
    <w:multiLevelType w:val="multilevel"/>
    <w:tmpl w:val="F842B9A0"/>
    <w:lvl w:ilvl="0">
      <w:start w:val="1"/>
      <w:numFmt w:val="decimal"/>
      <w:lvlText w:val="%1."/>
      <w:lvlJc w:val="left"/>
      <w:pPr>
        <w:ind w:left="2280" w:hanging="360"/>
      </w:pPr>
      <w:rPr>
        <w:rFonts w:hint="default"/>
        <w:b w:val="0"/>
      </w:rPr>
    </w:lvl>
    <w:lvl w:ilvl="1">
      <w:start w:val="1"/>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
    <w:nsid w:val="20383D9D"/>
    <w:multiLevelType w:val="hybridMultilevel"/>
    <w:tmpl w:val="564AB9EA"/>
    <w:lvl w:ilvl="0" w:tplc="1FE8856E">
      <w:start w:val="1"/>
      <w:numFmt w:val="upperLetter"/>
      <w:pStyle w:val="Heading2"/>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1F8517F"/>
    <w:multiLevelType w:val="hybridMultilevel"/>
    <w:tmpl w:val="F692CE5E"/>
    <w:lvl w:ilvl="0" w:tplc="04090019">
      <w:start w:val="1"/>
      <w:numFmt w:val="lowerLetter"/>
      <w:lvlText w:val="%1."/>
      <w:lvlJc w:val="left"/>
      <w:pPr>
        <w:ind w:left="163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FB5750"/>
    <w:multiLevelType w:val="hybridMultilevel"/>
    <w:tmpl w:val="5D866B1E"/>
    <w:lvl w:ilvl="0" w:tplc="A978F3E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nsid w:val="3C6B22A9"/>
    <w:multiLevelType w:val="hybridMultilevel"/>
    <w:tmpl w:val="9D0A2A16"/>
    <w:lvl w:ilvl="0" w:tplc="04090019">
      <w:start w:val="1"/>
      <w:numFmt w:val="lowerLetter"/>
      <w:lvlText w:val="%1."/>
      <w:lvlJc w:val="left"/>
      <w:pPr>
        <w:ind w:left="163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BD0929"/>
    <w:multiLevelType w:val="hybridMultilevel"/>
    <w:tmpl w:val="77402C80"/>
    <w:lvl w:ilvl="0" w:tplc="1A46310E">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3DB65D5"/>
    <w:multiLevelType w:val="hybridMultilevel"/>
    <w:tmpl w:val="11E285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F62D82"/>
    <w:multiLevelType w:val="hybridMultilevel"/>
    <w:tmpl w:val="28A0DE12"/>
    <w:lvl w:ilvl="0" w:tplc="E34ECF80">
      <w:start w:val="1"/>
      <w:numFmt w:val="decimal"/>
      <w:lvlText w:val="%1."/>
      <w:lvlJc w:val="left"/>
      <w:pPr>
        <w:ind w:left="1211" w:hanging="360"/>
      </w:pPr>
      <w:rPr>
        <w:rFonts w:ascii="Times New Roman" w:eastAsiaTheme="minorHAnsi" w:hAnsi="Times New Roman" w:cs="Times New Roman"/>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51F435BE"/>
    <w:multiLevelType w:val="hybridMultilevel"/>
    <w:tmpl w:val="0E88C168"/>
    <w:lvl w:ilvl="0" w:tplc="65D28150">
      <w:start w:val="1"/>
      <w:numFmt w:val="decimal"/>
      <w:lvlText w:val="%1."/>
      <w:lvlJc w:val="left"/>
      <w:pPr>
        <w:ind w:left="720" w:hanging="360"/>
      </w:pPr>
      <w:rPr>
        <w:rFonts w:hint="default"/>
        <w:b w:val="0"/>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96544C7"/>
    <w:multiLevelType w:val="hybridMultilevel"/>
    <w:tmpl w:val="A5763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AC087D"/>
    <w:multiLevelType w:val="hybridMultilevel"/>
    <w:tmpl w:val="2048DBFC"/>
    <w:lvl w:ilvl="0" w:tplc="BAF2809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1">
    <w:nsid w:val="7548201E"/>
    <w:multiLevelType w:val="hybridMultilevel"/>
    <w:tmpl w:val="0172BB98"/>
    <w:lvl w:ilvl="0" w:tplc="52BE9238">
      <w:start w:val="1"/>
      <w:numFmt w:val="decimal"/>
      <w:pStyle w:val="Heading3"/>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8"/>
  </w:num>
  <w:num w:numId="2">
    <w:abstractNumId w:val="0"/>
  </w:num>
  <w:num w:numId="3">
    <w:abstractNumId w:val="7"/>
  </w:num>
  <w:num w:numId="4">
    <w:abstractNumId w:val="2"/>
  </w:num>
  <w:num w:numId="5">
    <w:abstractNumId w:val="9"/>
  </w:num>
  <w:num w:numId="6">
    <w:abstractNumId w:val="6"/>
  </w:num>
  <w:num w:numId="7">
    <w:abstractNumId w:val="5"/>
  </w:num>
  <w:num w:numId="8">
    <w:abstractNumId w:val="10"/>
  </w:num>
  <w:num w:numId="9">
    <w:abstractNumId w:val="11"/>
  </w:num>
  <w:num w:numId="10">
    <w:abstractNumId w:val="3"/>
  </w:num>
  <w:num w:numId="11">
    <w:abstractNumId w:val="1"/>
  </w:num>
  <w:num w:numId="12">
    <w:abstractNumId w:val="11"/>
    <w:lvlOverride w:ilvl="0">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E3"/>
    <w:rsid w:val="00185CAF"/>
    <w:rsid w:val="006E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EB273-3442-4725-8733-1E6CBFBF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E3"/>
  </w:style>
  <w:style w:type="paragraph" w:styleId="Heading1">
    <w:name w:val="heading 1"/>
    <w:basedOn w:val="Normal"/>
    <w:next w:val="Normal"/>
    <w:link w:val="Heading1Char"/>
    <w:uiPriority w:val="9"/>
    <w:qFormat/>
    <w:rsid w:val="006E1EE3"/>
    <w:pPr>
      <w:keepNext/>
      <w:keepLines/>
      <w:spacing w:before="360" w:after="12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6E1EE3"/>
    <w:pPr>
      <w:keepNext/>
      <w:keepLines/>
      <w:numPr>
        <w:numId w:val="11"/>
      </w:numPr>
      <w:spacing w:before="520" w:after="48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6E1EE3"/>
    <w:pPr>
      <w:keepNext/>
      <w:keepLines/>
      <w:numPr>
        <w:numId w:val="9"/>
      </w:numPr>
      <w:spacing w:before="280" w:after="24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EE3"/>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6E1EE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6E1EE3"/>
    <w:rPr>
      <w:rFonts w:ascii="Times New Roman" w:eastAsiaTheme="majorEastAsia" w:hAnsi="Times New Roman" w:cstheme="majorBidi"/>
      <w:b/>
      <w:sz w:val="24"/>
      <w:szCs w:val="24"/>
    </w:rPr>
  </w:style>
  <w:style w:type="paragraph" w:styleId="ListParagraph">
    <w:name w:val="List Paragraph"/>
    <w:basedOn w:val="Normal"/>
    <w:uiPriority w:val="34"/>
    <w:qFormat/>
    <w:rsid w:val="006E1EE3"/>
    <w:pPr>
      <w:spacing w:after="275" w:line="457" w:lineRule="auto"/>
      <w:ind w:left="720" w:firstLine="2"/>
      <w:contextualSpacing/>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2019-09-26T14:23:00Z</dcterms:created>
  <dcterms:modified xsi:type="dcterms:W3CDTF">2019-09-26T14:24:00Z</dcterms:modified>
</cp:coreProperties>
</file>