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85" w:rsidRPr="00C10D2B" w:rsidRDefault="00C10D2B" w:rsidP="00713A5E">
      <w:pPr>
        <w:spacing w:line="480" w:lineRule="auto"/>
        <w:jc w:val="center"/>
        <w:rPr>
          <w:rFonts w:ascii="Times New Roman" w:hAnsi="Times New Roman" w:cs="Times New Roman"/>
          <w:b/>
          <w:sz w:val="28"/>
          <w:szCs w:val="28"/>
        </w:rPr>
      </w:pPr>
      <w:r w:rsidRPr="00C10D2B">
        <w:rPr>
          <w:rFonts w:ascii="Times New Roman" w:hAnsi="Times New Roman" w:cs="Times New Roman"/>
          <w:b/>
          <w:sz w:val="28"/>
          <w:szCs w:val="28"/>
        </w:rPr>
        <w:t>BAB V</w:t>
      </w:r>
    </w:p>
    <w:p w:rsidR="00C10D2B" w:rsidRDefault="00C10D2B" w:rsidP="00713A5E">
      <w:pPr>
        <w:spacing w:line="480" w:lineRule="auto"/>
        <w:jc w:val="center"/>
        <w:rPr>
          <w:rFonts w:ascii="Times New Roman" w:hAnsi="Times New Roman" w:cs="Times New Roman"/>
          <w:b/>
          <w:sz w:val="28"/>
          <w:szCs w:val="28"/>
        </w:rPr>
      </w:pPr>
      <w:r w:rsidRPr="00C10D2B">
        <w:rPr>
          <w:rFonts w:ascii="Times New Roman" w:hAnsi="Times New Roman" w:cs="Times New Roman"/>
          <w:b/>
          <w:sz w:val="28"/>
          <w:szCs w:val="28"/>
        </w:rPr>
        <w:t>SIMPULAN DAN SARAN</w:t>
      </w:r>
    </w:p>
    <w:p w:rsidR="00713A5E" w:rsidRDefault="00713A5E" w:rsidP="00713A5E">
      <w:pPr>
        <w:spacing w:line="480" w:lineRule="auto"/>
        <w:jc w:val="both"/>
        <w:rPr>
          <w:rFonts w:ascii="Times New Roman" w:hAnsi="Times New Roman" w:cs="Times New Roman"/>
          <w:b/>
          <w:sz w:val="28"/>
          <w:szCs w:val="28"/>
        </w:rPr>
      </w:pPr>
    </w:p>
    <w:p w:rsidR="00713A5E" w:rsidRDefault="00713A5E" w:rsidP="00713A5E">
      <w:pPr>
        <w:pStyle w:val="ListParagraph"/>
        <w:numPr>
          <w:ilvl w:val="0"/>
          <w:numId w:val="1"/>
        </w:numPr>
        <w:spacing w:line="480" w:lineRule="auto"/>
        <w:jc w:val="both"/>
        <w:rPr>
          <w:rFonts w:ascii="Times New Roman" w:hAnsi="Times New Roman" w:cs="Times New Roman"/>
          <w:b/>
          <w:sz w:val="24"/>
          <w:szCs w:val="24"/>
        </w:rPr>
      </w:pPr>
      <w:r w:rsidRPr="00713A5E">
        <w:rPr>
          <w:rFonts w:ascii="Times New Roman" w:hAnsi="Times New Roman" w:cs="Times New Roman"/>
          <w:b/>
          <w:sz w:val="24"/>
          <w:szCs w:val="24"/>
        </w:rPr>
        <w:t>Simpulan</w:t>
      </w:r>
    </w:p>
    <w:p w:rsidR="00D559F4" w:rsidRDefault="00713A5E" w:rsidP="00713A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w:t>
      </w:r>
      <w:r w:rsidR="00D559F4">
        <w:rPr>
          <w:rFonts w:ascii="Times New Roman" w:hAnsi="Times New Roman" w:cs="Times New Roman"/>
          <w:sz w:val="24"/>
          <w:szCs w:val="24"/>
        </w:rPr>
        <w:t xml:space="preserve">i hasil analisis dan pembahasan, dapat diambil kesimpulan yang </w:t>
      </w:r>
      <w:r>
        <w:rPr>
          <w:rFonts w:ascii="Times New Roman" w:hAnsi="Times New Roman" w:cs="Times New Roman"/>
          <w:sz w:val="24"/>
          <w:szCs w:val="24"/>
        </w:rPr>
        <w:t xml:space="preserve">menyatakan bahwa </w:t>
      </w:r>
      <w:r w:rsidR="00D559F4">
        <w:rPr>
          <w:rFonts w:ascii="Times New Roman" w:hAnsi="Times New Roman" w:cs="Times New Roman"/>
          <w:sz w:val="24"/>
          <w:szCs w:val="24"/>
        </w:rPr>
        <w:t xml:space="preserve">: </w:t>
      </w:r>
    </w:p>
    <w:p w:rsidR="00D559F4" w:rsidRDefault="00D559F4" w:rsidP="00D559F4">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w:t>
      </w:r>
      <w:r w:rsidR="00713A5E">
        <w:rPr>
          <w:rFonts w:ascii="Times New Roman" w:hAnsi="Times New Roman" w:cs="Times New Roman"/>
          <w:sz w:val="24"/>
          <w:szCs w:val="24"/>
        </w:rPr>
        <w:t xml:space="preserve">erdapat </w:t>
      </w:r>
      <w:r w:rsidR="00B405CE">
        <w:rPr>
          <w:rFonts w:ascii="Times New Roman" w:hAnsi="Times New Roman" w:cs="Times New Roman"/>
          <w:sz w:val="24"/>
          <w:szCs w:val="24"/>
          <w:lang w:val="en-US"/>
        </w:rPr>
        <w:t xml:space="preserve">perbedaan </w:t>
      </w:r>
      <w:r w:rsidR="00333F65">
        <w:rPr>
          <w:rFonts w:ascii="Times New Roman" w:hAnsi="Times New Roman" w:cs="Times New Roman"/>
          <w:sz w:val="24"/>
          <w:szCs w:val="24"/>
          <w:lang w:val="en-US"/>
        </w:rPr>
        <w:t xml:space="preserve">pada hari senin dengan selasa pada </w:t>
      </w:r>
      <w:r w:rsidR="00333F65" w:rsidRPr="00333F65">
        <w:rPr>
          <w:rFonts w:ascii="Times New Roman" w:hAnsi="Times New Roman" w:cs="Times New Roman"/>
          <w:i/>
          <w:sz w:val="24"/>
          <w:szCs w:val="24"/>
          <w:lang w:val="en-US"/>
        </w:rPr>
        <w:t>return</w:t>
      </w:r>
      <w:r w:rsidR="00333F65">
        <w:rPr>
          <w:rFonts w:ascii="Times New Roman" w:hAnsi="Times New Roman" w:cs="Times New Roman"/>
          <w:sz w:val="24"/>
          <w:szCs w:val="24"/>
          <w:lang w:val="en-US"/>
        </w:rPr>
        <w:t xml:space="preserve"> open-close , sedangkan tidak terdapat </w:t>
      </w:r>
      <w:r w:rsidR="00333F65" w:rsidRPr="00333F65">
        <w:rPr>
          <w:rFonts w:ascii="Times New Roman" w:hAnsi="Times New Roman" w:cs="Times New Roman"/>
          <w:i/>
          <w:sz w:val="24"/>
          <w:szCs w:val="24"/>
          <w:lang w:val="en-US"/>
        </w:rPr>
        <w:t>Monday Effect</w:t>
      </w:r>
      <w:r w:rsidR="00333F65">
        <w:rPr>
          <w:rFonts w:ascii="Times New Roman" w:hAnsi="Times New Roman" w:cs="Times New Roman"/>
          <w:sz w:val="24"/>
          <w:szCs w:val="24"/>
          <w:lang w:val="en-US"/>
        </w:rPr>
        <w:t xml:space="preserve"> pada </w:t>
      </w:r>
      <w:r w:rsidR="00333F65" w:rsidRPr="00333F65">
        <w:rPr>
          <w:rFonts w:ascii="Times New Roman" w:hAnsi="Times New Roman" w:cs="Times New Roman"/>
          <w:i/>
          <w:sz w:val="24"/>
          <w:szCs w:val="24"/>
          <w:lang w:val="en-US"/>
        </w:rPr>
        <w:t>return</w:t>
      </w:r>
      <w:r w:rsidR="00333F65">
        <w:rPr>
          <w:rFonts w:ascii="Times New Roman" w:hAnsi="Times New Roman" w:cs="Times New Roman"/>
          <w:sz w:val="24"/>
          <w:szCs w:val="24"/>
          <w:lang w:val="en-US"/>
        </w:rPr>
        <w:t xml:space="preserve"> close-close</w:t>
      </w:r>
      <w:r w:rsidR="00713A5E">
        <w:rPr>
          <w:rFonts w:ascii="Times New Roman" w:hAnsi="Times New Roman" w:cs="Times New Roman"/>
          <w:sz w:val="24"/>
          <w:szCs w:val="24"/>
        </w:rPr>
        <w:t xml:space="preserve">. </w:t>
      </w:r>
    </w:p>
    <w:p w:rsidR="00D559F4" w:rsidRDefault="00333F65" w:rsidP="00D559F4">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 xml:space="preserve">Tidak terdapat </w:t>
      </w:r>
      <w:r w:rsidRPr="00333F65">
        <w:rPr>
          <w:rFonts w:ascii="Times New Roman" w:hAnsi="Times New Roman" w:cs="Times New Roman"/>
          <w:i/>
          <w:sz w:val="24"/>
          <w:szCs w:val="24"/>
          <w:lang w:val="en-US"/>
        </w:rPr>
        <w:t>Monday Effect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pada volume (</w:t>
      </w:r>
      <w:r w:rsidRPr="00333F65">
        <w:rPr>
          <w:rFonts w:ascii="Times New Roman" w:hAnsi="Times New Roman" w:cs="Times New Roman"/>
          <w:i/>
          <w:sz w:val="24"/>
          <w:szCs w:val="24"/>
          <w:lang w:val="en-US"/>
        </w:rPr>
        <w:t>shares</w:t>
      </w:r>
      <w:r>
        <w:rPr>
          <w:rFonts w:ascii="Times New Roman" w:hAnsi="Times New Roman" w:cs="Times New Roman"/>
          <w:sz w:val="24"/>
          <w:szCs w:val="24"/>
          <w:lang w:val="en-US"/>
        </w:rPr>
        <w:t>) sehingga volume perdagangan dapat dikatakan normal</w:t>
      </w:r>
      <w:r w:rsidR="00D559F4">
        <w:rPr>
          <w:rFonts w:ascii="Times New Roman" w:hAnsi="Times New Roman" w:cs="Times New Roman"/>
          <w:sz w:val="24"/>
          <w:szCs w:val="24"/>
        </w:rPr>
        <w:t>.</w:t>
      </w:r>
    </w:p>
    <w:p w:rsidR="00333F65" w:rsidRDefault="00333F65" w:rsidP="00B405CE">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 xml:space="preserve">Peluang atau potensi untuk mendapatkan </w:t>
      </w:r>
      <w:r w:rsidRPr="00333F65">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w:t>
      </w:r>
      <w:r w:rsidR="001950D8">
        <w:rPr>
          <w:rFonts w:ascii="Times New Roman" w:hAnsi="Times New Roman" w:cs="Times New Roman"/>
          <w:sz w:val="24"/>
          <w:szCs w:val="24"/>
          <w:lang w:val="en-US"/>
        </w:rPr>
        <w:t>positif</w:t>
      </w:r>
      <w:r>
        <w:rPr>
          <w:rFonts w:ascii="Times New Roman" w:hAnsi="Times New Roman" w:cs="Times New Roman"/>
          <w:sz w:val="24"/>
          <w:szCs w:val="24"/>
          <w:lang w:val="en-US"/>
        </w:rPr>
        <w:t xml:space="preserve"> lebih besar daripada kemungkinan mendapatkan </w:t>
      </w:r>
      <w:r w:rsidRPr="00333F65">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w:t>
      </w:r>
      <w:r w:rsidR="00B405CE">
        <w:rPr>
          <w:rFonts w:ascii="Times New Roman" w:hAnsi="Times New Roman" w:cs="Times New Roman"/>
          <w:sz w:val="24"/>
          <w:szCs w:val="24"/>
          <w:lang w:val="en-US"/>
        </w:rPr>
        <w:t>negatif.</w:t>
      </w:r>
    </w:p>
    <w:p w:rsidR="00D559F4" w:rsidRPr="00B405CE" w:rsidRDefault="00B405CE" w:rsidP="00713A5E">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713A5E" w:rsidRDefault="00713A5E" w:rsidP="00713A5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B405CE" w:rsidRDefault="0004471D" w:rsidP="00B405CE">
      <w:pPr>
        <w:pStyle w:val="ListParagraph"/>
        <w:spacing w:line="480" w:lineRule="auto"/>
        <w:ind w:left="709" w:firstLine="731"/>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ini diharapkan sebagai bukti tambahan dalam memahami kejadian di pasar saham negara berkembang, seperti di Indonesia. Disamping itu juga menjadi panduan bagi para investor di pasar saham dalam mengambil keputusan investasi, terutama jika terjadi anomali </w:t>
      </w:r>
      <w:r w:rsidR="00333F65">
        <w:rPr>
          <w:rFonts w:ascii="Times New Roman" w:hAnsi="Times New Roman" w:cs="Times New Roman"/>
          <w:sz w:val="24"/>
          <w:szCs w:val="24"/>
          <w:lang w:val="en-US"/>
        </w:rPr>
        <w:t>musiman</w:t>
      </w:r>
      <w:r w:rsidR="00450B75">
        <w:rPr>
          <w:rFonts w:ascii="Times New Roman" w:hAnsi="Times New Roman" w:cs="Times New Roman"/>
          <w:sz w:val="24"/>
          <w:szCs w:val="24"/>
          <w:lang w:val="en-US"/>
        </w:rPr>
        <w:t xml:space="preserve"> dan anomaly kalender</w:t>
      </w:r>
      <w:r>
        <w:rPr>
          <w:rFonts w:ascii="Times New Roman" w:hAnsi="Times New Roman" w:cs="Times New Roman"/>
          <w:sz w:val="24"/>
          <w:szCs w:val="24"/>
        </w:rPr>
        <w:t xml:space="preserve">. </w:t>
      </w:r>
      <w:r w:rsidR="00333F65">
        <w:rPr>
          <w:rFonts w:ascii="Times New Roman" w:hAnsi="Times New Roman" w:cs="Times New Roman"/>
          <w:sz w:val="24"/>
          <w:szCs w:val="24"/>
          <w:lang w:val="en-US"/>
        </w:rPr>
        <w:t xml:space="preserve">Dapat dikatakan bahwa secara keseluruhan tidak terjadi </w:t>
      </w:r>
      <w:r w:rsidR="00333F65" w:rsidRPr="00333F65">
        <w:rPr>
          <w:rFonts w:ascii="Times New Roman" w:hAnsi="Times New Roman" w:cs="Times New Roman"/>
          <w:i/>
          <w:sz w:val="24"/>
          <w:szCs w:val="24"/>
          <w:lang w:val="en-US"/>
        </w:rPr>
        <w:t>Monday Effect</w:t>
      </w:r>
      <w:r w:rsidR="00333F65">
        <w:rPr>
          <w:rFonts w:ascii="Times New Roman" w:hAnsi="Times New Roman" w:cs="Times New Roman"/>
          <w:sz w:val="24"/>
          <w:szCs w:val="24"/>
          <w:lang w:val="en-US"/>
        </w:rPr>
        <w:t xml:space="preserve">  kecuali pada </w:t>
      </w:r>
      <w:r w:rsidR="00333F65" w:rsidRPr="00333F65">
        <w:rPr>
          <w:rFonts w:ascii="Times New Roman" w:hAnsi="Times New Roman" w:cs="Times New Roman"/>
          <w:i/>
          <w:sz w:val="24"/>
          <w:szCs w:val="24"/>
          <w:lang w:val="en-US"/>
        </w:rPr>
        <w:t>return</w:t>
      </w:r>
      <w:r w:rsidR="00333F65">
        <w:rPr>
          <w:rFonts w:ascii="Times New Roman" w:hAnsi="Times New Roman" w:cs="Times New Roman"/>
          <w:sz w:val="24"/>
          <w:szCs w:val="24"/>
          <w:lang w:val="en-US"/>
        </w:rPr>
        <w:t xml:space="preserve"> open-close hari senin dengan selasa.</w:t>
      </w:r>
    </w:p>
    <w:p w:rsidR="00B405CE" w:rsidRPr="00B405CE" w:rsidRDefault="00B405CE" w:rsidP="00B405CE">
      <w:pPr>
        <w:pStyle w:val="ListParagraph"/>
        <w:spacing w:line="480" w:lineRule="auto"/>
        <w:ind w:left="709" w:firstLine="731"/>
        <w:jc w:val="both"/>
        <w:rPr>
          <w:rFonts w:ascii="Times New Roman" w:hAnsi="Times New Roman" w:cs="Times New Roman"/>
          <w:sz w:val="24"/>
          <w:szCs w:val="24"/>
          <w:lang w:val="en-US"/>
        </w:rPr>
      </w:pPr>
    </w:p>
    <w:p w:rsidR="00B4250B" w:rsidRDefault="00B4250B" w:rsidP="0004471D">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Beberapa saran yang dapat diberikan untuk penelitian berikutnya antara lain :</w:t>
      </w:r>
    </w:p>
    <w:p w:rsidR="00B405CE" w:rsidRDefault="00B405CE" w:rsidP="0004471D">
      <w:pPr>
        <w:pStyle w:val="ListParagraph"/>
        <w:spacing w:line="480" w:lineRule="auto"/>
        <w:ind w:left="709" w:firstLine="731"/>
        <w:jc w:val="both"/>
        <w:rPr>
          <w:rFonts w:ascii="Times New Roman" w:hAnsi="Times New Roman" w:cs="Times New Roman"/>
          <w:sz w:val="24"/>
          <w:szCs w:val="24"/>
        </w:rPr>
      </w:pPr>
      <w:bookmarkStart w:id="0" w:name="_GoBack"/>
      <w:bookmarkEnd w:id="0"/>
    </w:p>
    <w:p w:rsidR="00B405CE" w:rsidRDefault="00B405CE" w:rsidP="00B405CE">
      <w:pPr>
        <w:pStyle w:val="ListParagraph"/>
        <w:spacing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Untuk Investor :</w:t>
      </w:r>
    </w:p>
    <w:p w:rsidR="00B405CE" w:rsidRDefault="00B405CE" w:rsidP="00B405CE">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Disarankan untuk membeli pada hari selasa sore dan menjual pada pagi senin berikutnya pada </w:t>
      </w:r>
      <w:r w:rsidRPr="00B405CE">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open-close untuk mendapatkan keuntungan yang maksimal</w:t>
      </w:r>
    </w:p>
    <w:p w:rsidR="00B405CE" w:rsidRDefault="00B405CE" w:rsidP="00B405CE">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sidRPr="00B405CE">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close-close bebas melakukan perdagangan pada hari yang diinginkan karena tidak terbukti adanya </w:t>
      </w:r>
      <w:r w:rsidRPr="00B405CE">
        <w:rPr>
          <w:rFonts w:ascii="Times New Roman" w:hAnsi="Times New Roman" w:cs="Times New Roman"/>
          <w:i/>
          <w:sz w:val="24"/>
          <w:szCs w:val="24"/>
          <w:lang w:val="en-US"/>
        </w:rPr>
        <w:t>Monday Effect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tidak ada perbedaan yang signifikan return </w:t>
      </w:r>
      <w:r w:rsidRPr="00B405CE">
        <w:rPr>
          <w:rFonts w:ascii="Times New Roman" w:hAnsi="Times New Roman" w:cs="Times New Roman"/>
          <w:i/>
          <w:sz w:val="24"/>
          <w:szCs w:val="24"/>
          <w:lang w:val="en-US"/>
        </w:rPr>
        <w:t>di</w:t>
      </w:r>
      <w:r>
        <w:rPr>
          <w:rFonts w:ascii="Times New Roman" w:hAnsi="Times New Roman" w:cs="Times New Roman"/>
          <w:sz w:val="24"/>
          <w:szCs w:val="24"/>
          <w:lang w:val="en-US"/>
        </w:rPr>
        <w:t xml:space="preserve"> hari perdagangan</w:t>
      </w:r>
    </w:p>
    <w:p w:rsidR="00B405CE" w:rsidRPr="00B405CE" w:rsidRDefault="00B405CE" w:rsidP="00B405CE">
      <w:pPr>
        <w:pStyle w:val="ListParagraph"/>
        <w:numPr>
          <w:ilvl w:val="0"/>
          <w:numId w:val="6"/>
        </w:numPr>
        <w:spacing w:line="480" w:lineRule="auto"/>
        <w:jc w:val="both"/>
        <w:rPr>
          <w:rFonts w:ascii="Times New Roman" w:hAnsi="Times New Roman" w:cs="Times New Roman"/>
          <w:sz w:val="24"/>
          <w:szCs w:val="24"/>
          <w:lang w:val="en-US"/>
        </w:rPr>
      </w:pPr>
      <w:r w:rsidRPr="00B405CE">
        <w:rPr>
          <w:rFonts w:ascii="Times New Roman" w:hAnsi="Times New Roman" w:cs="Times New Roman"/>
          <w:sz w:val="24"/>
          <w:szCs w:val="24"/>
          <w:lang w:val="en-US"/>
        </w:rPr>
        <w:t xml:space="preserve">Disarankan untuk melakukan investasi di </w:t>
      </w:r>
      <w:r w:rsidRPr="00021486">
        <w:rPr>
          <w:rFonts w:ascii="Times New Roman" w:hAnsi="Times New Roman" w:cs="Times New Roman"/>
          <w:noProof/>
          <w:sz w:val="24"/>
          <w:szCs w:val="24"/>
        </w:rPr>
        <w:t xml:space="preserve">sektor </w:t>
      </w:r>
      <w:r w:rsidRPr="00021486">
        <w:rPr>
          <w:rFonts w:ascii="Times New Roman" w:hAnsi="Times New Roman"/>
          <w:sz w:val="24"/>
          <w:szCs w:val="24"/>
        </w:rPr>
        <w:t>aneka industri dan sektor industri barang konsumsi</w:t>
      </w:r>
      <w:r>
        <w:rPr>
          <w:rFonts w:ascii="Times New Roman" w:hAnsi="Times New Roman"/>
          <w:sz w:val="24"/>
          <w:szCs w:val="24"/>
          <w:lang w:val="en-US"/>
        </w:rPr>
        <w:t xml:space="preserve"> dikarenakan peluang untuk mendapatkan </w:t>
      </w:r>
      <w:r w:rsidRPr="00B405CE">
        <w:rPr>
          <w:rFonts w:ascii="Times New Roman" w:hAnsi="Times New Roman"/>
          <w:i/>
          <w:sz w:val="24"/>
          <w:szCs w:val="24"/>
          <w:lang w:val="en-US"/>
        </w:rPr>
        <w:t>return</w:t>
      </w:r>
      <w:r>
        <w:rPr>
          <w:rFonts w:ascii="Times New Roman" w:hAnsi="Times New Roman"/>
          <w:sz w:val="24"/>
          <w:szCs w:val="24"/>
          <w:lang w:val="en-US"/>
        </w:rPr>
        <w:t xml:space="preserve"> positif lebih besar dibandingkan </w:t>
      </w:r>
      <w:r w:rsidRPr="00B405CE">
        <w:rPr>
          <w:rFonts w:ascii="Times New Roman" w:hAnsi="Times New Roman"/>
          <w:i/>
          <w:sz w:val="24"/>
          <w:szCs w:val="24"/>
          <w:lang w:val="en-US"/>
        </w:rPr>
        <w:t>return</w:t>
      </w:r>
      <w:r>
        <w:rPr>
          <w:rFonts w:ascii="Times New Roman" w:hAnsi="Times New Roman"/>
          <w:sz w:val="24"/>
          <w:szCs w:val="24"/>
          <w:lang w:val="en-US"/>
        </w:rPr>
        <w:t xml:space="preserve"> negatif</w:t>
      </w:r>
    </w:p>
    <w:p w:rsidR="00B405CE" w:rsidRPr="00B405CE" w:rsidRDefault="00B405CE" w:rsidP="00B405CE">
      <w:pPr>
        <w:pStyle w:val="ListParagraph"/>
        <w:spacing w:line="480" w:lineRule="auto"/>
        <w:ind w:left="1494"/>
        <w:jc w:val="both"/>
        <w:rPr>
          <w:rFonts w:ascii="Times New Roman" w:hAnsi="Times New Roman" w:cs="Times New Roman"/>
          <w:sz w:val="24"/>
          <w:szCs w:val="24"/>
          <w:lang w:val="en-US"/>
        </w:rPr>
      </w:pPr>
    </w:p>
    <w:p w:rsidR="00B90D60" w:rsidRPr="0004471D" w:rsidRDefault="00B90D60" w:rsidP="00FC557D">
      <w:pPr>
        <w:pStyle w:val="ListParagraph"/>
        <w:spacing w:line="480" w:lineRule="auto"/>
        <w:ind w:left="1134"/>
        <w:jc w:val="both"/>
        <w:rPr>
          <w:rFonts w:ascii="Times New Roman" w:hAnsi="Times New Roman" w:cs="Times New Roman"/>
          <w:sz w:val="24"/>
          <w:szCs w:val="24"/>
        </w:rPr>
      </w:pPr>
    </w:p>
    <w:sectPr w:rsidR="00B90D60" w:rsidRPr="0004471D" w:rsidSect="00FD5F72">
      <w:footerReference w:type="default" r:id="rId8"/>
      <w:pgSz w:w="11906" w:h="16838" w:code="9"/>
      <w:pgMar w:top="1418" w:right="1418" w:bottom="1418" w:left="1701"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85" w:rsidRDefault="00086585" w:rsidP="00A976CA">
      <w:pPr>
        <w:spacing w:after="0" w:line="240" w:lineRule="auto"/>
      </w:pPr>
      <w:r>
        <w:separator/>
      </w:r>
    </w:p>
  </w:endnote>
  <w:endnote w:type="continuationSeparator" w:id="0">
    <w:p w:rsidR="00086585" w:rsidRDefault="00086585" w:rsidP="00A9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03340"/>
      <w:docPartObj>
        <w:docPartGallery w:val="Page Numbers (Bottom of Page)"/>
        <w:docPartUnique/>
      </w:docPartObj>
    </w:sdtPr>
    <w:sdtEndPr>
      <w:rPr>
        <w:noProof/>
      </w:rPr>
    </w:sdtEndPr>
    <w:sdtContent>
      <w:p w:rsidR="00FD5F72" w:rsidRDefault="00FD5F72">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BD02DA" w:rsidRPr="00FD5F72" w:rsidRDefault="00BD02DA" w:rsidP="00FD5F72">
    <w:pPr>
      <w:pStyle w:val="Footer"/>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85" w:rsidRDefault="00086585" w:rsidP="00A976CA">
      <w:pPr>
        <w:spacing w:after="0" w:line="240" w:lineRule="auto"/>
      </w:pPr>
      <w:r>
        <w:separator/>
      </w:r>
    </w:p>
  </w:footnote>
  <w:footnote w:type="continuationSeparator" w:id="0">
    <w:p w:rsidR="00086585" w:rsidRDefault="00086585" w:rsidP="00A9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499"/>
    <w:multiLevelType w:val="hybridMultilevel"/>
    <w:tmpl w:val="B8C25F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A62ACA"/>
    <w:multiLevelType w:val="hybridMultilevel"/>
    <w:tmpl w:val="7E62DC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C363DED"/>
    <w:multiLevelType w:val="hybridMultilevel"/>
    <w:tmpl w:val="DC0C6EA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38514A3C"/>
    <w:multiLevelType w:val="hybridMultilevel"/>
    <w:tmpl w:val="BEC4DDFE"/>
    <w:lvl w:ilvl="0" w:tplc="A77A97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45481E13"/>
    <w:multiLevelType w:val="hybridMultilevel"/>
    <w:tmpl w:val="F8EAE95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6CEA2C7B"/>
    <w:multiLevelType w:val="hybridMultilevel"/>
    <w:tmpl w:val="0E4A9366"/>
    <w:lvl w:ilvl="0" w:tplc="F156F0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0D2B"/>
    <w:rsid w:val="00010A0B"/>
    <w:rsid w:val="0004471D"/>
    <w:rsid w:val="00086585"/>
    <w:rsid w:val="001950D8"/>
    <w:rsid w:val="001B7478"/>
    <w:rsid w:val="002A4685"/>
    <w:rsid w:val="002E1B93"/>
    <w:rsid w:val="00333F65"/>
    <w:rsid w:val="003773F4"/>
    <w:rsid w:val="00450B75"/>
    <w:rsid w:val="00576668"/>
    <w:rsid w:val="006457AA"/>
    <w:rsid w:val="00684C25"/>
    <w:rsid w:val="00713A5E"/>
    <w:rsid w:val="00796D0B"/>
    <w:rsid w:val="007D77FF"/>
    <w:rsid w:val="00893868"/>
    <w:rsid w:val="008F669A"/>
    <w:rsid w:val="009C6792"/>
    <w:rsid w:val="00A02DC8"/>
    <w:rsid w:val="00A976CA"/>
    <w:rsid w:val="00B17041"/>
    <w:rsid w:val="00B405CE"/>
    <w:rsid w:val="00B4250B"/>
    <w:rsid w:val="00B90D60"/>
    <w:rsid w:val="00BD02DA"/>
    <w:rsid w:val="00C06CCB"/>
    <w:rsid w:val="00C10D2B"/>
    <w:rsid w:val="00C21E77"/>
    <w:rsid w:val="00C31FAB"/>
    <w:rsid w:val="00C81285"/>
    <w:rsid w:val="00D4570E"/>
    <w:rsid w:val="00D460C4"/>
    <w:rsid w:val="00D559F4"/>
    <w:rsid w:val="00DE7FAD"/>
    <w:rsid w:val="00E36F97"/>
    <w:rsid w:val="00E709F9"/>
    <w:rsid w:val="00E75414"/>
    <w:rsid w:val="00E83115"/>
    <w:rsid w:val="00FC557D"/>
    <w:rsid w:val="00FD5F7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9E1A"/>
  <w15:docId w15:val="{D96C98D7-BBFB-4CC2-AD40-805BFF2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A5E"/>
    <w:pPr>
      <w:ind w:left="720"/>
      <w:contextualSpacing/>
    </w:pPr>
  </w:style>
  <w:style w:type="paragraph" w:styleId="Header">
    <w:name w:val="header"/>
    <w:basedOn w:val="Normal"/>
    <w:link w:val="HeaderChar"/>
    <w:uiPriority w:val="99"/>
    <w:unhideWhenUsed/>
    <w:rsid w:val="00A9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6CA"/>
  </w:style>
  <w:style w:type="paragraph" w:styleId="Footer">
    <w:name w:val="footer"/>
    <w:basedOn w:val="Normal"/>
    <w:link w:val="FooterChar"/>
    <w:uiPriority w:val="99"/>
    <w:unhideWhenUsed/>
    <w:rsid w:val="00A9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54319-9F43-4CE9-9E34-E3E1D491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Giovanni Salim</cp:lastModifiedBy>
  <cp:revision>16</cp:revision>
  <dcterms:created xsi:type="dcterms:W3CDTF">2015-04-14T17:06:00Z</dcterms:created>
  <dcterms:modified xsi:type="dcterms:W3CDTF">2019-08-11T08:37:00Z</dcterms:modified>
</cp:coreProperties>
</file>