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D0D5" w14:textId="77777777" w:rsidR="007011A7" w:rsidRPr="0011660C" w:rsidRDefault="007011A7" w:rsidP="007011A7">
      <w:pPr>
        <w:pStyle w:val="Heading1"/>
        <w:spacing w:line="720" w:lineRule="auto"/>
        <w:rPr>
          <w:rStyle w:val="longtext"/>
          <w:rFonts w:cs="Times New Roman"/>
          <w:b/>
          <w:szCs w:val="24"/>
          <w:shd w:val="clear" w:color="auto" w:fill="FFFFFF"/>
          <w:lang w:val="sv-SE"/>
        </w:rPr>
      </w:pPr>
      <w:r w:rsidRPr="0011660C">
        <w:rPr>
          <w:rStyle w:val="longtext"/>
          <w:rFonts w:cs="Times New Roman"/>
          <w:b/>
          <w:szCs w:val="24"/>
        </w:rPr>
        <w:t>ABSTRAK</w:t>
      </w:r>
    </w:p>
    <w:p w14:paraId="52987DAE" w14:textId="77777777" w:rsidR="007011A7" w:rsidRPr="0011660C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Herlina Halim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22150026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/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Utang, Keputusan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Nilai Perusahaan Pada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2015-2017 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Asnawi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M.M.</w:t>
      </w:r>
    </w:p>
    <w:p w14:paraId="3F1A5141" w14:textId="77777777" w:rsidR="007011A7" w:rsidRPr="0011660C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AC0AAB" w14:textId="77777777" w:rsidR="007011A7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menonjol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getahui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Indonesia (BEI)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>-201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6223D14" w14:textId="77777777" w:rsidR="007011A7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8E04F3" w14:textId="77777777" w:rsidR="007011A7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mendasari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keagenan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sinyaling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pecking order,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60D292" w14:textId="77777777" w:rsidR="007011A7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6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E7ADAEB" w14:textId="77777777" w:rsidR="007011A7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manufaktur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Indonesia (BEI)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2015-2017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2A69">
        <w:rPr>
          <w:rFonts w:ascii="Times New Roman" w:hAnsi="Times New Roman" w:cs="Times New Roman"/>
          <w:i/>
          <w:sz w:val="24"/>
          <w:szCs w:val="24"/>
          <w:lang w:val="en-US"/>
        </w:rPr>
        <w:t>Debt to Total Assets Ratio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(DAR),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42A69">
        <w:rPr>
          <w:rFonts w:ascii="Times New Roman" w:hAnsi="Times New Roman" w:cs="Times New Roman"/>
          <w:i/>
          <w:sz w:val="24"/>
          <w:szCs w:val="24"/>
          <w:lang w:val="en-US"/>
        </w:rPr>
        <w:t>Net Working Capital to Total Assets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(WCTA), dan </w:t>
      </w:r>
      <w:r w:rsidRPr="00642A69">
        <w:rPr>
          <w:rFonts w:ascii="Times New Roman" w:hAnsi="Times New Roman" w:cs="Times New Roman"/>
          <w:i/>
          <w:sz w:val="24"/>
          <w:szCs w:val="24"/>
          <w:lang w:val="en-US"/>
        </w:rPr>
        <w:t>Price to Book Value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(PBV). </w:t>
      </w:r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Teknik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6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Non-Probability Sampling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6CE">
        <w:rPr>
          <w:rFonts w:ascii="Times New Roman" w:hAnsi="Times New Roman" w:cs="Times New Roman"/>
          <w:i/>
          <w:sz w:val="24"/>
          <w:szCs w:val="24"/>
          <w:lang w:val="en-US"/>
        </w:rPr>
        <w:t>Judgement/Purposive Sampling</w:t>
      </w:r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mempertimbangkan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kriteria-kriteria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. Teknik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46C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1B4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46CE">
        <w:rPr>
          <w:rFonts w:ascii="Times New Roman" w:hAnsi="Times New Roman" w:cs="Times New Roman"/>
          <w:i/>
          <w:sz w:val="24"/>
        </w:rPr>
        <w:t xml:space="preserve">Statistical Product and Service Solution </w:t>
      </w:r>
      <w:r w:rsidRPr="001B46CE">
        <w:rPr>
          <w:rFonts w:ascii="Times New Roman" w:hAnsi="Times New Roman" w:cs="Times New Roman"/>
          <w:sz w:val="24"/>
        </w:rPr>
        <w:t>(SPSS) versi 20.00.</w:t>
      </w:r>
    </w:p>
    <w:p w14:paraId="0A2D45D6" w14:textId="77777777" w:rsidR="007011A7" w:rsidRPr="0011660C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DCDBC4" w14:textId="77777777" w:rsidR="007011A7" w:rsidRPr="0011660C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Setelah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60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E7AA73" w14:textId="77777777" w:rsidR="007011A7" w:rsidRPr="0011660C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82B2C0" w14:textId="77777777" w:rsidR="007011A7" w:rsidRPr="0011660C" w:rsidRDefault="007011A7" w:rsidP="007011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 w:rsidRPr="0011660C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utang</w:t>
      </w:r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Keputusan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1166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Nilai Perusahaan.</w:t>
      </w:r>
    </w:p>
    <w:p w14:paraId="666CAD11" w14:textId="37BEBDED" w:rsidR="007011A7" w:rsidRPr="007011A7" w:rsidRDefault="007011A7" w:rsidP="007011A7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011A7" w:rsidRPr="007011A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1C50" w14:textId="77777777" w:rsidR="00A613C7" w:rsidRDefault="00A613C7" w:rsidP="00623E22">
      <w:pPr>
        <w:spacing w:after="0" w:line="240" w:lineRule="auto"/>
      </w:pPr>
      <w:r>
        <w:separator/>
      </w:r>
    </w:p>
  </w:endnote>
  <w:endnote w:type="continuationSeparator" w:id="0">
    <w:p w14:paraId="235BC1D9" w14:textId="77777777" w:rsidR="00A613C7" w:rsidRDefault="00A613C7" w:rsidP="0062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655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2A94" w14:textId="5F19BAC4" w:rsidR="00623E22" w:rsidRDefault="00623E22">
        <w:pPr>
          <w:pStyle w:val="Footer"/>
          <w:jc w:val="center"/>
        </w:pPr>
        <w:r>
          <w:rPr>
            <w:lang w:val="en-ID"/>
          </w:rPr>
          <w:t>iii</w:t>
        </w:r>
      </w:p>
    </w:sdtContent>
  </w:sdt>
  <w:p w14:paraId="2F190F32" w14:textId="77777777" w:rsidR="00623E22" w:rsidRDefault="00623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6967" w14:textId="77777777" w:rsidR="00A613C7" w:rsidRDefault="00A613C7" w:rsidP="00623E22">
      <w:pPr>
        <w:spacing w:after="0" w:line="240" w:lineRule="auto"/>
      </w:pPr>
      <w:r>
        <w:separator/>
      </w:r>
    </w:p>
  </w:footnote>
  <w:footnote w:type="continuationSeparator" w:id="0">
    <w:p w14:paraId="6362529D" w14:textId="77777777" w:rsidR="00A613C7" w:rsidRDefault="00A613C7" w:rsidP="0062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A7"/>
    <w:rsid w:val="00623E22"/>
    <w:rsid w:val="007011A7"/>
    <w:rsid w:val="00A6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FD5E"/>
  <w15:chartTrackingRefBased/>
  <w15:docId w15:val="{A4970949-2B84-4DF4-9A8B-E65BAF90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1A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1A7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1A7"/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character" w:customStyle="1" w:styleId="longtext">
    <w:name w:val="long_text"/>
    <w:basedOn w:val="DefaultParagraphFont"/>
    <w:rsid w:val="007011A7"/>
  </w:style>
  <w:style w:type="paragraph" w:styleId="Header">
    <w:name w:val="header"/>
    <w:basedOn w:val="Normal"/>
    <w:link w:val="HeaderChar"/>
    <w:uiPriority w:val="99"/>
    <w:unhideWhenUsed/>
    <w:rsid w:val="0062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2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23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2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KRISTANTO KRISTANTO</dc:creator>
  <cp:keywords/>
  <dc:description/>
  <cp:lastModifiedBy>KRISTANTO KRISTANTO</cp:lastModifiedBy>
  <cp:revision>2</cp:revision>
  <dcterms:created xsi:type="dcterms:W3CDTF">2019-03-29T06:55:00Z</dcterms:created>
  <dcterms:modified xsi:type="dcterms:W3CDTF">2019-04-01T13:36:00Z</dcterms:modified>
</cp:coreProperties>
</file>