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AF" w:rsidRDefault="00E038AF" w:rsidP="00E038AF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E038AF" w:rsidRDefault="00E038AF" w:rsidP="00E038AF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038AF" w:rsidRDefault="00E038AF" w:rsidP="00E03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Ignatius Keefe / 24150062 / 2019 / ANALISIS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JANUARY EFFECT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r>
        <w:rPr>
          <w:rFonts w:ascii="Times New Roman" w:hAnsi="Times New Roman" w:cs="Times New Roman"/>
          <w:sz w:val="24"/>
          <w:szCs w:val="24"/>
          <w:lang w:val="en-ID"/>
        </w:rPr>
        <w:t>SAHAM DAN VOLUME PERDAGANGAN PADA PERUSAHAAN YANG TERDAFTAR DI BURS</w:t>
      </w:r>
      <w:r>
        <w:rPr>
          <w:rFonts w:ascii="Times New Roman" w:hAnsi="Times New Roman" w:cs="Times New Roman"/>
          <w:sz w:val="24"/>
          <w:szCs w:val="24"/>
          <w:lang w:val="en-ID"/>
        </w:rPr>
        <w:t>A EFEK INDONESIA SEKTOR PROPERTI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D"/>
        </w:rPr>
        <w:t>PERUMAHAN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ID"/>
        </w:rPr>
        <w:t>KONSTRUKSI BANGUNAN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PERIODE TAHUN 2014-2018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M.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Iryanto</w:t>
      </w:r>
      <w:proofErr w:type="spellEnd"/>
      <w:r>
        <w:rPr>
          <w:rFonts w:ascii="Times New Roman" w:hAnsi="Times New Roman" w:cs="Times New Roman"/>
          <w:sz w:val="24"/>
          <w:szCs w:val="24"/>
        </w:rPr>
        <w:t>, M.E.</w:t>
      </w:r>
    </w:p>
    <w:p w:rsidR="00E038AF" w:rsidRDefault="00E038AF" w:rsidP="00E038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January Effect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8AF" w:rsidRPr="0040240F" w:rsidRDefault="00E038AF" w:rsidP="00E038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omali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return</w:t>
      </w:r>
      <w:r w:rsidR="00E065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65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0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F6"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8AF"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return</w:t>
      </w:r>
      <w:r w:rsidR="00E065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65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0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F6"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8AF" w:rsidRDefault="00E038AF" w:rsidP="00E038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kriteria-kriteria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</w:t>
      </w:r>
      <w:r w:rsidR="003164AF">
        <w:rPr>
          <w:rFonts w:ascii="Times New Roman" w:hAnsi="Times New Roman" w:cs="Times New Roman"/>
          <w:sz w:val="24"/>
          <w:szCs w:val="24"/>
        </w:rPr>
        <w:t>gangan</w:t>
      </w:r>
      <w:proofErr w:type="spellEnd"/>
      <w:r w:rsidR="0031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4A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1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4AF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31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4AF">
        <w:rPr>
          <w:rFonts w:ascii="Times New Roman" w:hAnsi="Times New Roman" w:cs="Times New Roman"/>
          <w:sz w:val="24"/>
          <w:szCs w:val="24"/>
        </w:rPr>
        <w:t>menj</w:t>
      </w:r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Wilcoxon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</w:t>
      </w:r>
    </w:p>
    <w:p w:rsidR="00E038AF" w:rsidRPr="00951199" w:rsidRDefault="00E038AF" w:rsidP="00E038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(α) 5%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E038AF" w:rsidRDefault="00E038AF" w:rsidP="00E038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January Effect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8AF" w:rsidRDefault="00E038AF" w:rsidP="00E038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38AF" w:rsidRPr="00B177C0" w:rsidRDefault="00E038AF" w:rsidP="00E038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38AF" w:rsidRPr="007B0893" w:rsidRDefault="00E038AF" w:rsidP="00E038AF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January Effect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Volume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Perdagangan</w:t>
      </w:r>
      <w:proofErr w:type="spellEnd"/>
    </w:p>
    <w:p w:rsidR="004A6C28" w:rsidRDefault="00DB1519"/>
    <w:sectPr w:rsidR="004A6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AF"/>
    <w:rsid w:val="003164AF"/>
    <w:rsid w:val="00681937"/>
    <w:rsid w:val="00DB1519"/>
    <w:rsid w:val="00DE06B2"/>
    <w:rsid w:val="00E038AF"/>
    <w:rsid w:val="00E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F251"/>
  <w15:chartTrackingRefBased/>
  <w15:docId w15:val="{4AFA0D18-6B65-4819-9F88-030126A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B165-8D8E-4D31-B512-1F969B9B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2019-08-17T02:37:00Z</dcterms:created>
  <dcterms:modified xsi:type="dcterms:W3CDTF">2019-08-17T03:30:00Z</dcterms:modified>
</cp:coreProperties>
</file>