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17" w:rsidRDefault="00916117" w:rsidP="00885F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2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16117" w:rsidRDefault="00916117" w:rsidP="00885F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2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668B0" w:rsidRDefault="00916117" w:rsidP="00885FC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02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55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02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55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02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668B0" w:rsidRDefault="000D17FD" w:rsidP="00885FC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E695B" w:rsidRPr="002668B0">
        <w:rPr>
          <w:rFonts w:ascii="Times New Roman" w:hAnsi="Times New Roman" w:cs="Times New Roman"/>
          <w:sz w:val="24"/>
          <w:szCs w:val="24"/>
        </w:rPr>
        <w:t>ekarang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orang. Hal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diberbagai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r w:rsidR="00FE695B" w:rsidRPr="001566CD">
        <w:rPr>
          <w:rFonts w:ascii="Times New Roman" w:hAnsi="Times New Roman" w:cs="Times New Roman"/>
          <w:i/>
          <w:sz w:val="24"/>
          <w:szCs w:val="24"/>
        </w:rPr>
        <w:t>automatic</w:t>
      </w:r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5B" w:rsidRPr="002668B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FE695B" w:rsidRPr="002668B0">
        <w:rPr>
          <w:rFonts w:ascii="Times New Roman" w:hAnsi="Times New Roman" w:cs="Times New Roman"/>
          <w:sz w:val="24"/>
          <w:szCs w:val="24"/>
        </w:rPr>
        <w:t>.</w:t>
      </w:r>
    </w:p>
    <w:p w:rsidR="002668B0" w:rsidRDefault="00FE695B" w:rsidP="00885FC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8B0">
        <w:rPr>
          <w:rFonts w:ascii="Times New Roman" w:hAnsi="Times New Roman" w:cs="Times New Roman"/>
          <w:sz w:val="24"/>
          <w:szCs w:val="24"/>
        </w:rPr>
        <w:t xml:space="preserve">Mobil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darat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orang-orang.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66CD">
        <w:rPr>
          <w:rFonts w:ascii="Times New Roman" w:hAnsi="Times New Roman" w:cs="Times New Roman"/>
          <w:sz w:val="24"/>
          <w:szCs w:val="24"/>
        </w:rPr>
        <w:t xml:space="preserve"> </w:t>
      </w:r>
      <w:r w:rsidRPr="002668B0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unt</w:t>
      </w:r>
      <w:r w:rsidR="000D17FD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="005E43E0" w:rsidRPr="002668B0">
        <w:rPr>
          <w:rFonts w:ascii="Times New Roman" w:hAnsi="Times New Roman" w:cs="Times New Roman"/>
          <w:sz w:val="24"/>
          <w:szCs w:val="24"/>
        </w:rPr>
        <w:t>memilikinya</w:t>
      </w:r>
      <w:proofErr w:type="spellEnd"/>
      <w:r w:rsidR="005E43E0" w:rsidRPr="002668B0">
        <w:rPr>
          <w:rFonts w:ascii="Times New Roman" w:hAnsi="Times New Roman" w:cs="Times New Roman"/>
          <w:sz w:val="24"/>
          <w:szCs w:val="24"/>
        </w:rPr>
        <w:t>.</w:t>
      </w:r>
    </w:p>
    <w:p w:rsidR="002668B0" w:rsidRDefault="005E43E0" w:rsidP="00885FC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impiannya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terdesak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</w:t>
      </w:r>
      <w:r w:rsidR="001566CD">
        <w:rPr>
          <w:rFonts w:ascii="Times New Roman" w:hAnsi="Times New Roman" w:cs="Times New Roman"/>
          <w:sz w:val="24"/>
          <w:szCs w:val="24"/>
        </w:rPr>
        <w:t>e</w:t>
      </w:r>
      <w:r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dibelinya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20">
        <w:rPr>
          <w:rFonts w:ascii="Times New Roman" w:hAnsi="Times New Roman" w:cs="Times New Roman"/>
          <w:sz w:val="24"/>
          <w:szCs w:val="24"/>
        </w:rPr>
        <w:t>ekspetasi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</w:t>
      </w:r>
      <w:r w:rsidR="003E3E07">
        <w:rPr>
          <w:rFonts w:ascii="Times New Roman" w:hAnsi="Times New Roman" w:cs="Times New Roman"/>
          <w:sz w:val="24"/>
          <w:szCs w:val="24"/>
        </w:rPr>
        <w:t>e</w:t>
      </w:r>
      <w:r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8B0" w:rsidRDefault="00F44F6A" w:rsidP="00885FC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berkisaran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5-8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orang-</w:t>
      </w:r>
      <w:r w:rsidRPr="002668B0">
        <w:rPr>
          <w:rFonts w:ascii="Times New Roman" w:hAnsi="Times New Roman" w:cs="Times New Roman"/>
          <w:sz w:val="24"/>
          <w:szCs w:val="24"/>
        </w:rPr>
        <w:lastRenderedPageBreak/>
        <w:t xml:space="preserve">orang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</w:t>
      </w:r>
      <w:r w:rsidR="003E3E07">
        <w:rPr>
          <w:rFonts w:ascii="Times New Roman" w:hAnsi="Times New Roman" w:cs="Times New Roman"/>
          <w:sz w:val="24"/>
          <w:szCs w:val="24"/>
        </w:rPr>
        <w:t>e</w:t>
      </w:r>
      <w:r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harg</w:t>
      </w:r>
      <w:r w:rsidR="00A067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0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2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0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2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A0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2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A06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067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6720">
        <w:rPr>
          <w:rFonts w:ascii="Times New Roman" w:hAnsi="Times New Roman" w:cs="Times New Roman"/>
          <w:sz w:val="24"/>
          <w:szCs w:val="24"/>
        </w:rPr>
        <w:t>D</w:t>
      </w:r>
      <w:r w:rsidR="00450E99" w:rsidRPr="002668B0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99" w:rsidRPr="002668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50E99" w:rsidRPr="002668B0">
        <w:rPr>
          <w:rFonts w:ascii="Times New Roman" w:hAnsi="Times New Roman" w:cs="Times New Roman"/>
          <w:sz w:val="24"/>
          <w:szCs w:val="24"/>
        </w:rPr>
        <w:t>.</w:t>
      </w:r>
    </w:p>
    <w:p w:rsidR="00E538C6" w:rsidRPr="002668B0" w:rsidRDefault="00450E99" w:rsidP="00885FC2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8B0">
        <w:rPr>
          <w:rFonts w:ascii="Times New Roman" w:hAnsi="Times New Roman" w:cs="Times New Roman"/>
          <w:sz w:val="24"/>
          <w:szCs w:val="24"/>
        </w:rPr>
        <w:t xml:space="preserve">Toyota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</w:t>
      </w:r>
      <w:r w:rsidR="003E3E07">
        <w:rPr>
          <w:rFonts w:ascii="Times New Roman" w:hAnsi="Times New Roman" w:cs="Times New Roman"/>
          <w:sz w:val="24"/>
          <w:szCs w:val="24"/>
        </w:rPr>
        <w:t>e</w:t>
      </w:r>
      <w:r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meminati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mer</w:t>
      </w:r>
      <w:r w:rsidR="001566CD">
        <w:rPr>
          <w:rFonts w:ascii="Times New Roman" w:hAnsi="Times New Roman" w:cs="Times New Roman"/>
          <w:sz w:val="24"/>
          <w:szCs w:val="24"/>
        </w:rPr>
        <w:t>e</w:t>
      </w:r>
      <w:r w:rsidR="00E538C6"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Toyota.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purna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mer</w:t>
      </w:r>
      <w:r w:rsidR="001566CD">
        <w:rPr>
          <w:rFonts w:ascii="Times New Roman" w:hAnsi="Times New Roman" w:cs="Times New Roman"/>
          <w:sz w:val="24"/>
          <w:szCs w:val="24"/>
        </w:rPr>
        <w:t>e</w:t>
      </w:r>
      <w:r w:rsidR="00E538C6"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di Indonesia. </w:t>
      </w:r>
    </w:p>
    <w:p w:rsidR="00E538C6" w:rsidRPr="00FE6B60" w:rsidRDefault="008334E1" w:rsidP="00885FC2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B60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363651" w:rsidRPr="00FE6B60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:rsidR="00363651" w:rsidRPr="00FE6B60" w:rsidRDefault="00363651" w:rsidP="00885FC2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60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FE6B60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FE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E2" w:rsidRPr="00E91E98">
        <w:rPr>
          <w:rFonts w:ascii="Times New Roman" w:hAnsi="Times New Roman" w:cs="Times New Roman"/>
          <w:b/>
          <w:i/>
          <w:sz w:val="24"/>
          <w:szCs w:val="24"/>
        </w:rPr>
        <w:t>by Brand</w:t>
      </w:r>
    </w:p>
    <w:p w:rsidR="002668B0" w:rsidRDefault="00222EE1" w:rsidP="00885FC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9225" cy="27622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5FC2" w:rsidRPr="003772E2" w:rsidRDefault="00885FC2" w:rsidP="00885FC2">
      <w:pPr>
        <w:pStyle w:val="ListParagraph"/>
        <w:spacing w:after="0" w:line="480" w:lineRule="auto"/>
        <w:jc w:val="both"/>
        <w:rPr>
          <w:rFonts w:ascii="Times New Roman" w:hAnsi="Times New Roman" w:cs="Times New Roman"/>
        </w:rPr>
      </w:pPr>
      <w:proofErr w:type="spellStart"/>
      <w:r w:rsidRPr="003772E2">
        <w:rPr>
          <w:rFonts w:ascii="Times New Roman" w:hAnsi="Times New Roman" w:cs="Times New Roman"/>
        </w:rPr>
        <w:t>Sumber</w:t>
      </w:r>
      <w:proofErr w:type="spellEnd"/>
      <w:r w:rsidRPr="003772E2">
        <w:rPr>
          <w:rFonts w:ascii="Times New Roman" w:hAnsi="Times New Roman" w:cs="Times New Roman"/>
        </w:rPr>
        <w:t xml:space="preserve">: </w:t>
      </w:r>
      <w:proofErr w:type="spellStart"/>
      <w:r w:rsidR="003772E2" w:rsidRPr="003772E2">
        <w:rPr>
          <w:rFonts w:ascii="Times New Roman" w:hAnsi="Times New Roman" w:cs="Times New Roman"/>
        </w:rPr>
        <w:t>Gaikindo</w:t>
      </w:r>
      <w:proofErr w:type="spellEnd"/>
      <w:r w:rsidR="003772E2" w:rsidRPr="003772E2">
        <w:rPr>
          <w:rFonts w:ascii="Times New Roman" w:hAnsi="Times New Roman" w:cs="Times New Roman"/>
        </w:rPr>
        <w:t xml:space="preserve"> 2019, </w:t>
      </w:r>
      <w:proofErr w:type="spellStart"/>
      <w:r w:rsidR="003772E2" w:rsidRPr="003772E2">
        <w:rPr>
          <w:rFonts w:ascii="Times New Roman" w:hAnsi="Times New Roman" w:cs="Times New Roman"/>
        </w:rPr>
        <w:t>Januari</w:t>
      </w:r>
      <w:proofErr w:type="spellEnd"/>
      <w:r w:rsidR="003772E2" w:rsidRPr="003772E2">
        <w:rPr>
          <w:rFonts w:ascii="Times New Roman" w:hAnsi="Times New Roman" w:cs="Times New Roman"/>
        </w:rPr>
        <w:t xml:space="preserve">, Data </w:t>
      </w:r>
      <w:proofErr w:type="spellStart"/>
      <w:r w:rsidR="003772E2" w:rsidRPr="003772E2">
        <w:rPr>
          <w:rFonts w:ascii="Times New Roman" w:hAnsi="Times New Roman" w:cs="Times New Roman"/>
        </w:rPr>
        <w:t>Penjualan</w:t>
      </w:r>
      <w:proofErr w:type="spellEnd"/>
      <w:r w:rsidR="003772E2" w:rsidRPr="003772E2">
        <w:rPr>
          <w:rFonts w:ascii="Times New Roman" w:hAnsi="Times New Roman" w:cs="Times New Roman"/>
        </w:rPr>
        <w:t xml:space="preserve"> by Brand, </w:t>
      </w:r>
      <w:hyperlink r:id="rId8" w:history="1">
        <w:r w:rsidR="003772E2" w:rsidRPr="003772E2">
          <w:rPr>
            <w:rStyle w:val="Hyperlink"/>
            <w:rFonts w:ascii="Times New Roman" w:hAnsi="Times New Roman" w:cs="Times New Roman"/>
            <w:color w:val="auto"/>
            <w:u w:val="none"/>
          </w:rPr>
          <w:t>https://files.gaikindo.or.id/my_files/</w:t>
        </w:r>
      </w:hyperlink>
    </w:p>
    <w:p w:rsidR="00FF3328" w:rsidRDefault="00950A47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(Gambar1.1)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B94478">
        <w:rPr>
          <w:rFonts w:ascii="Times New Roman" w:hAnsi="Times New Roman" w:cs="Times New Roman"/>
          <w:sz w:val="24"/>
          <w:szCs w:val="24"/>
        </w:rPr>
        <w:t>alaupun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E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A6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="00714EA6">
        <w:rPr>
          <w:rFonts w:ascii="Times New Roman" w:hAnsi="Times New Roman" w:cs="Times New Roman"/>
          <w:sz w:val="24"/>
          <w:szCs w:val="24"/>
        </w:rPr>
        <w:t xml:space="preserve"> (2019, 6 </w:t>
      </w:r>
      <w:proofErr w:type="spellStart"/>
      <w:r w:rsidR="00714EA6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714E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4E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14EA6">
        <w:rPr>
          <w:rFonts w:ascii="Times New Roman" w:hAnsi="Times New Roman" w:cs="Times New Roman"/>
          <w:sz w:val="24"/>
          <w:szCs w:val="24"/>
        </w:rPr>
        <w:t xml:space="preserve"> 2016-2018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dibandi</w:t>
      </w:r>
      <w:r w:rsidR="003E3E07">
        <w:rPr>
          <w:rFonts w:ascii="Times New Roman" w:hAnsi="Times New Roman" w:cs="Times New Roman"/>
          <w:sz w:val="24"/>
          <w:szCs w:val="24"/>
        </w:rPr>
        <w:t>ngkan</w:t>
      </w:r>
      <w:proofErr w:type="spellEnd"/>
      <w:r w:rsidR="003E3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E3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E0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3E3E0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E3E07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="003E3E07">
        <w:rPr>
          <w:rFonts w:ascii="Times New Roman" w:hAnsi="Times New Roman" w:cs="Times New Roman"/>
          <w:sz w:val="24"/>
          <w:szCs w:val="24"/>
        </w:rPr>
        <w:t xml:space="preserve"> Asia T</w:t>
      </w:r>
      <w:r w:rsidR="00B94478">
        <w:rPr>
          <w:rFonts w:ascii="Times New Roman" w:hAnsi="Times New Roman" w:cs="Times New Roman"/>
          <w:sz w:val="24"/>
          <w:szCs w:val="24"/>
        </w:rPr>
        <w:t xml:space="preserve">enggara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87.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1000 orang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87</w:t>
      </w:r>
      <w:r w:rsidR="00FF332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328" w:rsidRDefault="00546BEB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1953DF" w:rsidRPr="002668B0">
        <w:rPr>
          <w:rFonts w:ascii="Times New Roman" w:hAnsi="Times New Roman" w:cs="Times New Roman"/>
          <w:sz w:val="24"/>
          <w:szCs w:val="24"/>
        </w:rPr>
        <w:t>umlah</w:t>
      </w:r>
      <w:proofErr w:type="spellEnd"/>
      <w:r w:rsidR="001953DF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DF" w:rsidRPr="002668B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953DF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1953DF" w:rsidRPr="0026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DF" w:rsidRPr="002668B0">
        <w:rPr>
          <w:rFonts w:ascii="Times New Roman" w:hAnsi="Times New Roman" w:cs="Times New Roman"/>
          <w:sz w:val="24"/>
          <w:szCs w:val="24"/>
        </w:rPr>
        <w:t>s</w:t>
      </w:r>
      <w:r w:rsidR="00B94478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mer</w:t>
      </w:r>
      <w:r w:rsidR="001566CD">
        <w:rPr>
          <w:rFonts w:ascii="Times New Roman" w:hAnsi="Times New Roman" w:cs="Times New Roman"/>
          <w:sz w:val="24"/>
          <w:szCs w:val="24"/>
        </w:rPr>
        <w:t>e</w:t>
      </w:r>
      <w:r w:rsidR="00B94478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B944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4478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1953DF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DF" w:rsidRPr="002668B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1953DF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DF" w:rsidRPr="002668B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953DF" w:rsidRPr="002668B0">
        <w:rPr>
          <w:rFonts w:ascii="Times New Roman" w:hAnsi="Times New Roman" w:cs="Times New Roman"/>
          <w:sz w:val="24"/>
          <w:szCs w:val="24"/>
        </w:rPr>
        <w:t xml:space="preserve"> </w:t>
      </w:r>
      <w:r w:rsidR="00C567DB" w:rsidRPr="002668B0">
        <w:rPr>
          <w:rFonts w:ascii="Times New Roman" w:hAnsi="Times New Roman" w:cs="Times New Roman"/>
          <w:sz w:val="24"/>
          <w:szCs w:val="24"/>
        </w:rPr>
        <w:t xml:space="preserve">30% </w:t>
      </w:r>
      <w:proofErr w:type="spellStart"/>
      <w:r w:rsidR="00C567DB" w:rsidRPr="00266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67D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DB" w:rsidRPr="002668B0">
        <w:rPr>
          <w:rFonts w:ascii="Times New Roman" w:hAnsi="Times New Roman" w:cs="Times New Roman"/>
          <w:sz w:val="24"/>
          <w:szCs w:val="24"/>
        </w:rPr>
        <w:t>menjadi</w:t>
      </w:r>
      <w:r w:rsidR="00FD090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67D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DB" w:rsidRPr="002668B0">
        <w:rPr>
          <w:rFonts w:ascii="Times New Roman" w:hAnsi="Times New Roman" w:cs="Times New Roman"/>
          <w:sz w:val="24"/>
          <w:szCs w:val="24"/>
        </w:rPr>
        <w:t>pemimp</w:t>
      </w:r>
      <w:r w:rsidR="007864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8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44A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78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44A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="0078644A">
        <w:rPr>
          <w:rFonts w:ascii="Times New Roman" w:hAnsi="Times New Roman" w:cs="Times New Roman"/>
          <w:sz w:val="24"/>
          <w:szCs w:val="24"/>
        </w:rPr>
        <w:t xml:space="preserve"> di Indonesia. </w:t>
      </w:r>
      <w:r w:rsidR="00C567DB" w:rsidRPr="002668B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567DB"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67D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DB" w:rsidRPr="002668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C567DB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mer</w:t>
      </w:r>
      <w:r w:rsidR="001566CD">
        <w:rPr>
          <w:rFonts w:ascii="Times New Roman" w:hAnsi="Times New Roman" w:cs="Times New Roman"/>
          <w:sz w:val="24"/>
          <w:szCs w:val="24"/>
        </w:rPr>
        <w:t>e</w:t>
      </w:r>
      <w:r w:rsidR="00E538C6" w:rsidRPr="002668B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8C6" w:rsidRPr="002668B0">
        <w:rPr>
          <w:rFonts w:ascii="Times New Roman" w:hAnsi="Times New Roman" w:cs="Times New Roman"/>
          <w:sz w:val="24"/>
          <w:szCs w:val="24"/>
        </w:rPr>
        <w:t>mobi</w:t>
      </w:r>
      <w:r w:rsidR="00363651" w:rsidRPr="002668B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63651"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3651" w:rsidRPr="00266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63651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51" w:rsidRPr="002668B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363651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51" w:rsidRPr="002668B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363651"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51" w:rsidRPr="002668B0">
        <w:rPr>
          <w:rFonts w:ascii="Times New Roman" w:hAnsi="Times New Roman" w:cs="Times New Roman"/>
          <w:sz w:val="24"/>
          <w:szCs w:val="24"/>
        </w:rPr>
        <w:t>di</w:t>
      </w:r>
      <w:r w:rsidR="00E538C6" w:rsidRPr="002668B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r w:rsidR="008C740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C740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banyakn</w:t>
      </w:r>
      <w:r w:rsidR="00FD090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FD0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090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8C740D">
        <w:rPr>
          <w:rFonts w:ascii="Times New Roman" w:hAnsi="Times New Roman" w:cs="Times New Roman"/>
          <w:sz w:val="24"/>
          <w:szCs w:val="24"/>
        </w:rPr>
        <w:t>,</w:t>
      </w:r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8C7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40D">
        <w:rPr>
          <w:rFonts w:ascii="Times New Roman" w:hAnsi="Times New Roman" w:cs="Times New Roman"/>
          <w:sz w:val="24"/>
          <w:szCs w:val="24"/>
        </w:rPr>
        <w:t>dibeli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FF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32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538C6" w:rsidRPr="0026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44A" w:rsidRDefault="00FF3328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34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CB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1F" w:rsidRPr="002668B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A3011F" w:rsidRPr="0026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1566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A3011F" w:rsidRPr="002668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44A" w:rsidRPr="0078644A" w:rsidRDefault="00714EA6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Andry</w:t>
      </w:r>
      <w:proofErr w:type="spellEnd"/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(2017</w:t>
      </w:r>
      <w:r w:rsidR="008A7DB2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, 30 November</w:t>
      </w:r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d</w:t>
      </w:r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engan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mempertahankan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kua</w:t>
      </w:r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litas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produk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nama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baik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bisnis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</w:t>
      </w:r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nda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akan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terangkat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di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masyarakat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Anda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akan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memiliki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pelanggan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s</w:t>
      </w:r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etia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dengan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sendirinya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karena</w:t>
      </w:r>
      <w:proofErr w:type="spellEnd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70308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a</w:t>
      </w:r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nda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selalu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memberikan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produk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dan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juga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pelayanan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yang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terbaik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bagi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mereka</w:t>
      </w:r>
      <w:proofErr w:type="spellEnd"/>
      <w:r w:rsidR="0078644A" w:rsidRP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.</w:t>
      </w:r>
      <w:r w:rsidR="0078644A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</w:p>
    <w:p w:rsidR="0078644A" w:rsidRPr="00714EA6" w:rsidRDefault="00FA7398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14EA6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E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lang w:val="id-ID"/>
        </w:rPr>
        <w:t xml:space="preserve"> Kotler dan A</w:t>
      </w:r>
      <w:r w:rsidR="009C2556" w:rsidRPr="00714EA6">
        <w:rPr>
          <w:rFonts w:ascii="Times New Roman" w:hAnsi="Times New Roman" w:cs="Times New Roman"/>
          <w:sz w:val="24"/>
          <w:szCs w:val="24"/>
        </w:rPr>
        <w:t>r</w:t>
      </w:r>
      <w:r w:rsidR="00875B11" w:rsidRPr="00714EA6">
        <w:rPr>
          <w:rFonts w:ascii="Times New Roman" w:hAnsi="Times New Roman" w:cs="Times New Roman"/>
          <w:sz w:val="24"/>
          <w:szCs w:val="24"/>
          <w:lang w:val="id-ID"/>
        </w:rPr>
        <w:t>mstrong (2018:249</w:t>
      </w:r>
      <w:r w:rsidRPr="00714EA6">
        <w:rPr>
          <w:rFonts w:ascii="Times New Roman" w:hAnsi="Times New Roman" w:cs="Times New Roman"/>
          <w:sz w:val="24"/>
          <w:szCs w:val="24"/>
          <w:lang w:val="id-ID"/>
        </w:rPr>
        <w:t>) “Kualitas produk adalah</w:t>
      </w:r>
      <w:r w:rsidR="0078644A" w:rsidRPr="00714E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karakteristik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bergantung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kemampuannya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memenuhi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pelanggan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dinyatakan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tersirat</w:t>
      </w:r>
      <w:proofErr w:type="spellEnd"/>
      <w:r w:rsidR="00875B11" w:rsidRPr="00714E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14EA6">
        <w:rPr>
          <w:rFonts w:ascii="Times New Roman" w:hAnsi="Times New Roman" w:cs="Times New Roman"/>
          <w:sz w:val="24"/>
          <w:szCs w:val="24"/>
          <w:lang w:val="id-ID"/>
        </w:rPr>
        <w:t xml:space="preserve">” Kualitas produk merupakan pemahaman bahwa produk merupakan peluang ditawarkan </w:t>
      </w:r>
      <w:r w:rsidRPr="00714EA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oleh penjual mempunyai nilai jual lebih yang tidak dimiliki oleh produk pesaing. Oleh karena itu perusahaan berusaha memfokuskan pada kualitas produk dan membandingkannya dengan produk yang ditawarkan oleh perusahaan pesaing. </w:t>
      </w:r>
    </w:p>
    <w:p w:rsidR="008C740D" w:rsidRPr="00714EA6" w:rsidRDefault="003E3E07" w:rsidP="00885FC2">
      <w:pPr>
        <w:spacing w:after="0" w:line="480" w:lineRule="auto"/>
        <w:ind w:left="720" w:firstLine="720"/>
        <w:jc w:val="both"/>
        <w:rPr>
          <w:rFonts w:ascii="Roboto" w:hAnsi="Roboto" w:cs="Arial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714EA6" w:rsidRPr="00714EA6">
        <w:rPr>
          <w:rFonts w:ascii="Times New Roman" w:hAnsi="Times New Roman" w:cs="Times New Roman"/>
          <w:sz w:val="24"/>
          <w:szCs w:val="24"/>
        </w:rPr>
        <w:t>nurut</w:t>
      </w:r>
      <w:proofErr w:type="spellEnd"/>
      <w:r w:rsidR="00714EA6"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EA6" w:rsidRPr="00714EA6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="00714EA6" w:rsidRPr="00714EA6">
        <w:rPr>
          <w:rFonts w:ascii="Times New Roman" w:hAnsi="Times New Roman" w:cs="Times New Roman"/>
          <w:sz w:val="24"/>
          <w:szCs w:val="24"/>
        </w:rPr>
        <w:t xml:space="preserve"> (2018</w:t>
      </w:r>
      <w:r w:rsidR="008A7DB2">
        <w:rPr>
          <w:rFonts w:ascii="Times New Roman" w:hAnsi="Times New Roman" w:cs="Times New Roman"/>
          <w:sz w:val="24"/>
          <w:szCs w:val="24"/>
        </w:rPr>
        <w:t>, 2 April</w:t>
      </w:r>
      <w:r w:rsidR="00714EA6" w:rsidRPr="00714E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14EA6" w:rsidRPr="00714EA6">
        <w:rPr>
          <w:rFonts w:ascii="Times New Roman" w:hAnsi="Times New Roman" w:cs="Times New Roman"/>
          <w:sz w:val="24"/>
          <w:szCs w:val="24"/>
        </w:rPr>
        <w:t>k</w:t>
      </w:r>
      <w:r w:rsidR="00FA7398" w:rsidRPr="00714E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7398" w:rsidRPr="00714EA6">
        <w:rPr>
          <w:rFonts w:ascii="Times New Roman" w:hAnsi="Times New Roman" w:cs="Times New Roman"/>
          <w:sz w:val="24"/>
          <w:szCs w:val="24"/>
        </w:rPr>
        <w:t>litas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98" w:rsidRPr="00714EA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98" w:rsidRPr="00714E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98" w:rsidRPr="00714EA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7398" w:rsidRPr="00714EA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98" w:rsidRPr="00714EA6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98" w:rsidRPr="00714EA6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A7398" w:rsidRPr="00714E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ualitas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pelayanan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baik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adalah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cara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pertama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yang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harus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Anda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lakukan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untuk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membuat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pelanggan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loyal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terhadap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bisnis</w:t>
      </w:r>
      <w:proofErr w:type="spellEnd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E5F42" w:rsidRPr="00714E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anda</w:t>
      </w:r>
      <w:proofErr w:type="spellEnd"/>
      <w:r w:rsidR="00BE5F42" w:rsidRPr="00714EA6">
        <w:rPr>
          <w:rFonts w:ascii="Roboto" w:hAnsi="Roboto" w:cs="Arial"/>
          <w:sz w:val="28"/>
          <w:szCs w:val="28"/>
          <w:bdr w:val="none" w:sz="0" w:space="0" w:color="auto" w:frame="1"/>
        </w:rPr>
        <w:t>.</w:t>
      </w:r>
      <w:r w:rsidR="00BE5F42" w:rsidRPr="00714EA6">
        <w:t xml:space="preserve"> </w:t>
      </w:r>
    </w:p>
    <w:p w:rsidR="002668B0" w:rsidRDefault="00FA7398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Keller (2016:422)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perbuatan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ditawarkan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dasarnya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bersifat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68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intangible </w:t>
      </w:r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berwujud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fisik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kepemilikan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sesuatu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668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644A" w:rsidRPr="0078644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terakhir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68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tidak kalah penting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2668B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adalah harga, </w:t>
      </w:r>
      <w:r w:rsidR="00875B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Kotler dan A</w:t>
      </w:r>
      <w:r w:rsidR="009C2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875B1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mstrong (2018:7</w:t>
      </w:r>
      <w:r w:rsidRPr="002668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2)</w:t>
      </w:r>
      <w:r w:rsidRPr="002668B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668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dalam klasifikasinya mengenai </w:t>
      </w:r>
      <w:r w:rsidRPr="003E3E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Marketing Mix</w:t>
      </w:r>
      <w:r w:rsidRPr="002668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mende</w:t>
      </w:r>
      <w:r w:rsidR="001566C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finisikan harga sebagai berikut </w:t>
      </w:r>
      <w:r w:rsidRPr="002668B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“Price is the amount of money customers must pay to obtain the product</w:t>
      </w:r>
      <w:r w:rsidR="005B585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id-ID"/>
        </w:rPr>
        <w:t>”</w:t>
      </w:r>
      <w:r w:rsidR="005B585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668B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dengan demikian harga dapat didefinisikan sebagai jumlah yang harus disiapkan oleh pelanggan untuk memperoleh suatu barang atau jasa.</w:t>
      </w:r>
      <w:r w:rsidRPr="002668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demikian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menetapkan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jasa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loyal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sendirinya</w:t>
      </w:r>
      <w:proofErr w:type="spellEnd"/>
      <w:r w:rsidR="00FD09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D0906" w:rsidRDefault="00C908D8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Toyota.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t</w:t>
      </w:r>
      <w:r w:rsidR="008D6A7F">
        <w:rPr>
          <w:rFonts w:ascii="Times New Roman" w:hAnsi="Times New Roman" w:cs="Times New Roman"/>
          <w:sz w:val="24"/>
          <w:szCs w:val="24"/>
        </w:rPr>
        <w:t>ertarik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p</w:t>
      </w:r>
      <w:r w:rsidRPr="000A7A3D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k</w:t>
      </w:r>
      <w:r w:rsidRPr="000A7A3D">
        <w:rPr>
          <w:rFonts w:ascii="Times New Roman" w:hAnsi="Times New Roman" w:cs="Times New Roman"/>
          <w:sz w:val="24"/>
          <w:szCs w:val="24"/>
        </w:rPr>
        <w:t>ualitas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8D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A7F">
        <w:rPr>
          <w:rFonts w:ascii="Times New Roman" w:hAnsi="Times New Roman" w:cs="Times New Roman"/>
          <w:sz w:val="24"/>
          <w:szCs w:val="24"/>
        </w:rPr>
        <w:t>k</w:t>
      </w:r>
      <w:r w:rsidRPr="000A7A3D">
        <w:rPr>
          <w:rFonts w:ascii="Times New Roman" w:hAnsi="Times New Roman" w:cs="Times New Roman"/>
          <w:sz w:val="24"/>
          <w:szCs w:val="24"/>
        </w:rPr>
        <w:t>onsumen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3D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0A7A3D">
        <w:rPr>
          <w:rFonts w:ascii="Times New Roman" w:hAnsi="Times New Roman" w:cs="Times New Roman"/>
          <w:sz w:val="24"/>
          <w:szCs w:val="24"/>
        </w:rPr>
        <w:t xml:space="preserve"> Toyota di </w:t>
      </w:r>
      <w:r w:rsidR="00F05BE1">
        <w:rPr>
          <w:rFonts w:ascii="Times New Roman" w:hAnsi="Times New Roman" w:cs="Times New Roman"/>
          <w:sz w:val="24"/>
          <w:szCs w:val="24"/>
        </w:rPr>
        <w:t xml:space="preserve">DKI </w:t>
      </w:r>
      <w:r w:rsidRPr="000A7A3D">
        <w:rPr>
          <w:rFonts w:ascii="Times New Roman" w:hAnsi="Times New Roman" w:cs="Times New Roman"/>
          <w:sz w:val="24"/>
          <w:szCs w:val="24"/>
        </w:rPr>
        <w:t>Jakarta.</w:t>
      </w:r>
    </w:p>
    <w:p w:rsidR="000D17FD" w:rsidRDefault="000D17FD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7FD" w:rsidRDefault="000D17FD" w:rsidP="00885FC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6117" w:rsidRPr="009B661E" w:rsidRDefault="00916117" w:rsidP="00885FC2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61CE">
        <w:rPr>
          <w:rFonts w:ascii="Times New Roman" w:hAnsi="Times New Roman" w:cs="Times New Roman"/>
          <w:b/>
          <w:sz w:val="24"/>
          <w:szCs w:val="24"/>
        </w:rPr>
        <w:lastRenderedPageBreak/>
        <w:t>Identifikasi</w:t>
      </w:r>
      <w:proofErr w:type="spellEnd"/>
      <w:r w:rsidRPr="006061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61C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16117" w:rsidRPr="00FE6B60" w:rsidRDefault="00916117" w:rsidP="001566C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E6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r w:rsidRPr="00FE6B60">
        <w:rPr>
          <w:rFonts w:ascii="Times New Roman" w:hAnsi="Times New Roman" w:cs="Times New Roman"/>
          <w:sz w:val="24"/>
          <w:szCs w:val="24"/>
          <w:lang w:val="id-ID"/>
        </w:rPr>
        <w:t xml:space="preserve">uraian latar belakang diatas, peneliti mengidentifikasi beberapa </w:t>
      </w:r>
      <w:proofErr w:type="gramStart"/>
      <w:r w:rsidRPr="00FE6B60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340D61">
        <w:rPr>
          <w:rFonts w:ascii="Times New Roman" w:hAnsi="Times New Roman" w:cs="Times New Roman"/>
          <w:sz w:val="24"/>
          <w:szCs w:val="24"/>
        </w:rPr>
        <w:t xml:space="preserve"> </w:t>
      </w:r>
      <w:r w:rsidRPr="00FE6B60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</w:p>
    <w:p w:rsidR="00916117" w:rsidRPr="00B71303" w:rsidRDefault="00FB2176" w:rsidP="001566CD">
      <w:pPr>
        <w:numPr>
          <w:ilvl w:val="1"/>
          <w:numId w:val="11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CF3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062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</w:t>
      </w:r>
      <w:r w:rsidR="00916117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6117" w:rsidRPr="00772C93" w:rsidRDefault="00916117" w:rsidP="001566CD">
      <w:pPr>
        <w:numPr>
          <w:ilvl w:val="1"/>
          <w:numId w:val="11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="006D5B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D4F3C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7D4F3C">
        <w:rPr>
          <w:rFonts w:ascii="Times New Roman" w:hAnsi="Times New Roman" w:cs="Times New Roman"/>
          <w:sz w:val="24"/>
          <w:szCs w:val="24"/>
        </w:rPr>
        <w:t xml:space="preserve"> </w:t>
      </w:r>
      <w:r w:rsidR="006D5B1F">
        <w:rPr>
          <w:rFonts w:ascii="Times New Roman" w:hAnsi="Times New Roman" w:cs="Times New Roman"/>
          <w:sz w:val="24"/>
          <w:szCs w:val="24"/>
          <w:lang w:val="id-ID"/>
        </w:rPr>
        <w:t>Toyota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6117" w:rsidRPr="002B2F5C" w:rsidRDefault="00916117" w:rsidP="001566CD">
      <w:pPr>
        <w:numPr>
          <w:ilvl w:val="1"/>
          <w:numId w:val="11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Toyota</w:t>
      </w:r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6117" w:rsidRPr="00BA06EE" w:rsidRDefault="00FB2176" w:rsidP="001566CD">
      <w:pPr>
        <w:numPr>
          <w:ilvl w:val="1"/>
          <w:numId w:val="11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 </w:t>
      </w:r>
      <w:r w:rsidR="00916117" w:rsidRPr="00BA06EE">
        <w:rPr>
          <w:rFonts w:ascii="Times New Roman" w:hAnsi="Times New Roman" w:cs="Times New Roman"/>
          <w:sz w:val="24"/>
          <w:szCs w:val="24"/>
          <w:lang w:val="id-ID"/>
        </w:rPr>
        <w:t xml:space="preserve">harga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16117" w:rsidRPr="00BA06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Toyota</w:t>
      </w:r>
      <w:r w:rsidR="00916117" w:rsidRPr="00BA06EE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6117" w:rsidRPr="00BA06EE" w:rsidRDefault="00FB2176" w:rsidP="001566CD">
      <w:pPr>
        <w:numPr>
          <w:ilvl w:val="1"/>
          <w:numId w:val="11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16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 </w:t>
      </w:r>
      <w:r w:rsidR="00916117">
        <w:rPr>
          <w:rFonts w:ascii="Times New Roman" w:hAnsi="Times New Roman" w:cs="Times New Roman"/>
          <w:sz w:val="24"/>
          <w:szCs w:val="24"/>
          <w:lang w:val="id-ID"/>
        </w:rPr>
        <w:t xml:space="preserve">kualitas produk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916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Toyota</w:t>
      </w:r>
      <w:r w:rsidR="00916117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6117" w:rsidRPr="00CA48C1" w:rsidRDefault="00FB2176" w:rsidP="001566CD">
      <w:pPr>
        <w:numPr>
          <w:ilvl w:val="1"/>
          <w:numId w:val="11"/>
        </w:numPr>
        <w:spacing w:after="0" w:line="48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161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17F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0D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A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2329A3">
        <w:rPr>
          <w:rFonts w:ascii="Times New Roman" w:hAnsi="Times New Roman" w:cs="Times New Roman"/>
          <w:sz w:val="24"/>
          <w:szCs w:val="24"/>
        </w:rPr>
        <w:t xml:space="preserve"> Toyota</w:t>
      </w:r>
      <w:r w:rsidR="00916117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916117" w:rsidRPr="0021612C" w:rsidRDefault="00916117" w:rsidP="00885FC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Batasan </w:t>
      </w:r>
      <w:proofErr w:type="spellStart"/>
      <w:r w:rsidRPr="00610AE2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16117" w:rsidRPr="00FE6B60" w:rsidRDefault="00916117" w:rsidP="001566CD">
      <w:pPr>
        <w:spacing w:after="0" w:line="480" w:lineRule="auto"/>
        <w:ind w:left="709" w:firstLine="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60">
        <w:rPr>
          <w:rFonts w:ascii="Times New Roman" w:eastAsia="Times New Roman" w:hAnsi="Times New Roman"/>
          <w:sz w:val="24"/>
          <w:szCs w:val="24"/>
          <w:lang w:val="id-ID"/>
        </w:rPr>
        <w:t>Agar lebih terfokus ma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ka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penulis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batasan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FE6B60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proofErr w:type="spellStart"/>
      <w:r w:rsidRPr="00FE6B60">
        <w:rPr>
          <w:rFonts w:ascii="Times New Roman" w:eastAsia="Times New Roman" w:hAnsi="Times New Roman"/>
          <w:sz w:val="24"/>
          <w:szCs w:val="24"/>
        </w:rPr>
        <w:t>pada</w:t>
      </w:r>
      <w:proofErr w:type="spellEnd"/>
    </w:p>
    <w:p w:rsidR="00916117" w:rsidRPr="00CA7A42" w:rsidRDefault="00916117" w:rsidP="001566CD">
      <w:pPr>
        <w:numPr>
          <w:ilvl w:val="1"/>
          <w:numId w:val="11"/>
        </w:numPr>
        <w:spacing w:after="0" w:line="48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CA7A42">
        <w:rPr>
          <w:rFonts w:ascii="Times New Roman" w:eastAsia="Times New Roman" w:hAnsi="Times New Roman"/>
          <w:sz w:val="24"/>
          <w:szCs w:val="24"/>
          <w:lang w:val="sv-SE"/>
        </w:rPr>
        <w:t xml:space="preserve">Objek </w:t>
      </w:r>
      <w:r>
        <w:rPr>
          <w:rFonts w:ascii="Times New Roman" w:eastAsia="Times New Roman" w:hAnsi="Times New Roman"/>
          <w:sz w:val="24"/>
          <w:szCs w:val="24"/>
          <w:lang w:val="sv-SE"/>
        </w:rPr>
        <w:t>penelitian penulis adalah</w:t>
      </w:r>
      <w:r w:rsidR="00D44591">
        <w:rPr>
          <w:rFonts w:ascii="Times New Roman" w:eastAsia="Times New Roman" w:hAnsi="Times New Roman"/>
          <w:sz w:val="24"/>
          <w:szCs w:val="24"/>
          <w:lang w:val="sv-SE"/>
        </w:rPr>
        <w:t xml:space="preserve"> mobil Toyota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916117" w:rsidRPr="00CA7A42" w:rsidRDefault="00916117" w:rsidP="001566CD">
      <w:pPr>
        <w:numPr>
          <w:ilvl w:val="1"/>
          <w:numId w:val="11"/>
        </w:numPr>
        <w:spacing w:after="0" w:line="48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CA7A42">
        <w:rPr>
          <w:rFonts w:ascii="Times New Roman" w:eastAsia="Times New Roman" w:hAnsi="Times New Roman"/>
          <w:sz w:val="24"/>
          <w:szCs w:val="24"/>
          <w:lang w:val="sv-SE"/>
        </w:rPr>
        <w:t xml:space="preserve">Ruang lingkup penelitian meliputi wilayah </w:t>
      </w:r>
      <w:r w:rsidR="00D44591">
        <w:rPr>
          <w:rFonts w:ascii="Times New Roman" w:eastAsia="Times New Roman" w:hAnsi="Times New Roman"/>
          <w:sz w:val="24"/>
          <w:szCs w:val="24"/>
          <w:lang w:val="sv-SE"/>
        </w:rPr>
        <w:t>DKI Jakarta</w:t>
      </w:r>
      <w:r w:rsidRPr="00CA7A42">
        <w:rPr>
          <w:rFonts w:ascii="Times New Roman" w:eastAsia="Times New Roman" w:hAnsi="Times New Roman"/>
          <w:sz w:val="24"/>
          <w:szCs w:val="24"/>
          <w:lang w:val="sv-SE"/>
        </w:rPr>
        <w:t>.</w:t>
      </w:r>
    </w:p>
    <w:p w:rsidR="00916117" w:rsidRPr="00FE6B60" w:rsidRDefault="00916117" w:rsidP="001566CD">
      <w:pPr>
        <w:numPr>
          <w:ilvl w:val="1"/>
          <w:numId w:val="11"/>
        </w:numPr>
        <w:spacing w:after="0" w:line="48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val="sv-SE"/>
        </w:rPr>
      </w:pPr>
      <w:r w:rsidRPr="00CA7A42">
        <w:rPr>
          <w:rFonts w:ascii="Times New Roman" w:eastAsia="Times New Roman" w:hAnsi="Times New Roman"/>
          <w:sz w:val="24"/>
          <w:szCs w:val="24"/>
          <w:lang w:val="sv-SE"/>
        </w:rPr>
        <w:t xml:space="preserve">Subjek penelitian ini adalah konsumen yang menggunakan </w:t>
      </w:r>
      <w:r>
        <w:rPr>
          <w:rFonts w:ascii="Times New Roman" w:eastAsia="Times New Roman" w:hAnsi="Times New Roman"/>
          <w:sz w:val="24"/>
          <w:szCs w:val="24"/>
          <w:lang w:val="id-ID"/>
        </w:rPr>
        <w:t>mer</w:t>
      </w:r>
      <w:r w:rsidR="001566CD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  <w:lang w:val="id-ID"/>
        </w:rPr>
        <w:t>k</w:t>
      </w:r>
      <w:r w:rsidR="00D44591">
        <w:rPr>
          <w:rFonts w:ascii="Times New Roman" w:eastAsia="Times New Roman" w:hAnsi="Times New Roman"/>
          <w:sz w:val="24"/>
          <w:szCs w:val="24"/>
          <w:lang w:val="id-ID"/>
        </w:rPr>
        <w:t xml:space="preserve"> mobil Toyota</w:t>
      </w:r>
      <w:r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916117" w:rsidRDefault="00916117" w:rsidP="00885FC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7161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577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16117" w:rsidRDefault="00916117" w:rsidP="001566CD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6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r w:rsidRPr="00FE6B60">
        <w:rPr>
          <w:rFonts w:ascii="Times New Roman" w:hAnsi="Times New Roman" w:cs="Times New Roman"/>
          <w:sz w:val="24"/>
          <w:szCs w:val="24"/>
          <w:lang w:val="id-ID"/>
        </w:rPr>
        <w:t xml:space="preserve">latar belakang masalah dan identifikasi </w:t>
      </w:r>
      <w:proofErr w:type="spellStart"/>
      <w:r w:rsidRPr="00FE6B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6B60">
        <w:rPr>
          <w:rFonts w:ascii="Times New Roman" w:hAnsi="Times New Roman" w:cs="Times New Roman"/>
          <w:sz w:val="24"/>
          <w:szCs w:val="24"/>
          <w:lang w:val="id-ID"/>
        </w:rPr>
        <w:t xml:space="preserve"> yang ditemukan peneliti</w:t>
      </w:r>
      <w:r w:rsidRPr="00FE6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B6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r w:rsidRPr="00FE6B60">
        <w:rPr>
          <w:rFonts w:ascii="Times New Roman" w:hAnsi="Times New Roman" w:cs="Times New Roman"/>
          <w:sz w:val="24"/>
          <w:szCs w:val="24"/>
          <w:lang w:val="id-ID"/>
        </w:rPr>
        <w:t>peneliti me</w:t>
      </w:r>
      <w:proofErr w:type="spellStart"/>
      <w:r w:rsidRPr="00FE6B60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B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6B60">
        <w:rPr>
          <w:rFonts w:ascii="Times New Roman" w:hAnsi="Times New Roman" w:cs="Times New Roman"/>
          <w:sz w:val="24"/>
          <w:szCs w:val="24"/>
        </w:rPr>
        <w:t xml:space="preserve"> </w:t>
      </w:r>
      <w:r w:rsidR="001566CD">
        <w:rPr>
          <w:rFonts w:ascii="Times New Roman" w:hAnsi="Times New Roman" w:cs="Times New Roman"/>
          <w:sz w:val="24"/>
          <w:szCs w:val="24"/>
          <w:lang w:val="id-ID"/>
        </w:rPr>
        <w:t>sebagai berikut</w:t>
      </w:r>
      <w:r w:rsidR="001566CD">
        <w:rPr>
          <w:rFonts w:ascii="Times New Roman" w:hAnsi="Times New Roman" w:cs="Times New Roman"/>
          <w:sz w:val="24"/>
          <w:szCs w:val="24"/>
        </w:rPr>
        <w:t xml:space="preserve"> </w:t>
      </w:r>
      <w:r w:rsidRPr="001566CD">
        <w:rPr>
          <w:rFonts w:ascii="Times New Roman" w:hAnsi="Times New Roman" w:cs="Times New Roman"/>
          <w:sz w:val="24"/>
          <w:szCs w:val="24"/>
          <w:lang w:val="id-ID"/>
        </w:rPr>
        <w:t xml:space="preserve">“Pengaruh </w:t>
      </w:r>
      <w:proofErr w:type="spellStart"/>
      <w:r w:rsidR="00CD2A7C" w:rsidRPr="001566C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2A7C" w:rsidRPr="001566CD">
        <w:rPr>
          <w:rFonts w:ascii="Times New Roman" w:hAnsi="Times New Roman" w:cs="Times New Roman"/>
          <w:sz w:val="24"/>
          <w:szCs w:val="24"/>
        </w:rPr>
        <w:t xml:space="preserve"> </w:t>
      </w:r>
      <w:r w:rsidRPr="001566CD"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="00D44591" w:rsidRPr="001566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7C" w:rsidRPr="001566CD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2A7C" w:rsidRPr="00156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1" w:rsidRPr="001566C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44591" w:rsidRPr="00156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1" w:rsidRPr="001566C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566CD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CD2A7C" w:rsidRPr="001566CD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CD2A7C" w:rsidRPr="001566CD">
        <w:rPr>
          <w:rFonts w:ascii="Times New Roman" w:hAnsi="Times New Roman" w:cs="Times New Roman"/>
          <w:sz w:val="24"/>
          <w:szCs w:val="24"/>
        </w:rPr>
        <w:t xml:space="preserve"> </w:t>
      </w:r>
      <w:r w:rsidR="00D44591" w:rsidRPr="001566CD">
        <w:rPr>
          <w:rFonts w:ascii="Times New Roman" w:hAnsi="Times New Roman" w:cs="Times New Roman"/>
          <w:sz w:val="24"/>
          <w:szCs w:val="24"/>
          <w:lang w:val="id-ID"/>
        </w:rPr>
        <w:t>Harga</w:t>
      </w:r>
      <w:r w:rsidRPr="001566CD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proofErr w:type="spellStart"/>
      <w:r w:rsidR="00D44591" w:rsidRPr="001566CD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44591" w:rsidRPr="00156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91" w:rsidRPr="001566C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44591" w:rsidRPr="001566CD">
        <w:rPr>
          <w:rFonts w:ascii="Times New Roman" w:hAnsi="Times New Roman" w:cs="Times New Roman"/>
          <w:sz w:val="24"/>
          <w:szCs w:val="24"/>
        </w:rPr>
        <w:t xml:space="preserve"> Mobil Toyota di DKI Jakarta</w:t>
      </w:r>
      <w:r w:rsidRPr="001566CD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1566CD">
        <w:rPr>
          <w:rFonts w:ascii="Times New Roman" w:hAnsi="Times New Roman" w:cs="Times New Roman"/>
          <w:sz w:val="24"/>
          <w:szCs w:val="24"/>
        </w:rPr>
        <w:t>.</w:t>
      </w:r>
    </w:p>
    <w:p w:rsidR="001566CD" w:rsidRDefault="001566CD" w:rsidP="001566CD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1566CD" w:rsidRPr="001566CD" w:rsidRDefault="001566CD" w:rsidP="001566CD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916117" w:rsidRPr="001A2318" w:rsidRDefault="00916117" w:rsidP="00885FC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Tujuan </w:t>
      </w:r>
      <w:proofErr w:type="spellStart"/>
      <w:r w:rsidRPr="00FF7906">
        <w:rPr>
          <w:rFonts w:ascii="Times New Roman" w:hAnsi="Times New Roman" w:cs="Times New Roman"/>
          <w:b/>
          <w:sz w:val="24"/>
          <w:szCs w:val="24"/>
        </w:rPr>
        <w:t>Pene</w:t>
      </w:r>
      <w:bookmarkStart w:id="0" w:name="_GoBack"/>
      <w:bookmarkEnd w:id="0"/>
      <w:r w:rsidRPr="00FF7906">
        <w:rPr>
          <w:rFonts w:ascii="Times New Roman" w:hAnsi="Times New Roman" w:cs="Times New Roman"/>
          <w:b/>
          <w:sz w:val="24"/>
          <w:szCs w:val="24"/>
        </w:rPr>
        <w:t>litian</w:t>
      </w:r>
      <w:proofErr w:type="spellEnd"/>
    </w:p>
    <w:p w:rsidR="00916117" w:rsidRPr="001A2318" w:rsidRDefault="00916117" w:rsidP="001566C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318">
        <w:rPr>
          <w:rFonts w:ascii="Times New Roman" w:hAnsi="Times New Roman" w:cs="Times New Roman"/>
          <w:sz w:val="24"/>
          <w:szCs w:val="24"/>
          <w:lang w:val="id-ID"/>
        </w:rPr>
        <w:t xml:space="preserve">Tujuan dilakukannya penelitian ini adalah </w:t>
      </w:r>
    </w:p>
    <w:p w:rsidR="002804F3" w:rsidRPr="00B71303" w:rsidRDefault="002804F3" w:rsidP="002804F3">
      <w:pPr>
        <w:numPr>
          <w:ilvl w:val="1"/>
          <w:numId w:val="11"/>
        </w:numPr>
        <w:spacing w:after="0" w:line="48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</w:t>
      </w:r>
    </w:p>
    <w:p w:rsidR="002804F3" w:rsidRPr="00772C93" w:rsidRDefault="002804F3" w:rsidP="002804F3">
      <w:pPr>
        <w:numPr>
          <w:ilvl w:val="1"/>
          <w:numId w:val="11"/>
        </w:numPr>
        <w:spacing w:after="0" w:line="48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kualitas produk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Toyota</w:t>
      </w:r>
    </w:p>
    <w:p w:rsidR="002804F3" w:rsidRPr="002B2F5C" w:rsidRDefault="002804F3" w:rsidP="002804F3">
      <w:pPr>
        <w:numPr>
          <w:ilvl w:val="1"/>
          <w:numId w:val="11"/>
        </w:numPr>
        <w:spacing w:after="0" w:line="48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</w:t>
      </w:r>
    </w:p>
    <w:p w:rsidR="00916117" w:rsidRPr="00CD44D0" w:rsidRDefault="00916117" w:rsidP="001566CD">
      <w:pPr>
        <w:pStyle w:val="ListParagraph"/>
        <w:numPr>
          <w:ilvl w:val="1"/>
          <w:numId w:val="11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Mengetahui pengaruh </w:t>
      </w:r>
      <w:proofErr w:type="spellStart"/>
      <w:r w:rsidR="00062CF3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06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harga terhadap </w:t>
      </w:r>
      <w:proofErr w:type="spellStart"/>
      <w:r w:rsidR="00D4459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konsumen</w:t>
      </w:r>
      <w:r w:rsidR="00D44591">
        <w:rPr>
          <w:rFonts w:ascii="Times New Roman" w:hAnsi="Times New Roman" w:cs="Times New Roman"/>
          <w:sz w:val="24"/>
          <w:szCs w:val="24"/>
          <w:lang w:val="id-ID"/>
        </w:rPr>
        <w:t xml:space="preserve"> mobil Toyota di DKI Jakarta</w:t>
      </w:r>
      <w:r w:rsidR="001566CD">
        <w:rPr>
          <w:rFonts w:ascii="Times New Roman" w:hAnsi="Times New Roman" w:cs="Times New Roman"/>
          <w:sz w:val="24"/>
          <w:szCs w:val="24"/>
        </w:rPr>
        <w:t>.</w:t>
      </w:r>
    </w:p>
    <w:p w:rsidR="007F12F0" w:rsidRDefault="00916117" w:rsidP="001566CD">
      <w:pPr>
        <w:pStyle w:val="ListParagraph"/>
        <w:numPr>
          <w:ilvl w:val="1"/>
          <w:numId w:val="11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4591">
        <w:rPr>
          <w:rFonts w:ascii="Times New Roman" w:hAnsi="Times New Roman" w:cs="Times New Roman"/>
          <w:sz w:val="24"/>
          <w:szCs w:val="24"/>
          <w:lang w:val="id-ID"/>
        </w:rPr>
        <w:t xml:space="preserve">Mengetahui pengaruh </w:t>
      </w:r>
      <w:proofErr w:type="spellStart"/>
      <w:r w:rsidR="00CD2A7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2A7C">
        <w:rPr>
          <w:rFonts w:ascii="Times New Roman" w:hAnsi="Times New Roman" w:cs="Times New Roman"/>
          <w:sz w:val="24"/>
          <w:szCs w:val="24"/>
        </w:rPr>
        <w:t xml:space="preserve"> </w:t>
      </w:r>
      <w:r w:rsidRPr="00D44591">
        <w:rPr>
          <w:rFonts w:ascii="Times New Roman" w:hAnsi="Times New Roman" w:cs="Times New Roman"/>
          <w:sz w:val="24"/>
          <w:szCs w:val="24"/>
          <w:lang w:val="id-ID"/>
        </w:rPr>
        <w:t xml:space="preserve">kualitas produk terhadap </w:t>
      </w:r>
      <w:proofErr w:type="spellStart"/>
      <w:r w:rsidR="00D4459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44591">
        <w:rPr>
          <w:rFonts w:ascii="Times New Roman" w:hAnsi="Times New Roman" w:cs="Times New Roman"/>
          <w:sz w:val="24"/>
          <w:szCs w:val="24"/>
          <w:lang w:val="id-ID"/>
        </w:rPr>
        <w:t xml:space="preserve"> konsumen mobil Toyota di DKI Jakarta</w:t>
      </w:r>
      <w:r w:rsidR="001566C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16117" w:rsidRDefault="00916117" w:rsidP="001566CD">
      <w:pPr>
        <w:pStyle w:val="ListParagraph"/>
        <w:numPr>
          <w:ilvl w:val="1"/>
          <w:numId w:val="11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2F0">
        <w:rPr>
          <w:rFonts w:ascii="Times New Roman" w:hAnsi="Times New Roman" w:cs="Times New Roman"/>
          <w:sz w:val="24"/>
          <w:szCs w:val="24"/>
          <w:lang w:val="id-ID"/>
        </w:rPr>
        <w:t xml:space="preserve">Mengetahui pengaruh </w:t>
      </w:r>
      <w:proofErr w:type="spellStart"/>
      <w:r w:rsidR="00CD2A7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CD2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0" w:rsidRPr="007F12F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7F12F0" w:rsidRPr="007F1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0" w:rsidRPr="007F12F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F12F0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proofErr w:type="spellStart"/>
      <w:r w:rsidR="007F12F0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7F12F0">
        <w:rPr>
          <w:rFonts w:ascii="Times New Roman" w:hAnsi="Times New Roman" w:cs="Times New Roman"/>
          <w:sz w:val="24"/>
          <w:szCs w:val="24"/>
          <w:lang w:val="id-ID"/>
        </w:rPr>
        <w:t xml:space="preserve"> konsumen mobil Toyota di DKI Jakarta</w:t>
      </w:r>
      <w:r w:rsidR="001566CD">
        <w:rPr>
          <w:rFonts w:ascii="Times New Roman" w:hAnsi="Times New Roman" w:cs="Times New Roman"/>
          <w:sz w:val="24"/>
          <w:szCs w:val="24"/>
        </w:rPr>
        <w:t>.</w:t>
      </w:r>
    </w:p>
    <w:p w:rsidR="005967E1" w:rsidRPr="005967E1" w:rsidRDefault="00916117" w:rsidP="00885FC2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ED">
        <w:rPr>
          <w:rFonts w:ascii="Times New Roman" w:hAnsi="Times New Roman" w:cs="Times New Roman"/>
          <w:b/>
          <w:sz w:val="24"/>
          <w:szCs w:val="24"/>
          <w:lang w:val="id-ID"/>
        </w:rPr>
        <w:t>Manfaat Penelitian</w:t>
      </w:r>
    </w:p>
    <w:p w:rsidR="00916117" w:rsidRPr="002C1AED" w:rsidRDefault="00916117" w:rsidP="001566CD">
      <w:pPr>
        <w:pStyle w:val="ListParagraph"/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diadakannya </w:t>
      </w:r>
      <w:r>
        <w:rPr>
          <w:rFonts w:ascii="Times New Roman" w:eastAsia="Times New Roman" w:hAnsi="Times New Roman"/>
          <w:sz w:val="24"/>
          <w:szCs w:val="24"/>
          <w:lang w:val="id-ID"/>
        </w:rPr>
        <w:t>p</w:t>
      </w:r>
      <w:r w:rsidRPr="002C1AED">
        <w:rPr>
          <w:rFonts w:ascii="Times New Roman" w:eastAsia="Times New Roman" w:hAnsi="Times New Roman"/>
          <w:sz w:val="24"/>
          <w:szCs w:val="24"/>
          <w:lang w:val="fi-FI"/>
        </w:rPr>
        <w:t>enelitian ini</w:t>
      </w:r>
      <w:r>
        <w:rPr>
          <w:rFonts w:ascii="Times New Roman" w:eastAsia="Times New Roman" w:hAnsi="Times New Roman"/>
          <w:sz w:val="24"/>
          <w:szCs w:val="24"/>
          <w:lang w:val="id-ID"/>
        </w:rPr>
        <w:t>,</w:t>
      </w:r>
      <w:r w:rsidRPr="002C1AED">
        <w:rPr>
          <w:rFonts w:ascii="Times New Roman" w:eastAsia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penulis ber</w:t>
      </w:r>
      <w:r>
        <w:rPr>
          <w:rFonts w:ascii="Times New Roman" w:eastAsia="Times New Roman" w:hAnsi="Times New Roman"/>
          <w:sz w:val="24"/>
          <w:szCs w:val="24"/>
          <w:lang w:val="fi-FI"/>
        </w:rPr>
        <w:t>harap</w:t>
      </w:r>
      <w:r w:rsidRPr="002C1AED">
        <w:rPr>
          <w:rFonts w:ascii="Times New Roman" w:eastAsia="Times New Roman" w:hAnsi="Times New Roman"/>
          <w:sz w:val="24"/>
          <w:szCs w:val="24"/>
          <w:lang w:val="fi-FI"/>
        </w:rPr>
        <w:t xml:space="preserve"> dapat memberi manfaat sebagai berikut</w:t>
      </w:r>
    </w:p>
    <w:p w:rsidR="00916117" w:rsidRPr="00CA7A42" w:rsidRDefault="00916117" w:rsidP="001566CD">
      <w:pPr>
        <w:numPr>
          <w:ilvl w:val="1"/>
          <w:numId w:val="11"/>
        </w:numPr>
        <w:tabs>
          <w:tab w:val="left" w:pos="0"/>
        </w:tabs>
        <w:spacing w:after="0" w:line="48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  <w:lang w:val="fi-FI"/>
        </w:rPr>
      </w:pPr>
      <w:r w:rsidRPr="00CA7A42">
        <w:rPr>
          <w:rFonts w:ascii="Times New Roman" w:hAnsi="Times New Roman"/>
          <w:sz w:val="24"/>
          <w:szCs w:val="24"/>
          <w:lang w:val="fi-FI"/>
        </w:rPr>
        <w:t>Bagi perusahaan</w:t>
      </w:r>
    </w:p>
    <w:p w:rsidR="00916117" w:rsidRDefault="001566CD" w:rsidP="001566CD">
      <w:pPr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117" w:rsidRPr="00FE6B60">
        <w:rPr>
          <w:rFonts w:ascii="Times New Roman" w:hAnsi="Times New Roman"/>
          <w:sz w:val="24"/>
          <w:szCs w:val="24"/>
          <w:lang w:val="id-ID"/>
        </w:rPr>
        <w:t>Hasil penelitian tersebut diharapkan dapat menjadi masuk</w:t>
      </w:r>
      <w:r w:rsidR="004975F1">
        <w:rPr>
          <w:rFonts w:ascii="Times New Roman" w:hAnsi="Times New Roman"/>
          <w:sz w:val="24"/>
          <w:szCs w:val="24"/>
          <w:lang w:val="id-ID"/>
        </w:rPr>
        <w:t>an bagi perusahaan agar dapat</w:t>
      </w:r>
      <w:r w:rsidR="00916117" w:rsidRPr="00FE6B60">
        <w:rPr>
          <w:rFonts w:ascii="Times New Roman" w:hAnsi="Times New Roman"/>
          <w:sz w:val="24"/>
          <w:szCs w:val="24"/>
          <w:lang w:val="id-ID"/>
        </w:rPr>
        <w:t xml:space="preserve"> lebih memperhatikan pentingnya aspek kualitas produk dan pengembangan </w:t>
      </w:r>
      <w:proofErr w:type="spellStart"/>
      <w:r w:rsidR="007F12F0" w:rsidRPr="00FE6B60">
        <w:rPr>
          <w:rFonts w:ascii="Times New Roman" w:hAnsi="Times New Roman"/>
          <w:sz w:val="24"/>
          <w:szCs w:val="24"/>
        </w:rPr>
        <w:t>kualitas</w:t>
      </w:r>
      <w:proofErr w:type="spellEnd"/>
      <w:r w:rsidR="007F12F0" w:rsidRPr="00FE6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2F0" w:rsidRPr="00FE6B60">
        <w:rPr>
          <w:rFonts w:ascii="Times New Roman" w:hAnsi="Times New Roman"/>
          <w:sz w:val="24"/>
          <w:szCs w:val="24"/>
        </w:rPr>
        <w:t>layanan</w:t>
      </w:r>
      <w:proofErr w:type="spellEnd"/>
      <w:r w:rsidR="00916117" w:rsidRPr="00FE6B60">
        <w:rPr>
          <w:rFonts w:ascii="Times New Roman" w:hAnsi="Times New Roman"/>
          <w:sz w:val="24"/>
          <w:szCs w:val="24"/>
          <w:lang w:val="id-ID"/>
        </w:rPr>
        <w:t xml:space="preserve"> serta </w:t>
      </w:r>
      <w:proofErr w:type="spellStart"/>
      <w:r w:rsidR="004975F1">
        <w:rPr>
          <w:rFonts w:ascii="Times New Roman" w:hAnsi="Times New Roman"/>
          <w:sz w:val="24"/>
          <w:szCs w:val="24"/>
        </w:rPr>
        <w:t>kesesuaian</w:t>
      </w:r>
      <w:proofErr w:type="spellEnd"/>
      <w:r w:rsidR="0049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5F1">
        <w:rPr>
          <w:rFonts w:ascii="Times New Roman" w:hAnsi="Times New Roman"/>
          <w:sz w:val="24"/>
          <w:szCs w:val="24"/>
        </w:rPr>
        <w:t>harga</w:t>
      </w:r>
      <w:proofErr w:type="spellEnd"/>
      <w:r w:rsidR="00916117" w:rsidRPr="00FE6B60">
        <w:rPr>
          <w:rFonts w:ascii="Times New Roman" w:hAnsi="Times New Roman"/>
          <w:sz w:val="24"/>
          <w:szCs w:val="24"/>
          <w:lang w:val="id-ID"/>
        </w:rPr>
        <w:t xml:space="preserve"> dengan kualitas yang diberikan agar dapat </w:t>
      </w:r>
      <w:proofErr w:type="spellStart"/>
      <w:r w:rsidR="004975F1">
        <w:rPr>
          <w:rFonts w:ascii="Times New Roman" w:hAnsi="Times New Roman"/>
          <w:sz w:val="24"/>
          <w:szCs w:val="24"/>
        </w:rPr>
        <w:t>memepertahankan</w:t>
      </w:r>
      <w:proofErr w:type="spellEnd"/>
      <w:r w:rsidR="0049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5F1">
        <w:rPr>
          <w:rFonts w:ascii="Times New Roman" w:hAnsi="Times New Roman"/>
          <w:sz w:val="24"/>
          <w:szCs w:val="24"/>
        </w:rPr>
        <w:t>loyalitas</w:t>
      </w:r>
      <w:proofErr w:type="spellEnd"/>
      <w:r w:rsidR="0049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5F1">
        <w:rPr>
          <w:rFonts w:ascii="Times New Roman" w:hAnsi="Times New Roman"/>
          <w:sz w:val="24"/>
          <w:szCs w:val="24"/>
        </w:rPr>
        <w:t>konsumen</w:t>
      </w:r>
      <w:proofErr w:type="spellEnd"/>
      <w:r w:rsidR="004975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975F1">
        <w:rPr>
          <w:rFonts w:ascii="Times New Roman" w:hAnsi="Times New Roman"/>
          <w:sz w:val="24"/>
          <w:szCs w:val="24"/>
        </w:rPr>
        <w:t>ada</w:t>
      </w:r>
      <w:proofErr w:type="spellEnd"/>
      <w:r w:rsidR="0049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75F1">
        <w:rPr>
          <w:rFonts w:ascii="Times New Roman" w:hAnsi="Times New Roman"/>
          <w:sz w:val="24"/>
          <w:szCs w:val="24"/>
        </w:rPr>
        <w:t>dan</w:t>
      </w:r>
      <w:proofErr w:type="spellEnd"/>
      <w:r w:rsidR="004975F1">
        <w:rPr>
          <w:rFonts w:ascii="Times New Roman" w:hAnsi="Times New Roman"/>
          <w:sz w:val="24"/>
          <w:szCs w:val="24"/>
        </w:rPr>
        <w:t xml:space="preserve"> </w:t>
      </w:r>
      <w:r w:rsidR="00916117" w:rsidRPr="00FE6B60">
        <w:rPr>
          <w:rFonts w:ascii="Times New Roman" w:hAnsi="Times New Roman"/>
          <w:sz w:val="24"/>
          <w:szCs w:val="24"/>
          <w:lang w:val="id-ID"/>
        </w:rPr>
        <w:t xml:space="preserve">meningkatkan daya saing di pasar </w:t>
      </w:r>
      <w:proofErr w:type="spellStart"/>
      <w:r w:rsidR="007F12F0" w:rsidRPr="00FE6B60">
        <w:rPr>
          <w:rFonts w:ascii="Times New Roman" w:hAnsi="Times New Roman"/>
          <w:sz w:val="24"/>
          <w:szCs w:val="24"/>
        </w:rPr>
        <w:t>Otomotif</w:t>
      </w:r>
      <w:proofErr w:type="spellEnd"/>
      <w:r w:rsidR="00916117" w:rsidRPr="00FE6B60">
        <w:rPr>
          <w:rFonts w:ascii="Times New Roman" w:hAnsi="Times New Roman"/>
          <w:sz w:val="24"/>
          <w:szCs w:val="24"/>
          <w:lang w:val="id-ID"/>
        </w:rPr>
        <w:t>.</w:t>
      </w:r>
    </w:p>
    <w:p w:rsidR="00916117" w:rsidRPr="00FC7E70" w:rsidRDefault="00916117" w:rsidP="001566CD">
      <w:pPr>
        <w:pStyle w:val="ListParagraph"/>
        <w:numPr>
          <w:ilvl w:val="1"/>
          <w:numId w:val="11"/>
        </w:numPr>
        <w:tabs>
          <w:tab w:val="left" w:pos="0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fi-FI"/>
        </w:rPr>
      </w:pPr>
      <w:r w:rsidRPr="00FC7E70">
        <w:rPr>
          <w:rFonts w:ascii="Times New Roman" w:hAnsi="Times New Roman"/>
          <w:sz w:val="24"/>
          <w:szCs w:val="24"/>
          <w:lang w:val="fi-FI"/>
        </w:rPr>
        <w:t xml:space="preserve">Bagi </w:t>
      </w:r>
      <w:r>
        <w:rPr>
          <w:rFonts w:ascii="Times New Roman" w:hAnsi="Times New Roman"/>
          <w:sz w:val="24"/>
          <w:szCs w:val="24"/>
          <w:lang w:val="id-ID"/>
        </w:rPr>
        <w:t>pihak lain</w:t>
      </w:r>
    </w:p>
    <w:p w:rsidR="00FE6B60" w:rsidRDefault="001566CD" w:rsidP="001566CD">
      <w:pPr>
        <w:tabs>
          <w:tab w:val="left" w:pos="0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16117" w:rsidRPr="00FE6B60">
        <w:rPr>
          <w:rFonts w:ascii="Times New Roman" w:hAnsi="Times New Roman"/>
          <w:sz w:val="24"/>
          <w:szCs w:val="24"/>
          <w:lang w:val="id-ID"/>
        </w:rPr>
        <w:t>Bagi pembaca, peneliti ber</w:t>
      </w:r>
      <w:r w:rsidR="00916117" w:rsidRPr="00FE6B60">
        <w:rPr>
          <w:rFonts w:ascii="Times New Roman" w:hAnsi="Times New Roman"/>
          <w:sz w:val="24"/>
          <w:szCs w:val="24"/>
          <w:lang w:val="fi-FI"/>
        </w:rPr>
        <w:t xml:space="preserve">harap pembaca dapat menambah wawasan dan mendapat </w:t>
      </w:r>
      <w:r w:rsidR="00916117" w:rsidRPr="00FE6B60">
        <w:rPr>
          <w:rFonts w:ascii="Times New Roman" w:hAnsi="Times New Roman"/>
          <w:sz w:val="24"/>
          <w:szCs w:val="24"/>
          <w:lang w:val="id-ID"/>
        </w:rPr>
        <w:t>pengetahuan</w:t>
      </w:r>
      <w:r w:rsidR="00916117" w:rsidRPr="00FE6B60">
        <w:rPr>
          <w:rFonts w:ascii="Times New Roman" w:hAnsi="Times New Roman"/>
          <w:sz w:val="24"/>
          <w:szCs w:val="24"/>
          <w:lang w:val="fi-FI"/>
        </w:rPr>
        <w:t xml:space="preserve"> mengenai </w:t>
      </w:r>
      <w:r w:rsidR="00916117" w:rsidRPr="00FE6B60">
        <w:rPr>
          <w:rFonts w:ascii="Times New Roman" w:eastAsia="Times New Roman" w:hAnsi="Times New Roman"/>
          <w:sz w:val="24"/>
          <w:szCs w:val="24"/>
          <w:lang w:val="id-ID"/>
        </w:rPr>
        <w:t xml:space="preserve">harga, kualitas produk, </w:t>
      </w:r>
      <w:proofErr w:type="spellStart"/>
      <w:r w:rsidR="007F12F0" w:rsidRPr="00FE6B60">
        <w:rPr>
          <w:rFonts w:ascii="Times New Roman" w:eastAsia="Times New Roman" w:hAnsi="Times New Roman"/>
          <w:sz w:val="24"/>
          <w:szCs w:val="24"/>
        </w:rPr>
        <w:t>kualitas</w:t>
      </w:r>
      <w:proofErr w:type="spellEnd"/>
      <w:r w:rsidR="007F12F0"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12F0" w:rsidRPr="00FE6B60">
        <w:rPr>
          <w:rFonts w:ascii="Times New Roman" w:eastAsia="Times New Roman" w:hAnsi="Times New Roman"/>
          <w:sz w:val="24"/>
          <w:szCs w:val="24"/>
        </w:rPr>
        <w:t>layanan</w:t>
      </w:r>
      <w:proofErr w:type="spellEnd"/>
      <w:r w:rsidR="00916117" w:rsidRPr="00FE6B60">
        <w:rPr>
          <w:rFonts w:ascii="Times New Roman" w:eastAsia="Times New Roman" w:hAnsi="Times New Roman"/>
          <w:sz w:val="24"/>
          <w:szCs w:val="24"/>
          <w:lang w:val="id-ID"/>
        </w:rPr>
        <w:t>, serta pengaruhnya</w:t>
      </w:r>
      <w:r w:rsidR="007F12F0"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r w:rsidR="00916117" w:rsidRPr="00FE6B60">
        <w:rPr>
          <w:rFonts w:ascii="Times New Roman" w:eastAsia="Times New Roman" w:hAnsi="Times New Roman"/>
          <w:sz w:val="24"/>
          <w:szCs w:val="24"/>
          <w:lang w:val="id-ID"/>
        </w:rPr>
        <w:t xml:space="preserve">terhadap </w:t>
      </w:r>
      <w:proofErr w:type="spellStart"/>
      <w:r w:rsidR="007F12F0" w:rsidRPr="00FE6B60">
        <w:rPr>
          <w:rFonts w:ascii="Times New Roman" w:eastAsia="Times New Roman" w:hAnsi="Times New Roman"/>
          <w:sz w:val="24"/>
          <w:szCs w:val="24"/>
        </w:rPr>
        <w:t>loyalitas</w:t>
      </w:r>
      <w:proofErr w:type="spellEnd"/>
      <w:r w:rsidR="007F12F0" w:rsidRPr="00FE6B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F12F0" w:rsidRPr="00FE6B60">
        <w:rPr>
          <w:rFonts w:ascii="Times New Roman" w:eastAsia="Times New Roman" w:hAnsi="Times New Roman"/>
          <w:sz w:val="24"/>
          <w:szCs w:val="24"/>
        </w:rPr>
        <w:t>konsumen</w:t>
      </w:r>
      <w:proofErr w:type="spellEnd"/>
      <w:r w:rsidR="00916117" w:rsidRPr="00FE6B60">
        <w:rPr>
          <w:rFonts w:ascii="Times New Roman" w:eastAsia="Times New Roman" w:hAnsi="Times New Roman"/>
          <w:sz w:val="24"/>
          <w:szCs w:val="24"/>
          <w:lang w:val="id-ID"/>
        </w:rPr>
        <w:t>.</w:t>
      </w:r>
    </w:p>
    <w:p w:rsidR="005967E1" w:rsidRPr="00FD0906" w:rsidRDefault="00916117" w:rsidP="001566CD">
      <w:pPr>
        <w:pStyle w:val="ListParagraph"/>
        <w:numPr>
          <w:ilvl w:val="1"/>
          <w:numId w:val="11"/>
        </w:numPr>
        <w:tabs>
          <w:tab w:val="left" w:pos="0"/>
        </w:tabs>
        <w:spacing w:after="0" w:line="480" w:lineRule="auto"/>
        <w:ind w:left="1134" w:hanging="425"/>
        <w:jc w:val="both"/>
        <w:rPr>
          <w:rFonts w:ascii="Times New Roman" w:hAnsi="Times New Roman"/>
          <w:sz w:val="24"/>
          <w:szCs w:val="24"/>
          <w:lang w:val="fi-FI"/>
        </w:rPr>
      </w:pPr>
      <w:r w:rsidRPr="00FE6B60">
        <w:rPr>
          <w:rFonts w:ascii="Times New Roman" w:hAnsi="Times New Roman"/>
          <w:sz w:val="24"/>
          <w:szCs w:val="24"/>
          <w:lang w:val="id-ID"/>
        </w:rPr>
        <w:lastRenderedPageBreak/>
        <w:t>Bagi penelitian selanjutnya, peneliti berharap hasil penelitian tersebut dapat menjadi bahan dan acuan untuk penelitian berikutnya.</w:t>
      </w:r>
    </w:p>
    <w:sectPr w:rsidR="005967E1" w:rsidRPr="00FD0906" w:rsidSect="00FE6B60">
      <w:footerReference w:type="default" r:id="rId9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C6" w:rsidRDefault="00684CC6" w:rsidP="007F6522">
      <w:pPr>
        <w:spacing w:after="0" w:line="240" w:lineRule="auto"/>
      </w:pPr>
      <w:r>
        <w:separator/>
      </w:r>
    </w:p>
  </w:endnote>
  <w:endnote w:type="continuationSeparator" w:id="0">
    <w:p w:rsidR="00684CC6" w:rsidRDefault="00684CC6" w:rsidP="007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118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9E5" w:rsidRDefault="00930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09E5" w:rsidRDefault="0093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C6" w:rsidRDefault="00684CC6" w:rsidP="007F6522">
      <w:pPr>
        <w:spacing w:after="0" w:line="240" w:lineRule="auto"/>
      </w:pPr>
      <w:r>
        <w:separator/>
      </w:r>
    </w:p>
  </w:footnote>
  <w:footnote w:type="continuationSeparator" w:id="0">
    <w:p w:rsidR="00684CC6" w:rsidRDefault="00684CC6" w:rsidP="007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06F"/>
    <w:multiLevelType w:val="hybridMultilevel"/>
    <w:tmpl w:val="D64CC2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3F5B"/>
    <w:multiLevelType w:val="hybridMultilevel"/>
    <w:tmpl w:val="92AAEF7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6E9234C"/>
    <w:multiLevelType w:val="hybridMultilevel"/>
    <w:tmpl w:val="26864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509A"/>
    <w:multiLevelType w:val="hybridMultilevel"/>
    <w:tmpl w:val="6DA23F36"/>
    <w:lvl w:ilvl="0" w:tplc="0424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A0D18"/>
    <w:multiLevelType w:val="multilevel"/>
    <w:tmpl w:val="6BE46E3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F61EAD"/>
    <w:multiLevelType w:val="hybridMultilevel"/>
    <w:tmpl w:val="91A6F4BE"/>
    <w:lvl w:ilvl="0" w:tplc="CADE3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60DB3"/>
    <w:multiLevelType w:val="hybridMultilevel"/>
    <w:tmpl w:val="44F03308"/>
    <w:lvl w:ilvl="0" w:tplc="C8804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61B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6768D"/>
    <w:multiLevelType w:val="hybridMultilevel"/>
    <w:tmpl w:val="7F0C7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355DE"/>
    <w:multiLevelType w:val="hybridMultilevel"/>
    <w:tmpl w:val="4852E152"/>
    <w:lvl w:ilvl="0" w:tplc="4A4486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064C1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7AD0A8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5C85B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006AB"/>
    <w:multiLevelType w:val="hybridMultilevel"/>
    <w:tmpl w:val="3E6E6C6C"/>
    <w:lvl w:ilvl="0" w:tplc="37400F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34023"/>
    <w:multiLevelType w:val="hybridMultilevel"/>
    <w:tmpl w:val="38F0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17"/>
    <w:rsid w:val="00031056"/>
    <w:rsid w:val="00062CF3"/>
    <w:rsid w:val="00062EDC"/>
    <w:rsid w:val="000A7A3D"/>
    <w:rsid w:val="000B730F"/>
    <w:rsid w:val="000D17FD"/>
    <w:rsid w:val="000E504E"/>
    <w:rsid w:val="00155FB0"/>
    <w:rsid w:val="001566CD"/>
    <w:rsid w:val="0016310A"/>
    <w:rsid w:val="001756E0"/>
    <w:rsid w:val="0019419D"/>
    <w:rsid w:val="001953DF"/>
    <w:rsid w:val="001D463B"/>
    <w:rsid w:val="001F67F2"/>
    <w:rsid w:val="00222EE1"/>
    <w:rsid w:val="002329A3"/>
    <w:rsid w:val="002668B0"/>
    <w:rsid w:val="002804F3"/>
    <w:rsid w:val="002A2770"/>
    <w:rsid w:val="002C1045"/>
    <w:rsid w:val="00340D61"/>
    <w:rsid w:val="00363651"/>
    <w:rsid w:val="003772E2"/>
    <w:rsid w:val="003C1B5F"/>
    <w:rsid w:val="003D5DBC"/>
    <w:rsid w:val="003E3E07"/>
    <w:rsid w:val="00450E99"/>
    <w:rsid w:val="004975F1"/>
    <w:rsid w:val="004A0D8C"/>
    <w:rsid w:val="004D0621"/>
    <w:rsid w:val="005135C3"/>
    <w:rsid w:val="00546BEB"/>
    <w:rsid w:val="005967E1"/>
    <w:rsid w:val="005A1257"/>
    <w:rsid w:val="005B585E"/>
    <w:rsid w:val="005E43E0"/>
    <w:rsid w:val="0060279B"/>
    <w:rsid w:val="00611BF7"/>
    <w:rsid w:val="00651B91"/>
    <w:rsid w:val="00684CC6"/>
    <w:rsid w:val="006D5B1F"/>
    <w:rsid w:val="00714EA6"/>
    <w:rsid w:val="0078644A"/>
    <w:rsid w:val="007D4F3C"/>
    <w:rsid w:val="007E465B"/>
    <w:rsid w:val="007F12F0"/>
    <w:rsid w:val="007F6522"/>
    <w:rsid w:val="00806500"/>
    <w:rsid w:val="008256AF"/>
    <w:rsid w:val="008334E1"/>
    <w:rsid w:val="00853F23"/>
    <w:rsid w:val="00875B11"/>
    <w:rsid w:val="00885FC2"/>
    <w:rsid w:val="008956BC"/>
    <w:rsid w:val="008A7DB2"/>
    <w:rsid w:val="008C740D"/>
    <w:rsid w:val="008D6A7F"/>
    <w:rsid w:val="00916117"/>
    <w:rsid w:val="009309E5"/>
    <w:rsid w:val="00950A47"/>
    <w:rsid w:val="00994C9F"/>
    <w:rsid w:val="009C2556"/>
    <w:rsid w:val="00A06720"/>
    <w:rsid w:val="00A3011F"/>
    <w:rsid w:val="00A478F0"/>
    <w:rsid w:val="00A75822"/>
    <w:rsid w:val="00AD748E"/>
    <w:rsid w:val="00AF7160"/>
    <w:rsid w:val="00B51A11"/>
    <w:rsid w:val="00B67E76"/>
    <w:rsid w:val="00B94478"/>
    <w:rsid w:val="00BE5F42"/>
    <w:rsid w:val="00C567DB"/>
    <w:rsid w:val="00C908D8"/>
    <w:rsid w:val="00CA48C1"/>
    <w:rsid w:val="00CB534E"/>
    <w:rsid w:val="00CD2A7C"/>
    <w:rsid w:val="00D01260"/>
    <w:rsid w:val="00D44591"/>
    <w:rsid w:val="00D70308"/>
    <w:rsid w:val="00DE3639"/>
    <w:rsid w:val="00E13DC8"/>
    <w:rsid w:val="00E41B73"/>
    <w:rsid w:val="00E538C6"/>
    <w:rsid w:val="00E91E98"/>
    <w:rsid w:val="00EA232C"/>
    <w:rsid w:val="00EB38D2"/>
    <w:rsid w:val="00EC00A9"/>
    <w:rsid w:val="00EC016D"/>
    <w:rsid w:val="00F05BE1"/>
    <w:rsid w:val="00F44F6A"/>
    <w:rsid w:val="00FA7398"/>
    <w:rsid w:val="00FB2176"/>
    <w:rsid w:val="00FD0906"/>
    <w:rsid w:val="00FE695B"/>
    <w:rsid w:val="00FE6B60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F282"/>
  <w15:chartTrackingRefBased/>
  <w15:docId w15:val="{04D89D04-98F0-4643-BCD1-8D9F2AFF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916117"/>
    <w:pPr>
      <w:ind w:left="720"/>
      <w:contextualSpacing/>
    </w:pPr>
  </w:style>
  <w:style w:type="table" w:styleId="TableGrid">
    <w:name w:val="Table Grid"/>
    <w:basedOn w:val="TableNormal"/>
    <w:uiPriority w:val="59"/>
    <w:rsid w:val="009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11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916117"/>
  </w:style>
  <w:style w:type="paragraph" w:styleId="Header">
    <w:name w:val="header"/>
    <w:basedOn w:val="Normal"/>
    <w:link w:val="HeaderChar"/>
    <w:uiPriority w:val="99"/>
    <w:unhideWhenUsed/>
    <w:rsid w:val="007F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22"/>
  </w:style>
  <w:style w:type="paragraph" w:styleId="Footer">
    <w:name w:val="footer"/>
    <w:basedOn w:val="Normal"/>
    <w:link w:val="FooterChar"/>
    <w:uiPriority w:val="99"/>
    <w:unhideWhenUsed/>
    <w:rsid w:val="007F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22"/>
  </w:style>
  <w:style w:type="paragraph" w:styleId="BalloonText">
    <w:name w:val="Balloon Text"/>
    <w:basedOn w:val="Normal"/>
    <w:link w:val="BalloonTextChar"/>
    <w:uiPriority w:val="99"/>
    <w:semiHidden/>
    <w:unhideWhenUsed/>
    <w:rsid w:val="0026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gaikindo.or.id/my_files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Data Penjualan Wholesale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Toyota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321818</c:v>
                </c:pt>
                <c:pt idx="1">
                  <c:v>381570</c:v>
                </c:pt>
                <c:pt idx="2">
                  <c:v>371332</c:v>
                </c:pt>
                <c:pt idx="3">
                  <c:v>352161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A-451D-ADC4-F72D845705A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Daihatsu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167808</c:v>
                </c:pt>
                <c:pt idx="1">
                  <c:v>199364</c:v>
                </c:pt>
                <c:pt idx="2">
                  <c:v>186859</c:v>
                </c:pt>
                <c:pt idx="3">
                  <c:v>202738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A-451D-ADC4-F72D845705A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Honda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159253</c:v>
                </c:pt>
                <c:pt idx="1">
                  <c:v>189683</c:v>
                </c:pt>
                <c:pt idx="2">
                  <c:v>186381</c:v>
                </c:pt>
                <c:pt idx="3">
                  <c:v>162170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A-451D-ADC4-F72D845705A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Suzuki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121805</c:v>
                </c:pt>
                <c:pt idx="1">
                  <c:v>92950</c:v>
                </c:pt>
                <c:pt idx="2">
                  <c:v>111660</c:v>
                </c:pt>
                <c:pt idx="3">
                  <c:v>118014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6A-451D-ADC4-F72D845705A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Mitsubishi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Sheet1!$F$2:$F$5</c:f>
              <c:numCache>
                <c:formatCode>General</c:formatCode>
                <c:ptCount val="4"/>
                <c:pt idx="0">
                  <c:v>112527</c:v>
                </c:pt>
                <c:pt idx="1">
                  <c:v>66443</c:v>
                </c:pt>
                <c:pt idx="2">
                  <c:v>79807</c:v>
                </c:pt>
                <c:pt idx="3">
                  <c:v>142861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6A-451D-ADC4-F72D845705A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Nissan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Sheet1!$G$2:$G$5</c:f>
              <c:numCache>
                <c:formatCode>General</c:formatCode>
                <c:ptCount val="4"/>
                <c:pt idx="0">
                  <c:v>26108</c:v>
                </c:pt>
                <c:pt idx="1">
                  <c:v>13153</c:v>
                </c:pt>
                <c:pt idx="2">
                  <c:v>14488</c:v>
                </c:pt>
                <c:pt idx="3">
                  <c:v>6885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D6A-451D-ADC4-F72D845705A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Isuzu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Sheet1!$H$2:$H$5</c:f>
              <c:numCache>
                <c:formatCode>General</c:formatCode>
                <c:ptCount val="4"/>
                <c:pt idx="0">
                  <c:v>19350</c:v>
                </c:pt>
                <c:pt idx="1">
                  <c:v>16848</c:v>
                </c:pt>
                <c:pt idx="2">
                  <c:v>20085</c:v>
                </c:pt>
                <c:pt idx="3">
                  <c:v>26098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D6A-451D-ADC4-F72D845705AB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BMW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Sheet1!$I$2:$I$5</c:f>
              <c:numCache>
                <c:formatCode>General</c:formatCode>
                <c:ptCount val="4"/>
                <c:pt idx="0">
                  <c:v>2700</c:v>
                </c:pt>
                <c:pt idx="1">
                  <c:v>2506</c:v>
                </c:pt>
                <c:pt idx="2">
                  <c:v>2800</c:v>
                </c:pt>
                <c:pt idx="3">
                  <c:v>2360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6A-451D-ADC4-F72D845705AB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Mazda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Sheet1!$J$2:$J$5</c:f>
              <c:numCache>
                <c:formatCode>General</c:formatCode>
                <c:ptCount val="4"/>
                <c:pt idx="0">
                  <c:v>8895</c:v>
                </c:pt>
                <c:pt idx="1">
                  <c:v>5107</c:v>
                </c:pt>
                <c:pt idx="2">
                  <c:v>3861</c:v>
                </c:pt>
                <c:pt idx="3">
                  <c:v>5657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6A-451D-ADC4-F72D845705AB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Mercedes Benz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Sheet1!$K$2:$K$5</c:f>
              <c:numCache>
                <c:formatCode>General</c:formatCode>
                <c:ptCount val="4"/>
                <c:pt idx="0">
                  <c:v>3784</c:v>
                </c:pt>
                <c:pt idx="1">
                  <c:v>4233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D6A-451D-ADC4-F72D845705AB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Chevrolet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Sheet1!$L$2:$L$5</c:f>
              <c:numCache>
                <c:formatCode>General</c:formatCode>
                <c:ptCount val="4"/>
                <c:pt idx="0">
                  <c:v>4541</c:v>
                </c:pt>
                <c:pt idx="1">
                  <c:v>2540</c:v>
                </c:pt>
                <c:pt idx="2">
                  <c:v>3617</c:v>
                </c:pt>
                <c:pt idx="3">
                  <c:v>2509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6A-451D-ADC4-F72D845705AB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KIA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Sheet1!$M$2:$M$5</c:f>
              <c:numCache>
                <c:formatCode>General</c:formatCode>
                <c:ptCount val="4"/>
                <c:pt idx="0">
                  <c:v>3041</c:v>
                </c:pt>
                <c:pt idx="1">
                  <c:v>1442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D6A-451D-ADC4-F72D845705AB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Hyundai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Sheet1!$N$2:$N$5</c:f>
              <c:numCache>
                <c:formatCode>General</c:formatCode>
                <c:ptCount val="4"/>
                <c:pt idx="0">
                  <c:v>1511</c:v>
                </c:pt>
                <c:pt idx="1">
                  <c:v>1324</c:v>
                </c:pt>
                <c:pt idx="2">
                  <c:v>1271</c:v>
                </c:pt>
                <c:pt idx="3">
                  <c:v>1415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6A-451D-ADC4-F72D845705AB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Industri 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Sheet1!$O$2:$O$5</c:f>
              <c:numCache>
                <c:formatCode>General</c:formatCode>
                <c:ptCount val="4"/>
                <c:pt idx="0">
                  <c:v>1013518</c:v>
                </c:pt>
                <c:pt idx="1">
                  <c:v>1062694</c:v>
                </c:pt>
                <c:pt idx="2">
                  <c:v>1077365</c:v>
                </c:pt>
                <c:pt idx="3">
                  <c:v>1151291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D6A-451D-ADC4-F72D84570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501496"/>
        <c:axId val="217500840"/>
      </c:barChart>
      <c:catAx>
        <c:axId val="21750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500840"/>
        <c:crosses val="autoZero"/>
        <c:auto val="1"/>
        <c:lblAlgn val="ctr"/>
        <c:lblOffset val="100"/>
        <c:noMultiLvlLbl val="0"/>
      </c:catAx>
      <c:valAx>
        <c:axId val="217500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750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cp:lastPrinted>2019-05-10T04:19:00Z</cp:lastPrinted>
  <dcterms:created xsi:type="dcterms:W3CDTF">2019-01-25T05:49:00Z</dcterms:created>
  <dcterms:modified xsi:type="dcterms:W3CDTF">2019-08-06T12:22:00Z</dcterms:modified>
</cp:coreProperties>
</file>