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6E" w:rsidRPr="00954474" w:rsidRDefault="006B496E" w:rsidP="006B4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496E" w:rsidRPr="00954474" w:rsidRDefault="006B496E" w:rsidP="006B496E">
      <w:pPr>
        <w:jc w:val="both"/>
        <w:rPr>
          <w:rFonts w:ascii="Times New Roman" w:hAnsi="Times New Roman" w:cs="Times New Roman"/>
          <w:sz w:val="24"/>
          <w:szCs w:val="24"/>
        </w:rPr>
      </w:pPr>
      <w:r w:rsidRPr="00954474">
        <w:rPr>
          <w:rFonts w:ascii="Times New Roman" w:hAnsi="Times New Roman" w:cs="Times New Roman"/>
          <w:sz w:val="24"/>
          <w:szCs w:val="24"/>
        </w:rPr>
        <w:t>BUKU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Cooper, Donald R.</w:t>
      </w:r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Pamela S. Schindler (2014), </w:t>
      </w:r>
      <w:r w:rsidRPr="00954474"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12, International Edition, USA : McGraw-Hill.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Imam (2016),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Program IBM SPSS 23, </w:t>
      </w:r>
      <w:proofErr w:type="gramStart"/>
      <w:r w:rsidRPr="00954474">
        <w:rPr>
          <w:rFonts w:ascii="Times New Roman" w:hAnsi="Times New Roman" w:cs="Times New Roman"/>
          <w:sz w:val="24"/>
          <w:szCs w:val="24"/>
        </w:rPr>
        <w:t>Semarang :</w:t>
      </w:r>
      <w:proofErr w:type="gram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>.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</w:t>
      </w:r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Gary Armstrong (2014), </w:t>
      </w:r>
      <w:r w:rsidRPr="00954474">
        <w:rPr>
          <w:rFonts w:ascii="Times New Roman" w:hAnsi="Times New Roman" w:cs="Times New Roman"/>
          <w:i/>
          <w:sz w:val="24"/>
          <w:szCs w:val="24"/>
        </w:rPr>
        <w:t xml:space="preserve">Principles of Marketing,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15, Global Edition, USA : Pearson Education.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Kotler, Philip</w:t>
      </w:r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Kevin Lane Keller (2016), </w:t>
      </w:r>
      <w:r w:rsidRPr="00954474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15, Global Edition, USA : Pearson Education. 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Priyatno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Duwi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Cara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Pengolahannya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SPSS</w:t>
      </w:r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447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Gava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Sudiyarto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Pawana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Indah (2016),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4474"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Semesta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Anugrah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>.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Pr="0095447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954474"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Tji</w:t>
      </w:r>
      <w:r>
        <w:rPr>
          <w:rFonts w:ascii="Times New Roman" w:hAnsi="Times New Roman" w:cs="Times New Roman"/>
          <w:sz w:val="24"/>
          <w:szCs w:val="24"/>
        </w:rPr>
        <w:t>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Anastasia Diana (2016),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Esensi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 w:rsidRPr="00954474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954474"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6B496E" w:rsidRPr="00954474" w:rsidRDefault="006B496E" w:rsidP="006B4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496E" w:rsidRPr="00954474" w:rsidRDefault="006B496E" w:rsidP="006B496E">
      <w:pPr>
        <w:jc w:val="both"/>
        <w:rPr>
          <w:rFonts w:ascii="Times New Roman" w:hAnsi="Times New Roman" w:cs="Times New Roman"/>
          <w:sz w:val="24"/>
          <w:szCs w:val="24"/>
        </w:rPr>
      </w:pPr>
      <w:r w:rsidRPr="00954474">
        <w:rPr>
          <w:rFonts w:ascii="Times New Roman" w:hAnsi="Times New Roman" w:cs="Times New Roman"/>
          <w:sz w:val="24"/>
          <w:szCs w:val="24"/>
        </w:rPr>
        <w:t>WEBSITE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Ansori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Munib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2018,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Kemenperin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Prioritaskan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Industri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Makanan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Minuman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4474">
        <w:rPr>
          <w:rFonts w:ascii="Times New Roman" w:hAnsi="Times New Roman" w:cs="Times New Roman"/>
          <w:sz w:val="24"/>
          <w:szCs w:val="24"/>
        </w:rPr>
        <w:t>http://www.neraca.co.id/article/107206/kemenperin-prioritaskan-industri-makanan-dan-minuman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Asal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Usul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Bubble Drink, </w:t>
      </w:r>
      <w:r w:rsidRPr="00954474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Yukmakan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r w:rsidRPr="00954474">
        <w:rPr>
          <w:rFonts w:ascii="Times New Roman" w:hAnsi="Times New Roman" w:cs="Times New Roman"/>
          <w:sz w:val="24"/>
          <w:szCs w:val="24"/>
        </w:rPr>
        <w:t>http://www.yukmakan.com/article/1041445/yuk-lebih-tau/asal-usul-bubble-drink</w:t>
      </w:r>
    </w:p>
    <w:p w:rsidR="006B496E" w:rsidRPr="00954474" w:rsidRDefault="006B496E" w:rsidP="006B49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5C5"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 w:rsidRPr="00C825C5">
        <w:rPr>
          <w:rFonts w:ascii="Times New Roman" w:hAnsi="Times New Roman" w:cs="Times New Roman"/>
          <w:i/>
          <w:sz w:val="24"/>
          <w:szCs w:val="24"/>
        </w:rPr>
        <w:t>,</w:t>
      </w:r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r w:rsidRPr="00DE35BD">
        <w:rPr>
          <w:rFonts w:ascii="Times New Roman" w:hAnsi="Times New Roman" w:cs="Times New Roman"/>
          <w:sz w:val="24"/>
          <w:szCs w:val="24"/>
        </w:rPr>
        <w:t>http://chatime.co.id/home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54474">
        <w:rPr>
          <w:rFonts w:ascii="Times New Roman" w:hAnsi="Times New Roman" w:cs="Times New Roman"/>
          <w:sz w:val="24"/>
          <w:szCs w:val="24"/>
        </w:rPr>
        <w:t xml:space="preserve">Wikipedia,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r w:rsidRPr="00954474">
        <w:rPr>
          <w:rFonts w:ascii="Times New Roman" w:hAnsi="Times New Roman" w:cs="Times New Roman"/>
          <w:sz w:val="24"/>
          <w:szCs w:val="24"/>
        </w:rPr>
        <w:t>https://id.wikipedia.org/wiki/Chatime</w:t>
      </w:r>
    </w:p>
    <w:p w:rsidR="006B496E" w:rsidRPr="00C825C5" w:rsidRDefault="006B496E" w:rsidP="006B496E">
      <w:pPr>
        <w:pStyle w:val="Heading1"/>
        <w:shd w:val="clear" w:color="auto" w:fill="FFFFFF"/>
        <w:spacing w:before="0" w:beforeAutospacing="0" w:after="105" w:afterAutospacing="0"/>
        <w:ind w:left="720" w:hanging="720"/>
        <w:rPr>
          <w:b w:val="0"/>
          <w:sz w:val="24"/>
          <w:szCs w:val="24"/>
        </w:rPr>
      </w:pPr>
      <w:proofErr w:type="spellStart"/>
      <w:r w:rsidRPr="00954474">
        <w:rPr>
          <w:b w:val="0"/>
          <w:sz w:val="24"/>
          <w:szCs w:val="24"/>
        </w:rPr>
        <w:t>Hidayat</w:t>
      </w:r>
      <w:proofErr w:type="spellEnd"/>
      <w:r w:rsidRPr="00954474">
        <w:rPr>
          <w:b w:val="0"/>
          <w:sz w:val="24"/>
          <w:szCs w:val="24"/>
        </w:rPr>
        <w:t xml:space="preserve">, Anwar, 2013, </w:t>
      </w:r>
      <w:proofErr w:type="spellStart"/>
      <w:r w:rsidRPr="00954474">
        <w:rPr>
          <w:b w:val="0"/>
          <w:bCs w:val="0"/>
          <w:i/>
          <w:sz w:val="24"/>
          <w:szCs w:val="24"/>
        </w:rPr>
        <w:t>Uji</w:t>
      </w:r>
      <w:proofErr w:type="spellEnd"/>
      <w:r w:rsidRPr="00954474">
        <w:rPr>
          <w:b w:val="0"/>
          <w:bCs w:val="0"/>
          <w:i/>
          <w:sz w:val="24"/>
          <w:szCs w:val="24"/>
        </w:rPr>
        <w:t xml:space="preserve"> </w:t>
      </w:r>
      <w:proofErr w:type="spellStart"/>
      <w:r w:rsidRPr="00954474">
        <w:rPr>
          <w:b w:val="0"/>
          <w:bCs w:val="0"/>
          <w:i/>
          <w:sz w:val="24"/>
          <w:szCs w:val="24"/>
        </w:rPr>
        <w:t>Heteroskedastisitas</w:t>
      </w:r>
      <w:proofErr w:type="spellEnd"/>
      <w:r w:rsidRPr="00954474">
        <w:rPr>
          <w:b w:val="0"/>
          <w:bCs w:val="0"/>
          <w:i/>
          <w:sz w:val="24"/>
          <w:szCs w:val="24"/>
        </w:rPr>
        <w:t xml:space="preserve"> Spearman Rho</w:t>
      </w:r>
      <w:r w:rsidRPr="00954474">
        <w:rPr>
          <w:b w:val="0"/>
          <w:bCs w:val="0"/>
          <w:sz w:val="24"/>
          <w:szCs w:val="24"/>
        </w:rPr>
        <w:t xml:space="preserve">, </w:t>
      </w:r>
      <w:proofErr w:type="spellStart"/>
      <w:r w:rsidRPr="00954474">
        <w:rPr>
          <w:b w:val="0"/>
          <w:sz w:val="24"/>
          <w:szCs w:val="24"/>
        </w:rPr>
        <w:t>Statiskian</w:t>
      </w:r>
      <w:proofErr w:type="spellEnd"/>
      <w:r w:rsidRPr="00954474">
        <w:rPr>
          <w:b w:val="0"/>
          <w:sz w:val="24"/>
          <w:szCs w:val="24"/>
        </w:rPr>
        <w:t xml:space="preserve">, </w:t>
      </w:r>
      <w:proofErr w:type="spellStart"/>
      <w:r w:rsidRPr="00954474">
        <w:rPr>
          <w:b w:val="0"/>
          <w:sz w:val="24"/>
          <w:szCs w:val="24"/>
        </w:rPr>
        <w:t>diakses</w:t>
      </w:r>
      <w:proofErr w:type="spellEnd"/>
      <w:r w:rsidRPr="00954474">
        <w:rPr>
          <w:b w:val="0"/>
          <w:sz w:val="24"/>
          <w:szCs w:val="24"/>
        </w:rPr>
        <w:t xml:space="preserve"> </w:t>
      </w:r>
      <w:proofErr w:type="spellStart"/>
      <w:r w:rsidRPr="00954474">
        <w:rPr>
          <w:b w:val="0"/>
          <w:sz w:val="24"/>
          <w:szCs w:val="24"/>
        </w:rPr>
        <w:t>tanggal</w:t>
      </w:r>
      <w:proofErr w:type="spellEnd"/>
      <w:r w:rsidRPr="00954474">
        <w:rPr>
          <w:b w:val="0"/>
          <w:sz w:val="24"/>
          <w:szCs w:val="24"/>
        </w:rPr>
        <w:t xml:space="preserve"> 13 </w:t>
      </w:r>
      <w:proofErr w:type="spellStart"/>
      <w:r w:rsidRPr="00954474">
        <w:rPr>
          <w:b w:val="0"/>
          <w:sz w:val="24"/>
          <w:szCs w:val="24"/>
        </w:rPr>
        <w:t>Januari</w:t>
      </w:r>
      <w:proofErr w:type="spellEnd"/>
      <w:r w:rsidRPr="00954474">
        <w:rPr>
          <w:b w:val="0"/>
          <w:sz w:val="24"/>
          <w:szCs w:val="24"/>
        </w:rPr>
        <w:t xml:space="preserve"> 2019</w:t>
      </w:r>
      <w:r>
        <w:rPr>
          <w:b w:val="0"/>
          <w:sz w:val="24"/>
          <w:szCs w:val="24"/>
        </w:rPr>
        <w:t xml:space="preserve">, </w:t>
      </w:r>
      <w:r w:rsidRPr="00954474">
        <w:rPr>
          <w:b w:val="0"/>
          <w:bCs w:val="0"/>
          <w:sz w:val="24"/>
          <w:szCs w:val="24"/>
        </w:rPr>
        <w:t>https://www.statistikian.com/2013/01/uji-heteroskedastisitas-spearman.html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Sahid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2014, </w:t>
      </w:r>
      <w:r w:rsidRPr="00954474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Melakukan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Normalitas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Kolmogorov-Smirnov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SPSS,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SPSSIndonesia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954474">
        <w:rPr>
          <w:rFonts w:ascii="Times New Roman" w:hAnsi="Times New Roman" w:cs="Times New Roman"/>
          <w:sz w:val="24"/>
          <w:szCs w:val="24"/>
        </w:rPr>
        <w:t>https://www.spssindonesia.com/2014/01/uji-normalitas-kolmogorov-smirnov-spss.html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Sahid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2017, </w:t>
      </w:r>
      <w:r w:rsidRPr="00954474">
        <w:rPr>
          <w:rFonts w:ascii="Times New Roman" w:hAnsi="Times New Roman" w:cs="Times New Roman"/>
          <w:i/>
          <w:sz w:val="24"/>
          <w:szCs w:val="24"/>
        </w:rPr>
        <w:t xml:space="preserve">Cara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Mengatasi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Autokorelasi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Run Test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SPSS,</w:t>
      </w:r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SPSSIndonesia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954474">
        <w:rPr>
          <w:rFonts w:ascii="Times New Roman" w:hAnsi="Times New Roman" w:cs="Times New Roman"/>
          <w:sz w:val="24"/>
          <w:szCs w:val="24"/>
        </w:rPr>
        <w:t>https://www.spssindonesia.com/2017/03/autokorelasi-dengan-uji-run-test-spss.html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lastRenderedPageBreak/>
        <w:t>Raharjo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Sahid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Uji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Multikolonieritas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Melihat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Tolerance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VIF SPSS,</w:t>
      </w:r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SPSSIndonesia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954474">
        <w:rPr>
          <w:rFonts w:ascii="Times New Roman" w:hAnsi="Times New Roman" w:cs="Times New Roman"/>
          <w:sz w:val="24"/>
          <w:szCs w:val="24"/>
        </w:rPr>
        <w:t>https://www.spssindonesia.com/2014/02/uji-multikolonieritas-dengan-melihat.html</w:t>
      </w:r>
    </w:p>
    <w:p w:rsidR="006B496E" w:rsidRPr="00954474" w:rsidRDefault="006B496E" w:rsidP="006B496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474">
        <w:rPr>
          <w:rFonts w:ascii="Times New Roman" w:hAnsi="Times New Roman" w:cs="Times New Roman"/>
          <w:sz w:val="24"/>
          <w:szCs w:val="24"/>
        </w:rPr>
        <w:t xml:space="preserve">Santa,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2015,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Vs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954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Kompasiana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tang</w:t>
      </w:r>
      <w:r>
        <w:rPr>
          <w:rFonts w:ascii="Times New Roman" w:hAnsi="Times New Roman" w:cs="Times New Roman"/>
          <w:sz w:val="24"/>
          <w:szCs w:val="24"/>
        </w:rPr>
        <w:t>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2018, </w:t>
      </w:r>
      <w:r w:rsidRPr="00954474">
        <w:rPr>
          <w:rFonts w:ascii="Times New Roman" w:hAnsi="Times New Roman" w:cs="Times New Roman"/>
          <w:sz w:val="24"/>
          <w:szCs w:val="24"/>
        </w:rPr>
        <w:t>https://www.kompasiana.com/hadi_santa/55008503a333115b73511120/kualitas-produk-vs-kepuasan-pelanggan?page=all</w:t>
      </w:r>
    </w:p>
    <w:p w:rsidR="006B496E" w:rsidRDefault="006B496E" w:rsidP="006B49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Top Brand For Teens Index 2015-2018, </w:t>
      </w:r>
      <w:r>
        <w:rPr>
          <w:rFonts w:ascii="Times New Roman" w:hAnsi="Times New Roman" w:cs="Times New Roman"/>
          <w:sz w:val="24"/>
          <w:szCs w:val="24"/>
        </w:rPr>
        <w:t xml:space="preserve">topbrand-award.com,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proofErr w:type="gramStart"/>
      <w:r w:rsidRPr="00C03534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C03534">
        <w:rPr>
          <w:rFonts w:ascii="Times New Roman" w:hAnsi="Times New Roman" w:cs="Times New Roman"/>
          <w:sz w:val="24"/>
          <w:szCs w:val="24"/>
        </w:rPr>
        <w:t>://www.topbrand-award.com/</w:t>
      </w:r>
    </w:p>
    <w:p w:rsidR="006B496E" w:rsidRDefault="006B496E" w:rsidP="006B49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Zomato.com,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(Mall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Artha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4E3E71">
        <w:rPr>
          <w:rFonts w:ascii="Times New Roman" w:hAnsi="Times New Roman" w:cs="Times New Roman"/>
          <w:sz w:val="24"/>
          <w:szCs w:val="24"/>
        </w:rPr>
        <w:t>https://www.zomato.com/jakarta/chatime-1-kelapa-gading/reviews</w:t>
      </w:r>
    </w:p>
    <w:p w:rsidR="006B496E" w:rsidRDefault="006B496E" w:rsidP="006B496E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Zomato.com,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(Mall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4E3E71">
        <w:rPr>
          <w:rFonts w:ascii="Times New Roman" w:hAnsi="Times New Roman" w:cs="Times New Roman"/>
          <w:sz w:val="24"/>
          <w:szCs w:val="24"/>
        </w:rPr>
        <w:t>https://www.zomato.com/jakarta/chatime-kelapa-gading/reviews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96E" w:rsidRPr="00C825C5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Zomato.com,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Chatime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(Mall of Indonesia),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2019, </w:t>
      </w:r>
      <w:r w:rsidRPr="00EC6A73">
        <w:rPr>
          <w:rFonts w:ascii="Times New Roman" w:hAnsi="Times New Roman" w:cs="Times New Roman"/>
          <w:sz w:val="24"/>
          <w:szCs w:val="24"/>
        </w:rPr>
        <w:t>https://www.zomato.com/jakarta/chatime-3-kelapa-gading/reviews</w:t>
      </w:r>
    </w:p>
    <w:p w:rsidR="006B496E" w:rsidRPr="00954474" w:rsidRDefault="006B496E" w:rsidP="006B496E">
      <w:pPr>
        <w:jc w:val="both"/>
        <w:rPr>
          <w:rFonts w:ascii="Times New Roman" w:hAnsi="Times New Roman" w:cs="Times New Roman"/>
          <w:sz w:val="24"/>
          <w:szCs w:val="24"/>
        </w:rPr>
      </w:pPr>
      <w:r w:rsidRPr="00954474">
        <w:rPr>
          <w:rFonts w:ascii="Times New Roman" w:hAnsi="Times New Roman" w:cs="Times New Roman"/>
          <w:sz w:val="24"/>
          <w:szCs w:val="24"/>
        </w:rPr>
        <w:t>JURNAL</w:t>
      </w:r>
    </w:p>
    <w:p w:rsidR="006B496E" w:rsidRPr="00954474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Aprianto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>, Ronal, 2016, ‘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Toko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BNJ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Lubuklinggau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STIE YPPI, vol. 2, no. 1, pp.41-63,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27 November 2018, https://media.neliti.com/media/publications/58277-ID-pengaruh-promosi-dan-pelayanan-terhadap.pdf</w:t>
      </w:r>
    </w:p>
    <w:p w:rsidR="006B496E" w:rsidRPr="00954474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Basbeth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Sarah,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&amp; Sari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Listyorini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>, 2016, ‘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Dan Citra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Indosat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IM3 (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IM3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di Semarang)’ E-Journal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Undip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vol. 5, no.1, pp. 276-283,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16 November 2018, https://ejournal3.undip.ac.id/index.php/jiab/article/view/10423/10125</w:t>
      </w:r>
    </w:p>
    <w:p w:rsidR="006B496E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Budiastari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2016, ‘</w:t>
      </w:r>
      <w:r w:rsidRPr="00EC6A7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Influence of Product Quality, Price Perception and Brand Image on Satisfaction a</w:t>
      </w:r>
      <w:r w:rsidRPr="00EC6A73">
        <w:rPr>
          <w:rFonts w:ascii="Times New Roman" w:hAnsi="Times New Roman" w:cs="Times New Roman"/>
          <w:sz w:val="24"/>
          <w:szCs w:val="24"/>
        </w:rPr>
        <w:t>nd Customer Lo</w:t>
      </w:r>
      <w:r>
        <w:rPr>
          <w:rFonts w:ascii="Times New Roman" w:hAnsi="Times New Roman" w:cs="Times New Roman"/>
          <w:sz w:val="24"/>
          <w:szCs w:val="24"/>
        </w:rPr>
        <w:t xml:space="preserve">yalty Holcim Concrete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Readymix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C6A73">
        <w:rPr>
          <w:rFonts w:ascii="Times New Roman" w:hAnsi="Times New Roman" w:cs="Times New Roman"/>
          <w:sz w:val="24"/>
          <w:szCs w:val="24"/>
        </w:rPr>
        <w:t>n Jakarta</w:t>
      </w:r>
      <w:r>
        <w:rPr>
          <w:rFonts w:ascii="Times New Roman" w:hAnsi="Times New Roman" w:cs="Times New Roman"/>
          <w:sz w:val="24"/>
          <w:szCs w:val="24"/>
        </w:rPr>
        <w:t xml:space="preserve">’, researchgate.com,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November 2018, </w:t>
      </w:r>
      <w:r w:rsidRPr="00EC6A73">
        <w:rPr>
          <w:rFonts w:ascii="Times New Roman" w:hAnsi="Times New Roman" w:cs="Times New Roman"/>
          <w:sz w:val="24"/>
          <w:szCs w:val="24"/>
        </w:rPr>
        <w:t>https://www.researchgate.net/publication/319298176_THE_INFLUENCE_OF_PRODUCT_QUALITY_PRICE_PERCEPTION_AND_BRAND_IMAGE_ON_SATISFACTION_AND_CUSTOMER_LOYALTY_HOLCIM_CONCRETE_READYMIX_IN_JAKARTA</w:t>
      </w:r>
    </w:p>
    <w:p w:rsidR="006B496E" w:rsidRPr="00954474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Nanda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Primidya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Suyadi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Yusri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Abdillah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2014, ‘Analyzing The Effect of Product Quality on Customer Satisfaction and Customer Loyalty in Indonesian SMEs (Case Study on the Customer of Batik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Marely Jaya)’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474">
        <w:rPr>
          <w:rFonts w:ascii="Times New Roman" w:hAnsi="Times New Roman" w:cs="Times New Roman"/>
          <w:sz w:val="24"/>
          <w:szCs w:val="24"/>
        </w:rPr>
        <w:t xml:space="preserve"> administrasibisnis.studentjournal.ub.ac.id, vol. 14, no. 1,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16 November 2018, https://bit.ly/2Pz3v3a</w:t>
      </w:r>
    </w:p>
    <w:p w:rsidR="006B496E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Nawaz, Ahmad, 2018, ‘</w:t>
      </w:r>
      <w:r w:rsidRPr="00470467">
        <w:rPr>
          <w:rFonts w:ascii="Times New Roman" w:hAnsi="Times New Roman" w:cs="Times New Roman"/>
          <w:sz w:val="24"/>
          <w:szCs w:val="24"/>
        </w:rPr>
        <w:t>Impact of Products, Promotion and after S</w:t>
      </w:r>
      <w:r>
        <w:rPr>
          <w:rFonts w:ascii="Times New Roman" w:hAnsi="Times New Roman" w:cs="Times New Roman"/>
          <w:sz w:val="24"/>
          <w:szCs w:val="24"/>
        </w:rPr>
        <w:t xml:space="preserve">ale Services on Satisfaction of </w:t>
      </w:r>
      <w:r w:rsidRPr="00470467">
        <w:rPr>
          <w:rFonts w:ascii="Times New Roman" w:hAnsi="Times New Roman" w:cs="Times New Roman"/>
          <w:sz w:val="24"/>
          <w:szCs w:val="24"/>
        </w:rPr>
        <w:t>PTCL's (Pakistan Telecommunication Company Ltd.) Customer</w:t>
      </w:r>
      <w:r>
        <w:rPr>
          <w:rFonts w:ascii="Times New Roman" w:hAnsi="Times New Roman" w:cs="Times New Roman"/>
          <w:sz w:val="24"/>
          <w:szCs w:val="24"/>
        </w:rPr>
        <w:t xml:space="preserve">s’, Review of Public Administration </w:t>
      </w:r>
      <w:r w:rsidRPr="00470467">
        <w:rPr>
          <w:rFonts w:ascii="Times New Roman" w:hAnsi="Times New Roman" w:cs="Times New Roman"/>
          <w:sz w:val="24"/>
          <w:szCs w:val="24"/>
        </w:rPr>
        <w:t>and Management</w:t>
      </w:r>
      <w:r>
        <w:rPr>
          <w:rFonts w:ascii="Times New Roman" w:hAnsi="Times New Roman" w:cs="Times New Roman"/>
          <w:sz w:val="24"/>
          <w:szCs w:val="24"/>
        </w:rPr>
        <w:t xml:space="preserve">, vol. 6, no. 1, pp. 1-8,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November 2018, </w:t>
      </w:r>
      <w:r w:rsidRPr="00470467">
        <w:rPr>
          <w:rFonts w:ascii="Times New Roman" w:hAnsi="Times New Roman" w:cs="Times New Roman"/>
          <w:sz w:val="24"/>
          <w:szCs w:val="24"/>
        </w:rPr>
        <w:t>https://www.longdom.org/open-access/impact-of-products-</w:t>
      </w:r>
      <w:r w:rsidRPr="00470467">
        <w:rPr>
          <w:rFonts w:ascii="Times New Roman" w:hAnsi="Times New Roman" w:cs="Times New Roman"/>
          <w:sz w:val="24"/>
          <w:szCs w:val="24"/>
        </w:rPr>
        <w:lastRenderedPageBreak/>
        <w:t>promotion-and-after-sale-services-on-satisfaction-ofptcls-pakistan-telecommunication-company-ltd-customers-2315-7844-1000244.pdf</w:t>
      </w:r>
    </w:p>
    <w:p w:rsidR="006B496E" w:rsidRPr="00954474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Putro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Shandy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Widjoyo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Hatane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Semuel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Ritzky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Karina M.R. Brahmana, 2014, ‘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Restoran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Happy Garden Surabaya’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Kristen Petra, vol. 2, no. 1, pp. 1-9,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26 November 2018, https://media.neliti.com/media/publications/140294-ID-pengaruh-kualitas-layanan-dan-kualitas-p.pdf</w:t>
      </w:r>
    </w:p>
    <w:p w:rsidR="006B496E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>, Sri, 2015, ‘</w:t>
      </w:r>
      <w:r w:rsidRPr="00EC6A73">
        <w:rPr>
          <w:rFonts w:ascii="Times New Roman" w:hAnsi="Times New Roman" w:cs="Times New Roman"/>
          <w:sz w:val="24"/>
          <w:szCs w:val="24"/>
        </w:rPr>
        <w:t xml:space="preserve">The Effect of Promotion, Service Quality, </w:t>
      </w:r>
      <w:r>
        <w:rPr>
          <w:rFonts w:ascii="Times New Roman" w:hAnsi="Times New Roman" w:cs="Times New Roman"/>
          <w:sz w:val="24"/>
          <w:szCs w:val="24"/>
        </w:rPr>
        <w:t xml:space="preserve">Brand Image on the Satisfaction </w:t>
      </w:r>
      <w:r w:rsidRPr="00EC6A73">
        <w:rPr>
          <w:rFonts w:ascii="Times New Roman" w:hAnsi="Times New Roman" w:cs="Times New Roman"/>
          <w:sz w:val="24"/>
          <w:szCs w:val="24"/>
        </w:rPr>
        <w:t>of the Tourists Visiting the City Palemba</w:t>
      </w:r>
      <w:r>
        <w:rPr>
          <w:rFonts w:ascii="Times New Roman" w:hAnsi="Times New Roman" w:cs="Times New Roman"/>
          <w:sz w:val="24"/>
          <w:szCs w:val="24"/>
        </w:rPr>
        <w:t xml:space="preserve">ng and the Implication on Their </w:t>
      </w:r>
      <w:r w:rsidRPr="00EC6A73">
        <w:rPr>
          <w:rFonts w:ascii="Times New Roman" w:hAnsi="Times New Roman" w:cs="Times New Roman"/>
          <w:sz w:val="24"/>
          <w:szCs w:val="24"/>
        </w:rPr>
        <w:t>Loyalty to the Visited Resorts</w:t>
      </w:r>
      <w:r>
        <w:rPr>
          <w:rFonts w:ascii="Times New Roman" w:hAnsi="Times New Roman" w:cs="Times New Roman"/>
          <w:sz w:val="24"/>
          <w:szCs w:val="24"/>
        </w:rPr>
        <w:t xml:space="preserve">’, </w:t>
      </w:r>
      <w:r w:rsidRPr="00EC6A73">
        <w:rPr>
          <w:rFonts w:ascii="Times New Roman" w:hAnsi="Times New Roman" w:cs="Times New Roman"/>
          <w:sz w:val="24"/>
          <w:szCs w:val="24"/>
        </w:rPr>
        <w:t>Journal of Business and</w:t>
      </w:r>
      <w:r>
        <w:rPr>
          <w:rFonts w:ascii="Times New Roman" w:hAnsi="Times New Roman" w:cs="Times New Roman"/>
          <w:sz w:val="24"/>
          <w:szCs w:val="24"/>
        </w:rPr>
        <w:t xml:space="preserve"> Economics, </w:t>
      </w:r>
      <w:r w:rsidRPr="00EC6A73">
        <w:rPr>
          <w:rFonts w:ascii="Times New Roman" w:hAnsi="Times New Roman" w:cs="Times New Roman"/>
          <w:sz w:val="24"/>
          <w:szCs w:val="24"/>
        </w:rPr>
        <w:t>Volume 6, No. 4, pp. 770-780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November 2018, </w:t>
      </w:r>
      <w:r w:rsidRPr="00470467">
        <w:rPr>
          <w:rFonts w:ascii="Times New Roman" w:hAnsi="Times New Roman" w:cs="Times New Roman"/>
          <w:sz w:val="24"/>
          <w:szCs w:val="24"/>
        </w:rPr>
        <w:t>http://www.academicstar.us/UploadFile/Picture/2015-7/201573045148625.pdf</w:t>
      </w:r>
    </w:p>
    <w:p w:rsidR="006B496E" w:rsidRPr="00954474" w:rsidRDefault="006B496E" w:rsidP="006B496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474">
        <w:rPr>
          <w:rFonts w:ascii="Times New Roman" w:hAnsi="Times New Roman" w:cs="Times New Roman"/>
          <w:sz w:val="24"/>
          <w:szCs w:val="24"/>
        </w:rPr>
        <w:t>Windarti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Tias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Mariaty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Ibrahim, 2017, ‘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Donat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Madu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Cihanjuang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)’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FISIP UNRI, vol. 4, no. 2, pp. 1-10, </w:t>
      </w:r>
      <w:proofErr w:type="spellStart"/>
      <w:r w:rsidRPr="0095447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954474">
        <w:rPr>
          <w:rFonts w:ascii="Times New Roman" w:hAnsi="Times New Roman" w:cs="Times New Roman"/>
          <w:sz w:val="24"/>
          <w:szCs w:val="24"/>
        </w:rPr>
        <w:t xml:space="preserve"> 26 November 2018, https://jom.unri.ac.id/index.php/JOMFSIP/article/view/15256/14803</w:t>
      </w:r>
    </w:p>
    <w:p w:rsidR="00F65D49" w:rsidRDefault="00AA3DA5">
      <w:bookmarkStart w:id="0" w:name="_GoBack"/>
      <w:bookmarkEnd w:id="0"/>
    </w:p>
    <w:sectPr w:rsidR="00F65D49" w:rsidSect="006B496E">
      <w:footerReference w:type="default" r:id="rId6"/>
      <w:pgSz w:w="11907" w:h="16839" w:code="9"/>
      <w:pgMar w:top="1411" w:right="1411" w:bottom="1411" w:left="1699" w:header="720" w:footer="720" w:gutter="0"/>
      <w:pgNumType w:start="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A5" w:rsidRDefault="00AA3DA5" w:rsidP="006B496E">
      <w:pPr>
        <w:spacing w:after="0" w:line="240" w:lineRule="auto"/>
      </w:pPr>
      <w:r>
        <w:separator/>
      </w:r>
    </w:p>
  </w:endnote>
  <w:endnote w:type="continuationSeparator" w:id="0">
    <w:p w:rsidR="00AA3DA5" w:rsidRDefault="00AA3DA5" w:rsidP="006B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92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96E" w:rsidRDefault="006B49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92</w:t>
        </w:r>
        <w:r>
          <w:rPr>
            <w:noProof/>
          </w:rPr>
          <w:fldChar w:fldCharType="end"/>
        </w:r>
      </w:p>
    </w:sdtContent>
  </w:sdt>
  <w:p w:rsidR="006B496E" w:rsidRDefault="006B4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A5" w:rsidRDefault="00AA3DA5" w:rsidP="006B496E">
      <w:pPr>
        <w:spacing w:after="0" w:line="240" w:lineRule="auto"/>
      </w:pPr>
      <w:r>
        <w:separator/>
      </w:r>
    </w:p>
  </w:footnote>
  <w:footnote w:type="continuationSeparator" w:id="0">
    <w:p w:rsidR="00AA3DA5" w:rsidRDefault="00AA3DA5" w:rsidP="006B4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6E"/>
    <w:rsid w:val="004057E6"/>
    <w:rsid w:val="006B496E"/>
    <w:rsid w:val="00AA3DA5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9F53F-101C-43A3-B8AF-A87A7AC4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96E"/>
  </w:style>
  <w:style w:type="paragraph" w:styleId="Heading1">
    <w:name w:val="heading 1"/>
    <w:basedOn w:val="Normal"/>
    <w:link w:val="Heading1Char"/>
    <w:uiPriority w:val="9"/>
    <w:qFormat/>
    <w:rsid w:val="006B4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6E"/>
  </w:style>
  <w:style w:type="paragraph" w:styleId="Footer">
    <w:name w:val="footer"/>
    <w:basedOn w:val="Normal"/>
    <w:link w:val="FooterChar"/>
    <w:uiPriority w:val="99"/>
    <w:unhideWhenUsed/>
    <w:rsid w:val="006B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96E"/>
  </w:style>
  <w:style w:type="character" w:customStyle="1" w:styleId="Heading1Char">
    <w:name w:val="Heading 1 Char"/>
    <w:basedOn w:val="DefaultParagraphFont"/>
    <w:link w:val="Heading1"/>
    <w:uiPriority w:val="9"/>
    <w:rsid w:val="006B49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2019-03-21T01:57:00Z</dcterms:created>
  <dcterms:modified xsi:type="dcterms:W3CDTF">2019-03-21T01:58:00Z</dcterms:modified>
</cp:coreProperties>
</file>