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662" w:rsidRPr="00693665" w:rsidRDefault="00CB6662" w:rsidP="00CB6662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bookmarkStart w:id="0" w:name="_Toc15071140"/>
      <w:bookmarkStart w:id="1" w:name="_GoBack"/>
      <w:bookmarkEnd w:id="1"/>
      <w:r w:rsidRPr="0069366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ABSTRAK</w:t>
      </w:r>
      <w:bookmarkEnd w:id="0"/>
    </w:p>
    <w:p w:rsidR="00CB6662" w:rsidRDefault="00CB6662" w:rsidP="00CB6662">
      <w:pPr>
        <w:spacing w:line="480" w:lineRule="auto"/>
      </w:pPr>
    </w:p>
    <w:p w:rsidR="00CB6662" w:rsidRDefault="00CB6662" w:rsidP="00CB6662">
      <w:pPr>
        <w:spacing w:line="240" w:lineRule="auto"/>
        <w:rPr>
          <w:lang w:val="en-US"/>
        </w:rPr>
      </w:pPr>
      <w:r>
        <w:rPr>
          <w:lang w:val="en-US"/>
        </w:rPr>
        <w:t xml:space="preserve">Nicolas Keanu / 24150138 / 2019 / Pengaruh </w:t>
      </w:r>
      <w:r w:rsidRPr="00E25F82">
        <w:rPr>
          <w:i/>
          <w:lang w:val="en-US"/>
        </w:rPr>
        <w:t>Quick Ratio</w:t>
      </w:r>
      <w:r>
        <w:rPr>
          <w:lang w:val="en-US"/>
        </w:rPr>
        <w:t xml:space="preserve">, </w:t>
      </w:r>
      <w:r w:rsidRPr="00E25F82">
        <w:rPr>
          <w:i/>
          <w:lang w:val="en-US"/>
        </w:rPr>
        <w:t>Earning Per Share</w:t>
      </w:r>
      <w:r>
        <w:rPr>
          <w:lang w:val="en-US"/>
        </w:rPr>
        <w:t xml:space="preserve">, </w:t>
      </w:r>
      <w:r w:rsidRPr="00E25F82">
        <w:rPr>
          <w:i/>
          <w:lang w:val="en-US"/>
        </w:rPr>
        <w:t>Total Asset Turnover</w:t>
      </w:r>
      <w:r>
        <w:rPr>
          <w:lang w:val="en-US"/>
        </w:rPr>
        <w:t xml:space="preserve">, dan </w:t>
      </w:r>
      <w:r w:rsidRPr="00E25F82">
        <w:rPr>
          <w:i/>
          <w:lang w:val="en-US"/>
        </w:rPr>
        <w:t>Debt to Equity Ratio</w:t>
      </w:r>
      <w:r>
        <w:rPr>
          <w:lang w:val="en-US"/>
        </w:rPr>
        <w:t xml:space="preserve"> Terhadap </w:t>
      </w:r>
      <w:r w:rsidRPr="00E25F82">
        <w:rPr>
          <w:i/>
          <w:lang w:val="en-US"/>
        </w:rPr>
        <w:t>Return</w:t>
      </w:r>
      <w:r>
        <w:rPr>
          <w:lang w:val="en-US"/>
        </w:rPr>
        <w:t xml:space="preserve"> Saham Pada Perusahaan Manufaktur Sektor Industri Barang Konsumsi Yang Terdaftar Di Bursa Efek Indonesia Periode 2015-2017 / Pembimbing : Bonnie Mindosa, S.E., M.B.A.</w:t>
      </w:r>
    </w:p>
    <w:p w:rsidR="00CB6662" w:rsidRDefault="00CB6662" w:rsidP="00CB6662">
      <w:pPr>
        <w:spacing w:line="240" w:lineRule="auto"/>
        <w:ind w:firstLine="720"/>
        <w:rPr>
          <w:lang w:val="en-US"/>
        </w:rPr>
      </w:pPr>
      <w:r>
        <w:rPr>
          <w:lang w:val="en-US"/>
        </w:rPr>
        <w:t xml:space="preserve">Penelitian ini memiliki tujuan untuk menganalisis seberapa besar pengaruh </w:t>
      </w:r>
      <w:r w:rsidRPr="00CE466A">
        <w:rPr>
          <w:i/>
          <w:lang w:val="en-US"/>
        </w:rPr>
        <w:t>Quick Ratio</w:t>
      </w:r>
      <w:r>
        <w:rPr>
          <w:lang w:val="en-US"/>
        </w:rPr>
        <w:t xml:space="preserve">, </w:t>
      </w:r>
      <w:r w:rsidRPr="00CE466A">
        <w:rPr>
          <w:i/>
          <w:lang w:val="en-US"/>
        </w:rPr>
        <w:t>Earning Per Share</w:t>
      </w:r>
      <w:r>
        <w:rPr>
          <w:lang w:val="en-US"/>
        </w:rPr>
        <w:t xml:space="preserve">, </w:t>
      </w:r>
      <w:r w:rsidRPr="00CE466A">
        <w:rPr>
          <w:i/>
          <w:lang w:val="en-US"/>
        </w:rPr>
        <w:t>Total Asset Turnover</w:t>
      </w:r>
      <w:r>
        <w:rPr>
          <w:lang w:val="en-US"/>
        </w:rPr>
        <w:t xml:space="preserve">, dan </w:t>
      </w:r>
      <w:r w:rsidRPr="00CE466A">
        <w:rPr>
          <w:i/>
          <w:lang w:val="en-US"/>
        </w:rPr>
        <w:t>Debt to Equity Ratio</w:t>
      </w:r>
      <w:r>
        <w:rPr>
          <w:lang w:val="en-US"/>
        </w:rPr>
        <w:t xml:space="preserve"> terhadap </w:t>
      </w:r>
      <w:r w:rsidRPr="00CE466A">
        <w:rPr>
          <w:i/>
          <w:lang w:val="en-US"/>
        </w:rPr>
        <w:t>return</w:t>
      </w:r>
      <w:r>
        <w:rPr>
          <w:lang w:val="en-US"/>
        </w:rPr>
        <w:t xml:space="preserve"> saham pada perusahaan manufaktur sektor industri barang konsumsi. Alasan memilih sektor industri barang konsumsi karena merupakan sektor yang tidak terpengaruh secara signifikan terhadap dampak krisis global.</w:t>
      </w:r>
    </w:p>
    <w:p w:rsidR="00CB6662" w:rsidRDefault="00CB6662" w:rsidP="00CB6662">
      <w:pPr>
        <w:spacing w:line="240" w:lineRule="auto"/>
        <w:ind w:firstLine="720"/>
        <w:rPr>
          <w:lang w:val="en-US"/>
        </w:rPr>
      </w:pPr>
      <w:r>
        <w:rPr>
          <w:lang w:val="en-US"/>
        </w:rPr>
        <w:t>Faktor-faktor yang diuji dalam penelitian ini adalah likuiditas dengan QR, profitabilitas dengan EPS, aktivitas dengan TATO, dan solvabilitas dengan DER sebagai variabel independen serta return saham sebagai variabel dependen.</w:t>
      </w:r>
    </w:p>
    <w:p w:rsidR="00CB6662" w:rsidRDefault="00CB6662" w:rsidP="00CB6662">
      <w:pPr>
        <w:spacing w:line="240" w:lineRule="auto"/>
        <w:ind w:firstLine="720"/>
        <w:rPr>
          <w:lang w:val="en-US"/>
        </w:rPr>
      </w:pPr>
      <w:r>
        <w:rPr>
          <w:lang w:val="en-US"/>
        </w:rPr>
        <w:t xml:space="preserve">Sampel dalam penelitian ini terdiri dari 13 perusahaan yang merupakan perusahaan manufaktur sektor industri barang konsumsi yang terdaftar di Bursa Efek Indonesia (BEI) pada tahun 2015-2017. Data dalam penelitian ini menggunakan data sekunder dan pemilihan sampel menggunakan metode </w:t>
      </w:r>
      <w:r w:rsidRPr="00CE466A">
        <w:rPr>
          <w:i/>
          <w:lang w:val="en-US"/>
        </w:rPr>
        <w:t>judgement sampling</w:t>
      </w:r>
      <w:r>
        <w:rPr>
          <w:lang w:val="en-US"/>
        </w:rPr>
        <w:t xml:space="preserve">. Pengujian data penelitian digunakan dengan menggunakan analisis regresi berganda dengan bantuan program IBM SPSS </w:t>
      </w:r>
      <w:r w:rsidR="00B40BAF">
        <w:rPr>
          <w:lang w:val="en-US"/>
        </w:rPr>
        <w:t>Statistik 22</w:t>
      </w:r>
      <w:r>
        <w:rPr>
          <w:lang w:val="en-US"/>
        </w:rPr>
        <w:t>.</w:t>
      </w:r>
    </w:p>
    <w:p w:rsidR="00CB6662" w:rsidRDefault="00CB6662" w:rsidP="00CB6662">
      <w:pPr>
        <w:spacing w:line="240" w:lineRule="auto"/>
        <w:ind w:firstLine="720"/>
        <w:rPr>
          <w:lang w:val="en-US"/>
        </w:rPr>
      </w:pPr>
      <w:r>
        <w:rPr>
          <w:lang w:val="en-US"/>
        </w:rPr>
        <w:t xml:space="preserve">Hasil dari penelitian ini menunjukkan bahwa : </w:t>
      </w:r>
      <w:r w:rsidRPr="00CE466A">
        <w:rPr>
          <w:i/>
          <w:lang w:val="en-US"/>
        </w:rPr>
        <w:t>Quick Ratio</w:t>
      </w:r>
      <w:r>
        <w:rPr>
          <w:lang w:val="en-US"/>
        </w:rPr>
        <w:t xml:space="preserve"> </w:t>
      </w:r>
      <w:r w:rsidR="00B40BAF">
        <w:rPr>
          <w:lang w:val="en-US"/>
        </w:rPr>
        <w:t xml:space="preserve">tidak berpengaruh </w:t>
      </w:r>
      <w:r>
        <w:rPr>
          <w:lang w:val="en-US"/>
        </w:rPr>
        <w:t xml:space="preserve">terhadap </w:t>
      </w:r>
      <w:r w:rsidRPr="00CE466A">
        <w:rPr>
          <w:i/>
          <w:lang w:val="en-US"/>
        </w:rPr>
        <w:t>return</w:t>
      </w:r>
      <w:r>
        <w:rPr>
          <w:lang w:val="en-US"/>
        </w:rPr>
        <w:t xml:space="preserve"> saham. </w:t>
      </w:r>
      <w:r w:rsidRPr="00CE466A">
        <w:rPr>
          <w:i/>
          <w:lang w:val="en-US"/>
        </w:rPr>
        <w:t>Earning Per Share</w:t>
      </w:r>
      <w:r>
        <w:rPr>
          <w:lang w:val="en-US"/>
        </w:rPr>
        <w:t xml:space="preserve"> berpengaruh terhadap </w:t>
      </w:r>
      <w:r w:rsidRPr="00CE466A">
        <w:rPr>
          <w:i/>
          <w:lang w:val="en-US"/>
        </w:rPr>
        <w:t>return</w:t>
      </w:r>
      <w:r>
        <w:rPr>
          <w:lang w:val="en-US"/>
        </w:rPr>
        <w:t xml:space="preserve"> saham. </w:t>
      </w:r>
      <w:r w:rsidRPr="00CE466A">
        <w:rPr>
          <w:i/>
          <w:lang w:val="en-US"/>
        </w:rPr>
        <w:t>Total Asset Turnover</w:t>
      </w:r>
      <w:r w:rsidR="00B40BAF">
        <w:rPr>
          <w:i/>
          <w:lang w:val="en-US"/>
        </w:rPr>
        <w:t xml:space="preserve"> </w:t>
      </w:r>
      <w:r w:rsidR="00B40BAF" w:rsidRPr="00B40BAF">
        <w:rPr>
          <w:lang w:val="en-US"/>
        </w:rPr>
        <w:t>tidak</w:t>
      </w:r>
      <w:r w:rsidR="00B40BAF">
        <w:rPr>
          <w:i/>
          <w:lang w:val="en-US"/>
        </w:rPr>
        <w:t xml:space="preserve"> </w:t>
      </w:r>
      <w:r>
        <w:rPr>
          <w:lang w:val="en-US"/>
        </w:rPr>
        <w:t xml:space="preserve"> berpengaruh terhadap </w:t>
      </w:r>
      <w:r w:rsidRPr="00CE466A">
        <w:rPr>
          <w:i/>
          <w:lang w:val="en-US"/>
        </w:rPr>
        <w:t>return</w:t>
      </w:r>
      <w:r>
        <w:rPr>
          <w:lang w:val="en-US"/>
        </w:rPr>
        <w:t xml:space="preserve"> saham. </w:t>
      </w:r>
      <w:r w:rsidRPr="00CE466A">
        <w:rPr>
          <w:i/>
          <w:lang w:val="en-US"/>
        </w:rPr>
        <w:t>Debt to Equity Ratio</w:t>
      </w:r>
      <w:r>
        <w:rPr>
          <w:lang w:val="en-US"/>
        </w:rPr>
        <w:t xml:space="preserve"> </w:t>
      </w:r>
      <w:r w:rsidR="00B40BAF">
        <w:rPr>
          <w:lang w:val="en-US"/>
        </w:rPr>
        <w:t xml:space="preserve">tidak berpengaruh </w:t>
      </w:r>
      <w:r>
        <w:rPr>
          <w:lang w:val="en-US"/>
        </w:rPr>
        <w:t xml:space="preserve">terhadap </w:t>
      </w:r>
      <w:r w:rsidRPr="00CE466A">
        <w:rPr>
          <w:i/>
          <w:lang w:val="en-US"/>
        </w:rPr>
        <w:t>return</w:t>
      </w:r>
      <w:r>
        <w:rPr>
          <w:lang w:val="en-US"/>
        </w:rPr>
        <w:t xml:space="preserve"> saham.</w:t>
      </w:r>
    </w:p>
    <w:p w:rsidR="00CB6662" w:rsidRDefault="00CB6662" w:rsidP="00CB6662">
      <w:pPr>
        <w:spacing w:line="240" w:lineRule="auto"/>
        <w:ind w:firstLine="720"/>
        <w:rPr>
          <w:lang w:val="en-US"/>
        </w:rPr>
      </w:pPr>
      <w:r>
        <w:rPr>
          <w:lang w:val="en-US"/>
        </w:rPr>
        <w:t>Peneliti selanjutnya disarankan untuk menggunakan variabel yang berbeda dan lebih banyak dalam penelitian ini untuk mendapatkan hasil yang lebih baik dikarenakan hasil penelitian ini memiliki tingkat R</w:t>
      </w:r>
      <w:r w:rsidRPr="00CE466A">
        <w:rPr>
          <w:vertAlign w:val="superscript"/>
          <w:lang w:val="en-US"/>
        </w:rPr>
        <w:t>2</w:t>
      </w:r>
      <w:r>
        <w:rPr>
          <w:lang w:val="en-US"/>
        </w:rPr>
        <w:t xml:space="preserve"> yang lemah.</w:t>
      </w:r>
    </w:p>
    <w:p w:rsidR="00CB6662" w:rsidRPr="00754690" w:rsidRDefault="00CB6662" w:rsidP="00CB6662">
      <w:pPr>
        <w:spacing w:line="240" w:lineRule="auto"/>
        <w:rPr>
          <w:lang w:val="en-US"/>
        </w:rPr>
      </w:pPr>
      <w:r>
        <w:rPr>
          <w:lang w:val="en-US"/>
        </w:rPr>
        <w:t xml:space="preserve">Kata kunci : </w:t>
      </w:r>
      <w:r w:rsidRPr="00CE466A">
        <w:rPr>
          <w:i/>
          <w:lang w:val="en-US"/>
        </w:rPr>
        <w:t>Quick Ratio, Earning Per Share, Total Asset T</w:t>
      </w:r>
      <w:r>
        <w:rPr>
          <w:i/>
          <w:lang w:val="en-US"/>
        </w:rPr>
        <w:t>urnover, Debt to Equity Ratio, r</w:t>
      </w:r>
      <w:r w:rsidRPr="00CE466A">
        <w:rPr>
          <w:i/>
          <w:lang w:val="en-US"/>
        </w:rPr>
        <w:t xml:space="preserve">eturn </w:t>
      </w:r>
      <w:r w:rsidRPr="00CE466A">
        <w:rPr>
          <w:lang w:val="en-US"/>
        </w:rPr>
        <w:t>saham</w:t>
      </w:r>
      <w:r>
        <w:rPr>
          <w:lang w:val="en-US"/>
        </w:rPr>
        <w:t xml:space="preserve">. </w:t>
      </w:r>
    </w:p>
    <w:p w:rsidR="00315D90" w:rsidRDefault="00315D90"/>
    <w:sectPr w:rsidR="00315D90" w:rsidSect="00F74E61">
      <w:footerReference w:type="default" r:id="rId6"/>
      <w:pgSz w:w="11907" w:h="16839" w:code="9"/>
      <w:pgMar w:top="1440" w:right="1440" w:bottom="1440" w:left="1440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13C" w:rsidRDefault="00CA413C" w:rsidP="001E6ED6">
      <w:pPr>
        <w:spacing w:after="0" w:line="240" w:lineRule="auto"/>
      </w:pPr>
      <w:r>
        <w:separator/>
      </w:r>
    </w:p>
  </w:endnote>
  <w:endnote w:type="continuationSeparator" w:id="0">
    <w:p w:rsidR="00CA413C" w:rsidRDefault="00CA413C" w:rsidP="001E6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-12272133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6ED6" w:rsidRDefault="001E6ED6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F74E61">
          <w:t>iii</w:t>
        </w:r>
        <w:r>
          <w:fldChar w:fldCharType="end"/>
        </w:r>
      </w:p>
    </w:sdtContent>
  </w:sdt>
  <w:p w:rsidR="001E6ED6" w:rsidRDefault="001E6E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13C" w:rsidRDefault="00CA413C" w:rsidP="001E6ED6">
      <w:pPr>
        <w:spacing w:after="0" w:line="240" w:lineRule="auto"/>
      </w:pPr>
      <w:r>
        <w:separator/>
      </w:r>
    </w:p>
  </w:footnote>
  <w:footnote w:type="continuationSeparator" w:id="0">
    <w:p w:rsidR="00CA413C" w:rsidRDefault="00CA413C" w:rsidP="001E6E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62"/>
    <w:rsid w:val="000C7B46"/>
    <w:rsid w:val="001E6ED6"/>
    <w:rsid w:val="00315D90"/>
    <w:rsid w:val="007F2B8F"/>
    <w:rsid w:val="00B40BAF"/>
    <w:rsid w:val="00CA413C"/>
    <w:rsid w:val="00CB6662"/>
    <w:rsid w:val="00F7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86DB87-E314-48B8-8766-DBF08EF9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662"/>
    <w:pPr>
      <w:spacing w:after="200" w:line="276" w:lineRule="auto"/>
      <w:jc w:val="both"/>
    </w:pPr>
    <w:rPr>
      <w:rFonts w:ascii="Times New Roman" w:hAnsi="Times New Roman"/>
      <w:noProof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66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6662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1E6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ED6"/>
    <w:rPr>
      <w:rFonts w:ascii="Times New Roman" w:hAnsi="Times New Roman"/>
      <w:noProof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E6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ED6"/>
    <w:rPr>
      <w:rFonts w:ascii="Times New Roman" w:hAnsi="Times New Roman"/>
      <w:noProof/>
      <w:sz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61"/>
    <w:rPr>
      <w:rFonts w:ascii="Segoe UI" w:hAnsi="Segoe UI" w:cs="Segoe UI"/>
      <w:noProof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Bertha</dc:creator>
  <cp:keywords/>
  <dc:description/>
  <cp:lastModifiedBy>Angelina Bertha</cp:lastModifiedBy>
  <cp:revision>4</cp:revision>
  <cp:lastPrinted>2019-08-19T07:20:00Z</cp:lastPrinted>
  <dcterms:created xsi:type="dcterms:W3CDTF">2019-08-16T08:18:00Z</dcterms:created>
  <dcterms:modified xsi:type="dcterms:W3CDTF">2019-08-19T07:20:00Z</dcterms:modified>
</cp:coreProperties>
</file>