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5" w:rsidRPr="002D2A3D" w:rsidRDefault="00953455" w:rsidP="009534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A3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53455" w:rsidRDefault="00953455" w:rsidP="009534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3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53455" w:rsidRDefault="00953455" w:rsidP="009534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55" w:rsidRDefault="00953455" w:rsidP="00953455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53455" w:rsidRDefault="00953455" w:rsidP="00953455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EA">
        <w:rPr>
          <w:rFonts w:ascii="Times New Roman" w:hAnsi="Times New Roman" w:cs="Times New Roman"/>
          <w:i/>
          <w:sz w:val="24"/>
          <w:szCs w:val="24"/>
        </w:rPr>
        <w:t>The Day o</w:t>
      </w:r>
      <w:r>
        <w:rPr>
          <w:rFonts w:ascii="Times New Roman" w:hAnsi="Times New Roman" w:cs="Times New Roman"/>
          <w:i/>
          <w:sz w:val="24"/>
          <w:szCs w:val="24"/>
        </w:rPr>
        <w:t>f The Week E</w:t>
      </w:r>
      <w:r w:rsidRPr="00EF2A1A">
        <w:rPr>
          <w:rFonts w:ascii="Times New Roman" w:hAnsi="Times New Roman" w:cs="Times New Roman"/>
          <w:i/>
          <w:sz w:val="24"/>
          <w:szCs w:val="24"/>
        </w:rPr>
        <w:t>ffect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EA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A7F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5F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5F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455" w:rsidRDefault="00953455" w:rsidP="00953455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8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Week Four Effect </w:t>
      </w:r>
      <w:proofErr w:type="spellStart"/>
      <w:r w:rsidRPr="00F050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406A7F">
        <w:rPr>
          <w:rFonts w:ascii="Times New Roman" w:hAnsi="Times New Roman" w:cs="Times New Roman"/>
          <w:i/>
          <w:sz w:val="24"/>
          <w:szCs w:val="24"/>
        </w:rPr>
        <w:t>eturn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9D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3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35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A8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35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8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5F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5F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bulannya</w:t>
      </w:r>
      <w:proofErr w:type="spellEnd"/>
    </w:p>
    <w:p w:rsidR="00953455" w:rsidRDefault="00953455" w:rsidP="0095345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3455" w:rsidRDefault="00953455" w:rsidP="00953455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953455" w:rsidRDefault="00953455" w:rsidP="0095345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EA">
        <w:rPr>
          <w:rFonts w:ascii="Times New Roman" w:hAnsi="Times New Roman" w:cs="Times New Roman"/>
          <w:i/>
          <w:sz w:val="24"/>
          <w:szCs w:val="24"/>
        </w:rPr>
        <w:t>abnormal return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455" w:rsidRDefault="00953455" w:rsidP="0095345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abnormal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953455" w:rsidRDefault="00953455" w:rsidP="00953455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EA">
        <w:rPr>
          <w:rFonts w:ascii="Times New Roman" w:hAnsi="Times New Roman" w:cs="Times New Roman"/>
          <w:i/>
          <w:sz w:val="24"/>
          <w:szCs w:val="24"/>
        </w:rPr>
        <w:t>The Day o</w:t>
      </w:r>
      <w:r w:rsidRPr="00D878A5">
        <w:rPr>
          <w:rFonts w:ascii="Times New Roman" w:hAnsi="Times New Roman" w:cs="Times New Roman"/>
          <w:i/>
          <w:sz w:val="24"/>
          <w:szCs w:val="24"/>
        </w:rPr>
        <w:t>f The Week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455" w:rsidRDefault="00953455" w:rsidP="00953455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ED8">
        <w:rPr>
          <w:rFonts w:ascii="Times New Roman" w:hAnsi="Times New Roman" w:cs="Times New Roman"/>
          <w:i/>
          <w:sz w:val="24"/>
          <w:szCs w:val="24"/>
        </w:rPr>
        <w:t>Week Four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8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455" w:rsidRDefault="00953455" w:rsidP="0095345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3455" w:rsidRDefault="00953455" w:rsidP="00953455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455" w:rsidRDefault="00953455" w:rsidP="00953455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, abnormal return.</w:t>
      </w:r>
    </w:p>
    <w:p w:rsidR="00E97C5F" w:rsidRDefault="00E97C5F" w:rsidP="00953455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37B6" w:rsidRPr="00953455" w:rsidRDefault="004037B6" w:rsidP="00953455"/>
    <w:sectPr w:rsidR="004037B6" w:rsidRPr="00953455" w:rsidSect="00D63B2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D2"/>
    <w:multiLevelType w:val="hybridMultilevel"/>
    <w:tmpl w:val="BE205A2C"/>
    <w:lvl w:ilvl="0" w:tplc="95906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7767F"/>
    <w:multiLevelType w:val="hybridMultilevel"/>
    <w:tmpl w:val="6D2A4FF4"/>
    <w:lvl w:ilvl="0" w:tplc="9EDC05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E57EA"/>
    <w:multiLevelType w:val="hybridMultilevel"/>
    <w:tmpl w:val="CC928444"/>
    <w:lvl w:ilvl="0" w:tplc="8D022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B172CC"/>
    <w:multiLevelType w:val="hybridMultilevel"/>
    <w:tmpl w:val="22E4F2F2"/>
    <w:lvl w:ilvl="0" w:tplc="BD6425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BE0577"/>
    <w:multiLevelType w:val="hybridMultilevel"/>
    <w:tmpl w:val="1046AB4A"/>
    <w:lvl w:ilvl="0" w:tplc="F1E6CA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5B42F5"/>
    <w:multiLevelType w:val="hybridMultilevel"/>
    <w:tmpl w:val="6B540756"/>
    <w:lvl w:ilvl="0" w:tplc="68760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CA7EE3"/>
    <w:multiLevelType w:val="hybridMultilevel"/>
    <w:tmpl w:val="5B7E89C4"/>
    <w:lvl w:ilvl="0" w:tplc="4BC8A3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2D3EA8"/>
    <w:multiLevelType w:val="hybridMultilevel"/>
    <w:tmpl w:val="B8B2177E"/>
    <w:lvl w:ilvl="0" w:tplc="A71ED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537E66"/>
    <w:multiLevelType w:val="hybridMultilevel"/>
    <w:tmpl w:val="DD78E08A"/>
    <w:lvl w:ilvl="0" w:tplc="175C80E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DF20B0"/>
    <w:multiLevelType w:val="hybridMultilevel"/>
    <w:tmpl w:val="87043DEA"/>
    <w:lvl w:ilvl="0" w:tplc="2166B7E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94F1602"/>
    <w:multiLevelType w:val="hybridMultilevel"/>
    <w:tmpl w:val="3D2C0DC4"/>
    <w:lvl w:ilvl="0" w:tplc="584E29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7D7721"/>
    <w:multiLevelType w:val="hybridMultilevel"/>
    <w:tmpl w:val="250EF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2558"/>
    <w:multiLevelType w:val="hybridMultilevel"/>
    <w:tmpl w:val="3516EB80"/>
    <w:lvl w:ilvl="0" w:tplc="07A6DC9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FD1565C"/>
    <w:multiLevelType w:val="hybridMultilevel"/>
    <w:tmpl w:val="9AD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6CE4"/>
    <w:multiLevelType w:val="hybridMultilevel"/>
    <w:tmpl w:val="EF400428"/>
    <w:lvl w:ilvl="0" w:tplc="BFDAC6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785CFF"/>
    <w:multiLevelType w:val="hybridMultilevel"/>
    <w:tmpl w:val="6A549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618A8"/>
    <w:multiLevelType w:val="hybridMultilevel"/>
    <w:tmpl w:val="77FED6D4"/>
    <w:lvl w:ilvl="0" w:tplc="17EE520E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063C59"/>
    <w:multiLevelType w:val="hybridMultilevel"/>
    <w:tmpl w:val="17DA5738"/>
    <w:lvl w:ilvl="0" w:tplc="C1A8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65924"/>
    <w:multiLevelType w:val="hybridMultilevel"/>
    <w:tmpl w:val="5DC26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40B87"/>
    <w:multiLevelType w:val="hybridMultilevel"/>
    <w:tmpl w:val="AEB8724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22832"/>
    <w:multiLevelType w:val="hybridMultilevel"/>
    <w:tmpl w:val="7FECFED0"/>
    <w:lvl w:ilvl="0" w:tplc="308CE8F8">
      <w:start w:val="1"/>
      <w:numFmt w:val="lowerRoman"/>
      <w:lvlText w:val="%1.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D5D49B2"/>
    <w:multiLevelType w:val="hybridMultilevel"/>
    <w:tmpl w:val="55F2BF7E"/>
    <w:lvl w:ilvl="0" w:tplc="BE0C6E2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4BB4B00E">
      <w:start w:val="1"/>
      <w:numFmt w:val="decimal"/>
      <w:lvlText w:val="3.2.%2."/>
      <w:lvlJc w:val="left"/>
      <w:pPr>
        <w:ind w:left="1211" w:hanging="360"/>
      </w:pPr>
      <w:rPr>
        <w:rFonts w:hint="default"/>
      </w:rPr>
    </w:lvl>
    <w:lvl w:ilvl="2" w:tplc="7A708FBA">
      <w:start w:val="1"/>
      <w:numFmt w:val="decimal"/>
      <w:lvlText w:val="%3."/>
      <w:lvlJc w:val="left"/>
      <w:pPr>
        <w:ind w:left="2111" w:hanging="360"/>
      </w:pPr>
      <w:rPr>
        <w:rFonts w:hint="default"/>
      </w:rPr>
    </w:lvl>
    <w:lvl w:ilvl="3" w:tplc="1682E3DA">
      <w:start w:val="1"/>
      <w:numFmt w:val="lowerLetter"/>
      <w:lvlText w:val="%4."/>
      <w:lvlJc w:val="left"/>
      <w:pPr>
        <w:ind w:left="265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2">
    <w:nsid w:val="43137D2F"/>
    <w:multiLevelType w:val="hybridMultilevel"/>
    <w:tmpl w:val="6A42DF0E"/>
    <w:lvl w:ilvl="0" w:tplc="B694F698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553A94"/>
    <w:multiLevelType w:val="hybridMultilevel"/>
    <w:tmpl w:val="67964922"/>
    <w:lvl w:ilvl="0" w:tplc="2EA6E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764FA3"/>
    <w:multiLevelType w:val="hybridMultilevel"/>
    <w:tmpl w:val="73C493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D456FB"/>
    <w:multiLevelType w:val="hybridMultilevel"/>
    <w:tmpl w:val="E14A86B8"/>
    <w:lvl w:ilvl="0" w:tplc="CD52368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31184F"/>
    <w:multiLevelType w:val="hybridMultilevel"/>
    <w:tmpl w:val="0A2E0C18"/>
    <w:lvl w:ilvl="0" w:tplc="21FA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014324"/>
    <w:multiLevelType w:val="hybridMultilevel"/>
    <w:tmpl w:val="62D4CB9E"/>
    <w:lvl w:ilvl="0" w:tplc="3CDAF0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777E56"/>
    <w:multiLevelType w:val="hybridMultilevel"/>
    <w:tmpl w:val="17CADE6E"/>
    <w:lvl w:ilvl="0" w:tplc="C6BA3FF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653E9"/>
    <w:multiLevelType w:val="hybridMultilevel"/>
    <w:tmpl w:val="E8C43604"/>
    <w:lvl w:ilvl="0" w:tplc="A50E8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2700A1"/>
    <w:multiLevelType w:val="hybridMultilevel"/>
    <w:tmpl w:val="82AA33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277D97"/>
    <w:multiLevelType w:val="hybridMultilevel"/>
    <w:tmpl w:val="7D7676F4"/>
    <w:lvl w:ilvl="0" w:tplc="B44668A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9B550A3"/>
    <w:multiLevelType w:val="hybridMultilevel"/>
    <w:tmpl w:val="90DCF3A0"/>
    <w:lvl w:ilvl="0" w:tplc="B3FA30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705421"/>
    <w:multiLevelType w:val="hybridMultilevel"/>
    <w:tmpl w:val="494AFD8A"/>
    <w:lvl w:ilvl="0" w:tplc="6242F7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992F92"/>
    <w:multiLevelType w:val="hybridMultilevel"/>
    <w:tmpl w:val="57745912"/>
    <w:lvl w:ilvl="0" w:tplc="F310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5A177F"/>
    <w:multiLevelType w:val="hybridMultilevel"/>
    <w:tmpl w:val="ED3A8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036DB"/>
    <w:multiLevelType w:val="hybridMultilevel"/>
    <w:tmpl w:val="0B9EF98E"/>
    <w:lvl w:ilvl="0" w:tplc="746827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10D7F9D"/>
    <w:multiLevelType w:val="hybridMultilevel"/>
    <w:tmpl w:val="BA247942"/>
    <w:lvl w:ilvl="0" w:tplc="474461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1C810CA"/>
    <w:multiLevelType w:val="hybridMultilevel"/>
    <w:tmpl w:val="FEF6B886"/>
    <w:lvl w:ilvl="0" w:tplc="93FA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E94F11"/>
    <w:multiLevelType w:val="hybridMultilevel"/>
    <w:tmpl w:val="E2D21EA0"/>
    <w:lvl w:ilvl="0" w:tplc="A9BC2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683431"/>
    <w:multiLevelType w:val="hybridMultilevel"/>
    <w:tmpl w:val="DCA8AB70"/>
    <w:lvl w:ilvl="0" w:tplc="C1AA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163F81"/>
    <w:multiLevelType w:val="hybridMultilevel"/>
    <w:tmpl w:val="C4D6D75C"/>
    <w:lvl w:ilvl="0" w:tplc="21926A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6E233E6"/>
    <w:multiLevelType w:val="hybridMultilevel"/>
    <w:tmpl w:val="CE508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92F33"/>
    <w:multiLevelType w:val="hybridMultilevel"/>
    <w:tmpl w:val="DCF41D10"/>
    <w:lvl w:ilvl="0" w:tplc="9ECEE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0A6C07"/>
    <w:multiLevelType w:val="hybridMultilevel"/>
    <w:tmpl w:val="6CDA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C8C44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C3994"/>
    <w:multiLevelType w:val="hybridMultilevel"/>
    <w:tmpl w:val="A46E868A"/>
    <w:lvl w:ilvl="0" w:tplc="4280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5"/>
  </w:num>
  <w:num w:numId="3">
    <w:abstractNumId w:val="17"/>
  </w:num>
  <w:num w:numId="4">
    <w:abstractNumId w:val="38"/>
  </w:num>
  <w:num w:numId="5">
    <w:abstractNumId w:val="24"/>
  </w:num>
  <w:num w:numId="6">
    <w:abstractNumId w:val="19"/>
  </w:num>
  <w:num w:numId="7">
    <w:abstractNumId w:val="42"/>
  </w:num>
  <w:num w:numId="8">
    <w:abstractNumId w:val="29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22"/>
  </w:num>
  <w:num w:numId="14">
    <w:abstractNumId w:val="3"/>
  </w:num>
  <w:num w:numId="15">
    <w:abstractNumId w:val="32"/>
  </w:num>
  <w:num w:numId="16">
    <w:abstractNumId w:val="36"/>
  </w:num>
  <w:num w:numId="17">
    <w:abstractNumId w:val="9"/>
  </w:num>
  <w:num w:numId="18">
    <w:abstractNumId w:val="37"/>
  </w:num>
  <w:num w:numId="19">
    <w:abstractNumId w:val="20"/>
  </w:num>
  <w:num w:numId="20">
    <w:abstractNumId w:val="23"/>
  </w:num>
  <w:num w:numId="21">
    <w:abstractNumId w:val="27"/>
  </w:num>
  <w:num w:numId="22">
    <w:abstractNumId w:val="16"/>
  </w:num>
  <w:num w:numId="23">
    <w:abstractNumId w:val="25"/>
  </w:num>
  <w:num w:numId="24">
    <w:abstractNumId w:val="1"/>
  </w:num>
  <w:num w:numId="25">
    <w:abstractNumId w:val="10"/>
  </w:num>
  <w:num w:numId="26">
    <w:abstractNumId w:val="30"/>
  </w:num>
  <w:num w:numId="27">
    <w:abstractNumId w:val="33"/>
  </w:num>
  <w:num w:numId="28">
    <w:abstractNumId w:val="14"/>
  </w:num>
  <w:num w:numId="29">
    <w:abstractNumId w:val="4"/>
  </w:num>
  <w:num w:numId="30">
    <w:abstractNumId w:val="41"/>
  </w:num>
  <w:num w:numId="31">
    <w:abstractNumId w:val="28"/>
  </w:num>
  <w:num w:numId="32">
    <w:abstractNumId w:val="43"/>
  </w:num>
  <w:num w:numId="33">
    <w:abstractNumId w:val="31"/>
  </w:num>
  <w:num w:numId="34">
    <w:abstractNumId w:val="0"/>
  </w:num>
  <w:num w:numId="35">
    <w:abstractNumId w:val="44"/>
  </w:num>
  <w:num w:numId="36">
    <w:abstractNumId w:val="21"/>
  </w:num>
  <w:num w:numId="37">
    <w:abstractNumId w:val="7"/>
  </w:num>
  <w:num w:numId="38">
    <w:abstractNumId w:val="11"/>
  </w:num>
  <w:num w:numId="39">
    <w:abstractNumId w:val="2"/>
  </w:num>
  <w:num w:numId="40">
    <w:abstractNumId w:val="18"/>
  </w:num>
  <w:num w:numId="41">
    <w:abstractNumId w:val="34"/>
  </w:num>
  <w:num w:numId="42">
    <w:abstractNumId w:val="13"/>
  </w:num>
  <w:num w:numId="43">
    <w:abstractNumId w:val="15"/>
  </w:num>
  <w:num w:numId="44">
    <w:abstractNumId w:val="39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B"/>
    <w:rsid w:val="000F6A11"/>
    <w:rsid w:val="002F4DEC"/>
    <w:rsid w:val="004037B6"/>
    <w:rsid w:val="004039EA"/>
    <w:rsid w:val="00953455"/>
    <w:rsid w:val="00A82C6A"/>
    <w:rsid w:val="00CD2F71"/>
    <w:rsid w:val="00D63B2B"/>
    <w:rsid w:val="00E23541"/>
    <w:rsid w:val="00E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66148-24E6-4DAB-A562-DFFA31BF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63B2B"/>
    <w:pPr>
      <w:ind w:left="720"/>
      <w:contextualSpacing/>
    </w:pPr>
  </w:style>
  <w:style w:type="paragraph" w:customStyle="1" w:styleId="Default">
    <w:name w:val="Default"/>
    <w:rsid w:val="00D63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D63B2B"/>
  </w:style>
  <w:style w:type="table" w:styleId="TableGrid">
    <w:name w:val="Table Grid"/>
    <w:basedOn w:val="TableNormal"/>
    <w:uiPriority w:val="39"/>
    <w:rsid w:val="002F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A82C6A"/>
    <w:pPr>
      <w:spacing w:line="221" w:lineRule="atLeast"/>
    </w:pPr>
    <w:rPr>
      <w:color w:val="auto"/>
    </w:rPr>
  </w:style>
  <w:style w:type="character" w:customStyle="1" w:styleId="A7">
    <w:name w:val="A7"/>
    <w:uiPriority w:val="99"/>
    <w:rsid w:val="00A82C6A"/>
    <w:rPr>
      <w:color w:val="000000"/>
      <w:sz w:val="22"/>
      <w:szCs w:val="22"/>
      <w:u w:val="single"/>
    </w:rPr>
  </w:style>
  <w:style w:type="paragraph" w:customStyle="1" w:styleId="Pa2">
    <w:name w:val="Pa2"/>
    <w:basedOn w:val="Default"/>
    <w:next w:val="Default"/>
    <w:uiPriority w:val="99"/>
    <w:rsid w:val="00A82C6A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E235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Ald0</dc:creator>
  <cp:keywords/>
  <dc:description/>
  <cp:lastModifiedBy>Ald0</cp:lastModifiedBy>
  <cp:revision>2</cp:revision>
  <dcterms:created xsi:type="dcterms:W3CDTF">2019-03-19T04:22:00Z</dcterms:created>
  <dcterms:modified xsi:type="dcterms:W3CDTF">2019-03-19T04:22:00Z</dcterms:modified>
</cp:coreProperties>
</file>