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DF" w:rsidRDefault="00B447DF" w:rsidP="00B447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A62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447DF" w:rsidRDefault="00B447DF" w:rsidP="00B447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DF" w:rsidRDefault="00B447DF" w:rsidP="00B447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Renaldo Ignatius / 23150357 / 2019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2A6">
        <w:rPr>
          <w:rFonts w:ascii="Times New Roman" w:hAnsi="Times New Roman" w:cs="Times New Roman"/>
          <w:i/>
          <w:sz w:val="24"/>
          <w:szCs w:val="24"/>
        </w:rPr>
        <w:t>The Day of T</w:t>
      </w:r>
      <w:r w:rsidRPr="00B02944">
        <w:rPr>
          <w:rFonts w:ascii="Times New Roman" w:hAnsi="Times New Roman" w:cs="Times New Roman"/>
          <w:i/>
          <w:sz w:val="24"/>
          <w:szCs w:val="24"/>
        </w:rPr>
        <w:t>he Week Effect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2944">
        <w:rPr>
          <w:rFonts w:ascii="Times New Roman" w:hAnsi="Times New Roman" w:cs="Times New Roman"/>
          <w:i/>
          <w:sz w:val="24"/>
          <w:szCs w:val="24"/>
        </w:rPr>
        <w:t>Week Four Effect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2A6">
        <w:rPr>
          <w:rFonts w:ascii="Times New Roman" w:hAnsi="Times New Roman" w:cs="Times New Roman"/>
          <w:i/>
          <w:sz w:val="24"/>
          <w:szCs w:val="24"/>
        </w:rPr>
        <w:t>Return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LQ 45</w:t>
      </w:r>
      <w:r w:rsidR="006222A6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="006222A6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="006222A6">
        <w:rPr>
          <w:rFonts w:ascii="Times New Roman" w:hAnsi="Times New Roman" w:cs="Times New Roman"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 / Martha </w:t>
      </w:r>
      <w:proofErr w:type="spellStart"/>
      <w:r>
        <w:rPr>
          <w:rFonts w:ascii="Times New Roman" w:hAnsi="Times New Roman" w:cs="Times New Roman"/>
          <w:sz w:val="24"/>
          <w:szCs w:val="24"/>
        </w:rPr>
        <w:t>Ayerza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Esra</w:t>
      </w:r>
      <w:proofErr w:type="spellEnd"/>
      <w:r>
        <w:rPr>
          <w:rFonts w:ascii="Times New Roman" w:hAnsi="Times New Roman" w:cs="Times New Roman"/>
          <w:sz w:val="24"/>
          <w:szCs w:val="24"/>
        </w:rPr>
        <w:t>, S.E., M.M.</w:t>
      </w:r>
    </w:p>
    <w:p w:rsidR="00B447DF" w:rsidRDefault="00B447DF" w:rsidP="00B447D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2A6">
        <w:rPr>
          <w:rFonts w:ascii="Times New Roman" w:hAnsi="Times New Roman" w:cs="Times New Roman"/>
          <w:i/>
          <w:sz w:val="24"/>
          <w:szCs w:val="24"/>
        </w:rPr>
        <w:t>The Day o</w:t>
      </w:r>
      <w:r w:rsidRPr="00B02944">
        <w:rPr>
          <w:rFonts w:ascii="Times New Roman" w:hAnsi="Times New Roman" w:cs="Times New Roman"/>
          <w:i/>
          <w:sz w:val="24"/>
          <w:szCs w:val="24"/>
        </w:rPr>
        <w:t>f The Week Effect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944">
        <w:rPr>
          <w:rFonts w:ascii="Times New Roman" w:hAnsi="Times New Roman" w:cs="Times New Roman"/>
          <w:i/>
          <w:sz w:val="24"/>
          <w:szCs w:val="24"/>
        </w:rPr>
        <w:t>Week Four Effect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2A6">
        <w:rPr>
          <w:rFonts w:ascii="Times New Roman" w:hAnsi="Times New Roman" w:cs="Times New Roman"/>
          <w:i/>
          <w:sz w:val="24"/>
          <w:szCs w:val="24"/>
        </w:rPr>
        <w:t>return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2A6">
        <w:rPr>
          <w:rFonts w:ascii="Times New Roman" w:hAnsi="Times New Roman" w:cs="Times New Roman"/>
          <w:i/>
          <w:sz w:val="24"/>
          <w:szCs w:val="24"/>
        </w:rPr>
        <w:t>The Day o</w:t>
      </w:r>
      <w:r w:rsidRPr="00B02944">
        <w:rPr>
          <w:rFonts w:ascii="Times New Roman" w:hAnsi="Times New Roman" w:cs="Times New Roman"/>
          <w:i/>
          <w:sz w:val="24"/>
          <w:szCs w:val="24"/>
        </w:rPr>
        <w:t>f The Week Effect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944">
        <w:rPr>
          <w:rFonts w:ascii="Times New Roman" w:hAnsi="Times New Roman" w:cs="Times New Roman"/>
          <w:i/>
          <w:sz w:val="24"/>
          <w:szCs w:val="24"/>
        </w:rPr>
        <w:t>Week Four Effect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2A6">
        <w:rPr>
          <w:rFonts w:ascii="Times New Roman" w:hAnsi="Times New Roman" w:cs="Times New Roman"/>
          <w:i/>
          <w:sz w:val="24"/>
          <w:szCs w:val="24"/>
        </w:rPr>
        <w:t>return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investor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anomali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memprediksinya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47DF" w:rsidRDefault="00B447DF" w:rsidP="00B447D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944">
        <w:rPr>
          <w:rFonts w:ascii="Times New Roman" w:hAnsi="Times New Roman" w:cs="Times New Roman"/>
          <w:i/>
          <w:sz w:val="24"/>
          <w:szCs w:val="24"/>
        </w:rPr>
        <w:t xml:space="preserve">Efficient Market </w:t>
      </w:r>
      <w:proofErr w:type="spellStart"/>
      <w:r w:rsidRPr="00B02944">
        <w:rPr>
          <w:rFonts w:ascii="Times New Roman" w:hAnsi="Times New Roman" w:cs="Times New Roman"/>
          <w:i/>
          <w:sz w:val="24"/>
          <w:szCs w:val="24"/>
        </w:rPr>
        <w:t>Hypotesis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944">
        <w:rPr>
          <w:rFonts w:ascii="Times New Roman" w:hAnsi="Times New Roman" w:cs="Times New Roman"/>
          <w:i/>
          <w:sz w:val="24"/>
          <w:szCs w:val="24"/>
        </w:rPr>
        <w:t>Random Walk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diprediksi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untu</w:t>
      </w:r>
      <w:r w:rsidR="006222A6">
        <w:rPr>
          <w:rFonts w:ascii="Times New Roman" w:hAnsi="Times New Roman" w:cs="Times New Roman"/>
          <w:sz w:val="24"/>
          <w:szCs w:val="24"/>
        </w:rPr>
        <w:t xml:space="preserve">k </w:t>
      </w:r>
      <w:proofErr w:type="spellStart"/>
      <w:r w:rsidR="006222A6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="0062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2A6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62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2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2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2A6">
        <w:rPr>
          <w:rFonts w:ascii="Times New Roman" w:hAnsi="Times New Roman" w:cs="Times New Roman"/>
          <w:sz w:val="24"/>
          <w:szCs w:val="24"/>
        </w:rPr>
        <w:t>anomali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bertentangan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2A6">
        <w:rPr>
          <w:rFonts w:ascii="Times New Roman" w:hAnsi="Times New Roman" w:cs="Times New Roman"/>
          <w:i/>
          <w:sz w:val="24"/>
          <w:szCs w:val="24"/>
        </w:rPr>
        <w:t xml:space="preserve">Behavioral Finance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investor. </w:t>
      </w:r>
    </w:p>
    <w:p w:rsidR="00B447DF" w:rsidRDefault="00B447DF" w:rsidP="00B447D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LQ 45 di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944">
        <w:rPr>
          <w:rFonts w:ascii="Times New Roman" w:hAnsi="Times New Roman" w:cs="Times New Roman"/>
          <w:i/>
          <w:sz w:val="24"/>
          <w:szCs w:val="24"/>
        </w:rPr>
        <w:t>purposive sampling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Kruskal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Wallis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Wilcoxon 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054">
        <w:rPr>
          <w:rFonts w:ascii="Times New Roman" w:hAnsi="Times New Roman" w:cs="Times New Roman"/>
          <w:i/>
          <w:sz w:val="24"/>
          <w:szCs w:val="24"/>
        </w:rPr>
        <w:t>software</w:t>
      </w:r>
      <w:r>
        <w:rPr>
          <w:rFonts w:ascii="Times New Roman" w:hAnsi="Times New Roman" w:cs="Times New Roman"/>
          <w:sz w:val="24"/>
          <w:szCs w:val="24"/>
        </w:rPr>
        <w:t xml:space="preserve"> SPSS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2A6">
        <w:rPr>
          <w:rFonts w:ascii="Times New Roman" w:hAnsi="Times New Roman" w:cs="Times New Roman"/>
          <w:i/>
          <w:sz w:val="24"/>
          <w:szCs w:val="24"/>
        </w:rPr>
        <w:t>return</w:t>
      </w:r>
      <w:r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47DF" w:rsidRDefault="00B447DF" w:rsidP="00B447D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2A6">
        <w:rPr>
          <w:rFonts w:ascii="Times New Roman" w:hAnsi="Times New Roman" w:cs="Times New Roman"/>
          <w:i/>
          <w:sz w:val="24"/>
          <w:szCs w:val="24"/>
        </w:rPr>
        <w:t>The Day o</w:t>
      </w:r>
      <w:r w:rsidRPr="00B02944">
        <w:rPr>
          <w:rFonts w:ascii="Times New Roman" w:hAnsi="Times New Roman" w:cs="Times New Roman"/>
          <w:i/>
          <w:sz w:val="24"/>
          <w:szCs w:val="24"/>
        </w:rPr>
        <w:t>f The Week Effect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944">
        <w:rPr>
          <w:rFonts w:ascii="Times New Roman" w:hAnsi="Times New Roman" w:cs="Times New Roman"/>
          <w:i/>
          <w:sz w:val="24"/>
          <w:szCs w:val="24"/>
        </w:rPr>
        <w:t>Week Four Effect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2A6">
        <w:rPr>
          <w:rFonts w:ascii="Times New Roman" w:hAnsi="Times New Roman" w:cs="Times New Roman"/>
          <w:i/>
          <w:sz w:val="24"/>
          <w:szCs w:val="24"/>
        </w:rPr>
        <w:t>return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LQ 45 di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B447DF" w:rsidRDefault="00B447DF" w:rsidP="00B447D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LQ 45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anomali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2A6">
        <w:rPr>
          <w:rFonts w:ascii="Times New Roman" w:hAnsi="Times New Roman" w:cs="Times New Roman"/>
          <w:i/>
          <w:sz w:val="24"/>
          <w:szCs w:val="24"/>
        </w:rPr>
        <w:t>The Day o</w:t>
      </w:r>
      <w:r w:rsidRPr="00B02944">
        <w:rPr>
          <w:rFonts w:ascii="Times New Roman" w:hAnsi="Times New Roman" w:cs="Times New Roman"/>
          <w:i/>
          <w:sz w:val="24"/>
          <w:szCs w:val="24"/>
        </w:rPr>
        <w:t>f The Week Effect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untuk </w:t>
      </w:r>
      <w:r w:rsidRPr="006222A6">
        <w:rPr>
          <w:rFonts w:ascii="Times New Roman" w:hAnsi="Times New Roman" w:cs="Times New Roman"/>
          <w:i/>
          <w:sz w:val="24"/>
          <w:szCs w:val="24"/>
        </w:rPr>
        <w:t>return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944">
        <w:rPr>
          <w:rFonts w:ascii="Times New Roman" w:hAnsi="Times New Roman" w:cs="Times New Roman"/>
          <w:i/>
          <w:sz w:val="24"/>
          <w:szCs w:val="24"/>
        </w:rPr>
        <w:t>Week Four Effect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2A6">
        <w:rPr>
          <w:rFonts w:ascii="Times New Roman" w:hAnsi="Times New Roman" w:cs="Times New Roman"/>
          <w:i/>
          <w:sz w:val="24"/>
          <w:szCs w:val="24"/>
        </w:rPr>
        <w:t>return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mengoptimalkan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return.</w:t>
      </w:r>
    </w:p>
    <w:p w:rsidR="00B447DF" w:rsidRDefault="00B447DF" w:rsidP="00B447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944">
        <w:rPr>
          <w:rFonts w:ascii="Times New Roman" w:hAnsi="Times New Roman" w:cs="Times New Roman"/>
          <w:i/>
          <w:sz w:val="24"/>
          <w:szCs w:val="24"/>
        </w:rPr>
        <w:t>Return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22A6">
        <w:rPr>
          <w:rFonts w:ascii="Times New Roman" w:hAnsi="Times New Roman" w:cs="Times New Roman"/>
          <w:i/>
          <w:sz w:val="24"/>
          <w:szCs w:val="24"/>
        </w:rPr>
        <w:t>The Day o</w:t>
      </w:r>
      <w:r w:rsidRPr="00B02944">
        <w:rPr>
          <w:rFonts w:ascii="Times New Roman" w:hAnsi="Times New Roman" w:cs="Times New Roman"/>
          <w:i/>
          <w:sz w:val="24"/>
          <w:szCs w:val="24"/>
        </w:rPr>
        <w:t>f The Week Effect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2944">
        <w:rPr>
          <w:rFonts w:ascii="Times New Roman" w:hAnsi="Times New Roman" w:cs="Times New Roman"/>
          <w:i/>
          <w:sz w:val="24"/>
          <w:szCs w:val="24"/>
        </w:rPr>
        <w:t>Week Four Effect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2944">
        <w:rPr>
          <w:rFonts w:ascii="Times New Roman" w:hAnsi="Times New Roman" w:cs="Times New Roman"/>
          <w:i/>
          <w:sz w:val="24"/>
          <w:szCs w:val="24"/>
        </w:rPr>
        <w:t xml:space="preserve">Efficient Market </w:t>
      </w:r>
      <w:proofErr w:type="spellStart"/>
      <w:r w:rsidRPr="00B02944">
        <w:rPr>
          <w:rFonts w:ascii="Times New Roman" w:hAnsi="Times New Roman" w:cs="Times New Roman"/>
          <w:i/>
          <w:sz w:val="24"/>
          <w:szCs w:val="24"/>
        </w:rPr>
        <w:t>Hypotesis</w:t>
      </w:r>
      <w:proofErr w:type="spellEnd"/>
      <w:r w:rsidRPr="00B02944">
        <w:rPr>
          <w:rFonts w:ascii="Times New Roman" w:hAnsi="Times New Roman" w:cs="Times New Roman"/>
          <w:i/>
          <w:sz w:val="24"/>
          <w:szCs w:val="24"/>
        </w:rPr>
        <w:t>, Behavioral Finance</w:t>
      </w:r>
      <w:r>
        <w:rPr>
          <w:rFonts w:ascii="Times New Roman" w:hAnsi="Times New Roman" w:cs="Times New Roman"/>
          <w:sz w:val="24"/>
          <w:szCs w:val="24"/>
        </w:rPr>
        <w:t>, LQ 45</w:t>
      </w:r>
    </w:p>
    <w:p w:rsidR="00B447DF" w:rsidRDefault="00B447DF" w:rsidP="00B447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7DF" w:rsidRDefault="00B447DF" w:rsidP="00B447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7DF" w:rsidRDefault="00B447DF" w:rsidP="00B447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7B6" w:rsidRDefault="004037B6">
      <w:bookmarkStart w:id="0" w:name="_GoBack"/>
      <w:bookmarkEnd w:id="0"/>
    </w:p>
    <w:sectPr w:rsidR="004037B6" w:rsidSect="00B447DF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DF"/>
    <w:rsid w:val="00232C85"/>
    <w:rsid w:val="004037B6"/>
    <w:rsid w:val="00410078"/>
    <w:rsid w:val="006222A6"/>
    <w:rsid w:val="00926F5F"/>
    <w:rsid w:val="00B447DF"/>
    <w:rsid w:val="00F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0F231-D238-41BD-8659-15878418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Ald0</dc:creator>
  <cp:keywords/>
  <dc:description/>
  <cp:lastModifiedBy>Ald0</cp:lastModifiedBy>
  <cp:revision>2</cp:revision>
  <dcterms:created xsi:type="dcterms:W3CDTF">2019-03-19T04:14:00Z</dcterms:created>
  <dcterms:modified xsi:type="dcterms:W3CDTF">2019-03-19T04:14:00Z</dcterms:modified>
</cp:coreProperties>
</file>