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DAF8E" w14:textId="77777777" w:rsidR="00D030CC" w:rsidRPr="00AB3F2F" w:rsidRDefault="00D030CC" w:rsidP="00D030CC">
      <w:pPr>
        <w:pStyle w:val="Heading1"/>
      </w:pPr>
      <w:bookmarkStart w:id="0" w:name="_Toc17062647"/>
      <w:bookmarkStart w:id="1" w:name="_Toc20854208"/>
      <w:r w:rsidRPr="006C7310">
        <w:t>BAB I</w:t>
      </w:r>
      <w:bookmarkEnd w:id="0"/>
      <w:bookmarkEnd w:id="1"/>
    </w:p>
    <w:p w14:paraId="0994C98F" w14:textId="77777777" w:rsidR="00D030CC" w:rsidRDefault="00D030CC" w:rsidP="00D030CC">
      <w:pPr>
        <w:pStyle w:val="Heading1"/>
      </w:pPr>
      <w:bookmarkStart w:id="2" w:name="_Toc17062648"/>
      <w:bookmarkStart w:id="3" w:name="_Toc20854209"/>
      <w:r w:rsidRPr="00AC5E19">
        <w:t>PENDAHULUAN</w:t>
      </w:r>
      <w:bookmarkEnd w:id="2"/>
      <w:bookmarkEnd w:id="3"/>
    </w:p>
    <w:p w14:paraId="2C0526CD" w14:textId="77777777" w:rsidR="00D030CC" w:rsidRPr="00BD60F2" w:rsidRDefault="00D030CC" w:rsidP="00D030CC"/>
    <w:p w14:paraId="5CAE549F" w14:textId="77777777" w:rsidR="00D030CC" w:rsidRPr="00BD60F2" w:rsidRDefault="00D030CC" w:rsidP="00D030CC">
      <w:pPr>
        <w:pStyle w:val="Heading2"/>
        <w:numPr>
          <w:ilvl w:val="0"/>
          <w:numId w:val="5"/>
        </w:numPr>
        <w:spacing w:line="480" w:lineRule="auto"/>
      </w:pPr>
      <w:bookmarkStart w:id="4" w:name="_Toc17062649"/>
      <w:bookmarkStart w:id="5" w:name="_Toc20854210"/>
      <w:r w:rsidRPr="00AC5E19">
        <w:t>L</w:t>
      </w:r>
      <w:bookmarkEnd w:id="4"/>
      <w:r>
        <w:t>atar Belakang</w:t>
      </w:r>
      <w:bookmarkEnd w:id="5"/>
    </w:p>
    <w:p w14:paraId="26F142E9"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 xml:space="preserve">Pada dasarnya suatu perusahaan didirikan oleh pemiliknya memiliki tujuan tertentu. Tujuan perusahaan yang utama adalah untuk memakmurkan pemilik perusahaan atau para pemegang sahamnya. </w:t>
      </w:r>
      <w:r>
        <w:rPr>
          <w:rFonts w:ascii="Times New Roman" w:hAnsi="Times New Roman"/>
          <w:sz w:val="24"/>
          <w:szCs w:val="24"/>
        </w:rPr>
        <w:t>Cara untuk mencapai tujuan tersebut adalah dengan memaksimumkan nilai perusahaan.</w:t>
      </w:r>
    </w:p>
    <w:p w14:paraId="10A0B4BF"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 xml:space="preserve">Nilai perusahaan pada umumnya dapat diukur melalui beberapa aspek yang salah satunya dapat diukur melalui harga pasar saham perusahaan, karena harga pasar saham mencerminkan penilaian-penilaian investor keseluruhan pada ekuitas yang dimiliki. Oleh karena itu, baik buruknya kinerja dari suatu perusahaan untuk mencapai tujuannya, yaitu memakmurkan pemilik perusahaan dapat terlihat dari harga sahamnya. </w:t>
      </w:r>
    </w:p>
    <w:p w14:paraId="0042BD89" w14:textId="77777777" w:rsidR="00D030CC" w:rsidRPr="00A344D7" w:rsidRDefault="00D030CC" w:rsidP="00D030CC">
      <w:pPr>
        <w:spacing w:after="240" w:line="480" w:lineRule="auto"/>
        <w:ind w:left="709" w:firstLine="720"/>
        <w:jc w:val="both"/>
        <w:rPr>
          <w:rFonts w:ascii="Times New Roman" w:hAnsi="Times New Roman"/>
          <w:sz w:val="24"/>
          <w:szCs w:val="24"/>
          <w:lang w:val="en-US"/>
        </w:rPr>
      </w:pPr>
      <w:r w:rsidRPr="00AC5E19">
        <w:rPr>
          <w:rFonts w:ascii="Times New Roman" w:hAnsi="Times New Roman"/>
          <w:sz w:val="24"/>
          <w:szCs w:val="24"/>
        </w:rPr>
        <w:t>Tujuan dari perusahaan ini terkadang berbeda dengan tujuan yang dimiliki oleh pihak manajemen. Pihak manajemen terkadang memiliki tujuannya tersendiri yang bertentangan dengan tujuan utama, sehingga sering terjadi konflik antara manajer dan pemegang saham. Manajer (</w:t>
      </w:r>
      <w:r>
        <w:rPr>
          <w:rFonts w:ascii="Times New Roman" w:hAnsi="Times New Roman"/>
          <w:i/>
          <w:iCs/>
          <w:sz w:val="24"/>
          <w:szCs w:val="24"/>
          <w:lang w:val="en-US"/>
        </w:rPr>
        <w:t>a</w:t>
      </w:r>
      <w:r w:rsidRPr="00FD32D7">
        <w:rPr>
          <w:rFonts w:ascii="Times New Roman" w:hAnsi="Times New Roman"/>
          <w:i/>
          <w:iCs/>
          <w:sz w:val="24"/>
          <w:szCs w:val="24"/>
        </w:rPr>
        <w:t>gent</w:t>
      </w:r>
      <w:r w:rsidRPr="00AC5E19">
        <w:rPr>
          <w:rFonts w:ascii="Times New Roman" w:hAnsi="Times New Roman"/>
          <w:sz w:val="24"/>
          <w:szCs w:val="24"/>
        </w:rPr>
        <w:t>) secara moral bertanggung jawab untuk mengoptimalkan keuntungan para pemilik atau (</w:t>
      </w:r>
      <w:r w:rsidRPr="00FD32D7">
        <w:rPr>
          <w:rFonts w:ascii="Times New Roman" w:hAnsi="Times New Roman"/>
          <w:i/>
          <w:iCs/>
          <w:sz w:val="24"/>
          <w:szCs w:val="24"/>
          <w:lang w:val="en-US"/>
        </w:rPr>
        <w:t>p</w:t>
      </w:r>
      <w:r w:rsidRPr="00FD32D7">
        <w:rPr>
          <w:rFonts w:ascii="Times New Roman" w:hAnsi="Times New Roman"/>
          <w:i/>
          <w:iCs/>
          <w:sz w:val="24"/>
          <w:szCs w:val="24"/>
        </w:rPr>
        <w:t>rinciple</w:t>
      </w:r>
      <w:r w:rsidRPr="00AC5E19">
        <w:rPr>
          <w:rFonts w:ascii="Times New Roman" w:hAnsi="Times New Roman"/>
          <w:sz w:val="24"/>
          <w:szCs w:val="24"/>
        </w:rPr>
        <w:t>) namun disisi yang lain manajer juga mempunyai kepentingan memaksimumkan kesejahteraan mereka.</w:t>
      </w:r>
    </w:p>
    <w:p w14:paraId="1B6DE273" w14:textId="77777777" w:rsidR="00D030CC" w:rsidRPr="00AC5E19" w:rsidRDefault="00D030CC" w:rsidP="00D030CC">
      <w:pPr>
        <w:spacing w:after="240" w:line="480" w:lineRule="auto"/>
        <w:ind w:left="709" w:firstLine="720"/>
        <w:jc w:val="both"/>
        <w:rPr>
          <w:rFonts w:ascii="Times New Roman" w:hAnsi="Times New Roman"/>
          <w:sz w:val="24"/>
          <w:szCs w:val="24"/>
        </w:rPr>
      </w:pPr>
      <w:r>
        <w:rPr>
          <w:rFonts w:ascii="Times New Roman" w:hAnsi="Times New Roman"/>
          <w:sz w:val="24"/>
          <w:szCs w:val="24"/>
          <w:lang w:val="en-US"/>
        </w:rPr>
        <w:t xml:space="preserve">Bringham dan Houston (2009) menyatakan bahwa seringkali tujuan pribadi manager bertentangan dengan pemaksimuman kemakmuran pemegang saham. </w:t>
      </w:r>
      <w:r w:rsidRPr="00AC5E19">
        <w:rPr>
          <w:rFonts w:ascii="Times New Roman" w:hAnsi="Times New Roman"/>
          <w:sz w:val="24"/>
          <w:szCs w:val="24"/>
        </w:rPr>
        <w:t xml:space="preserve">Dengan demikian terdapat dua kepentingan yang berbeda didalam perusahaan dimana masing-masing pihak berusaha untuk mencapai atau mempertahankan </w:t>
      </w:r>
      <w:r w:rsidRPr="00AC5E19">
        <w:rPr>
          <w:rFonts w:ascii="Times New Roman" w:hAnsi="Times New Roman"/>
          <w:sz w:val="24"/>
          <w:szCs w:val="24"/>
        </w:rPr>
        <w:lastRenderedPageBreak/>
        <w:t xml:space="preserve">tingkat kemakmuran yang dikehendaki. Sehingga ada kemungkinan besar agent tidak selalu bertindak demi </w:t>
      </w:r>
      <w:r>
        <w:rPr>
          <w:rFonts w:ascii="Times New Roman" w:hAnsi="Times New Roman"/>
          <w:sz w:val="24"/>
          <w:szCs w:val="24"/>
        </w:rPr>
        <w:t xml:space="preserve">kepentingan terbaik </w:t>
      </w:r>
      <w:r w:rsidRPr="00FD32D7">
        <w:rPr>
          <w:rFonts w:ascii="Times New Roman" w:hAnsi="Times New Roman"/>
          <w:i/>
          <w:iCs/>
          <w:sz w:val="24"/>
          <w:szCs w:val="24"/>
        </w:rPr>
        <w:t>principle</w:t>
      </w:r>
      <w:r w:rsidRPr="00AC5E19">
        <w:rPr>
          <w:rFonts w:ascii="Times New Roman" w:hAnsi="Times New Roman"/>
          <w:sz w:val="24"/>
          <w:szCs w:val="24"/>
        </w:rPr>
        <w:t>. Masalah ini sering disebut dengan masalah agensi (</w:t>
      </w:r>
      <w:r>
        <w:rPr>
          <w:rFonts w:ascii="Times New Roman" w:hAnsi="Times New Roman"/>
          <w:i/>
          <w:iCs/>
          <w:sz w:val="24"/>
          <w:szCs w:val="24"/>
          <w:lang w:val="en-US"/>
        </w:rPr>
        <w:t>a</w:t>
      </w:r>
      <w:r w:rsidRPr="00FD32D7">
        <w:rPr>
          <w:rFonts w:ascii="Times New Roman" w:hAnsi="Times New Roman"/>
          <w:i/>
          <w:iCs/>
          <w:sz w:val="24"/>
          <w:szCs w:val="24"/>
        </w:rPr>
        <w:t xml:space="preserve">gency </w:t>
      </w:r>
      <w:r>
        <w:rPr>
          <w:rFonts w:ascii="Times New Roman" w:hAnsi="Times New Roman"/>
          <w:i/>
          <w:iCs/>
          <w:sz w:val="24"/>
          <w:szCs w:val="24"/>
          <w:lang w:val="en-US"/>
        </w:rPr>
        <w:t>p</w:t>
      </w:r>
      <w:r w:rsidRPr="00FD32D7">
        <w:rPr>
          <w:rFonts w:ascii="Times New Roman" w:hAnsi="Times New Roman"/>
          <w:i/>
          <w:iCs/>
          <w:sz w:val="24"/>
          <w:szCs w:val="24"/>
        </w:rPr>
        <w:t>roblem</w:t>
      </w:r>
      <w:r w:rsidRPr="00AC5E19">
        <w:rPr>
          <w:rFonts w:ascii="Times New Roman" w:hAnsi="Times New Roman"/>
          <w:sz w:val="24"/>
          <w:szCs w:val="24"/>
        </w:rPr>
        <w:t>). Tidak jarang pihak manajemen</w:t>
      </w:r>
      <w:r>
        <w:rPr>
          <w:rFonts w:ascii="Times New Roman" w:hAnsi="Times New Roman"/>
          <w:sz w:val="24"/>
          <w:szCs w:val="24"/>
          <w:lang w:val="en-US"/>
        </w:rPr>
        <w:t xml:space="preserve"> </w:t>
      </w:r>
      <w:r w:rsidRPr="00AC5E19">
        <w:rPr>
          <w:rFonts w:ascii="Times New Roman" w:hAnsi="Times New Roman"/>
          <w:sz w:val="24"/>
          <w:szCs w:val="24"/>
        </w:rPr>
        <w:t>yaitu manajer perusahaan mempunyai tujuan dan kepentingan yang bertentangan dengan tujuan utama perusahaan dan mengabaikan kepentingan pemegang saham.</w:t>
      </w:r>
    </w:p>
    <w:p w14:paraId="619519AA"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Perbedaan kepentingan antara manajer dan pemegang saham ini nantinya akan mengakibatkan timbulnya konflik yang biasa disebut dengan konflik agensi (</w:t>
      </w:r>
      <w:r w:rsidRPr="00FD32D7">
        <w:rPr>
          <w:rFonts w:ascii="Times New Roman" w:hAnsi="Times New Roman"/>
          <w:i/>
          <w:iCs/>
          <w:sz w:val="24"/>
          <w:szCs w:val="24"/>
        </w:rPr>
        <w:t>agency conflict</w:t>
      </w:r>
      <w:r w:rsidRPr="00AC5E19">
        <w:rPr>
          <w:rFonts w:ascii="Times New Roman" w:hAnsi="Times New Roman"/>
          <w:sz w:val="24"/>
          <w:szCs w:val="24"/>
        </w:rPr>
        <w:t>) atau hal ini sering disebut dengan teori keagenan, hal tersebut terjadi karena manajer mengutamakan kepentingan pribadi, sebaliknya pemegang saham tidak menyukai kepentingan pribadi dari manajer, karena apa yang dilakukan manajer tersebut akan menambah biaya bagi perusahaan yang akan menyebabkan menurunnya keuntungan perusahaan yang akan berpengaruh pada harga saham dan akan menurunkan nilai perusahaan.</w:t>
      </w:r>
    </w:p>
    <w:p w14:paraId="3006665A"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Oleh karena itu dibutuhkanlah kontrol dari pihak luar dimana peran monitoring dan pengawasan dapat mengarahkan ke tuj</w:t>
      </w:r>
      <w:r>
        <w:rPr>
          <w:rFonts w:ascii="Times New Roman" w:hAnsi="Times New Roman"/>
          <w:sz w:val="24"/>
          <w:szCs w:val="24"/>
        </w:rPr>
        <w:t>uan yang diinginkan. M</w:t>
      </w:r>
      <w:r w:rsidRPr="00AC5E19">
        <w:rPr>
          <w:rFonts w:ascii="Times New Roman" w:hAnsi="Times New Roman"/>
          <w:sz w:val="24"/>
          <w:szCs w:val="24"/>
        </w:rPr>
        <w:t>ekanisme yang diharapkan dapat mengontrol masalah agensi yaitu dengan menerapkan tata kelola perusahaan yang b</w:t>
      </w:r>
      <w:r>
        <w:rPr>
          <w:rFonts w:ascii="Times New Roman" w:hAnsi="Times New Roman"/>
          <w:sz w:val="24"/>
          <w:szCs w:val="24"/>
        </w:rPr>
        <w:t>aik (</w:t>
      </w:r>
      <w:r w:rsidRPr="00CB32C6">
        <w:rPr>
          <w:rFonts w:ascii="Times New Roman" w:hAnsi="Times New Roman"/>
          <w:i/>
          <w:iCs/>
          <w:sz w:val="24"/>
          <w:szCs w:val="24"/>
        </w:rPr>
        <w:t>Good Corporate Governance</w:t>
      </w:r>
      <w:r>
        <w:rPr>
          <w:rFonts w:ascii="Times New Roman" w:hAnsi="Times New Roman"/>
          <w:sz w:val="24"/>
          <w:szCs w:val="24"/>
        </w:rPr>
        <w:t>) dan kebijakan hutang yang bertujuan untuk mengawasi perilaku manajemen sehingga timbul perspektif bahwa manajer harus bertanggung jawab dalam membayar hutang sehingga kelangsungan hidup dan reputasi perusahaan dapat terus terjaga.</w:t>
      </w:r>
    </w:p>
    <w:p w14:paraId="00914B23"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 xml:space="preserve">Penerapan </w:t>
      </w:r>
      <w:r w:rsidRPr="00CB32C6">
        <w:rPr>
          <w:rFonts w:ascii="Times New Roman" w:hAnsi="Times New Roman"/>
          <w:i/>
          <w:iCs/>
          <w:sz w:val="24"/>
          <w:szCs w:val="24"/>
        </w:rPr>
        <w:t>Good Corporate Governance</w:t>
      </w:r>
      <w:r w:rsidRPr="00AC5E19">
        <w:rPr>
          <w:rFonts w:ascii="Times New Roman" w:hAnsi="Times New Roman"/>
          <w:sz w:val="24"/>
          <w:szCs w:val="24"/>
        </w:rPr>
        <w:t xml:space="preserve"> dapat didorong dari dua sisi, yaitu etika dan peraturan. Dorongan dari etika (</w:t>
      </w:r>
      <w:r w:rsidRPr="00FD32D7">
        <w:rPr>
          <w:rFonts w:ascii="Times New Roman" w:hAnsi="Times New Roman"/>
          <w:i/>
          <w:iCs/>
          <w:sz w:val="24"/>
          <w:szCs w:val="24"/>
        </w:rPr>
        <w:t>ethical driven</w:t>
      </w:r>
      <w:r w:rsidRPr="00AC5E19">
        <w:rPr>
          <w:rFonts w:ascii="Times New Roman" w:hAnsi="Times New Roman"/>
          <w:sz w:val="24"/>
          <w:szCs w:val="24"/>
        </w:rPr>
        <w:t xml:space="preserve">) datang dari kesadaran individu pelaku bisnis utnuk menjalankan praktik bisnis yang mengutamakan kelangsungan hidup perusahaan,kepentingan </w:t>
      </w:r>
      <w:r w:rsidRPr="00FD32D7">
        <w:rPr>
          <w:rFonts w:ascii="Times New Roman" w:hAnsi="Times New Roman"/>
          <w:i/>
          <w:iCs/>
          <w:sz w:val="24"/>
          <w:szCs w:val="24"/>
        </w:rPr>
        <w:t>stake holders</w:t>
      </w:r>
      <w:r w:rsidRPr="00AC5E19">
        <w:rPr>
          <w:rFonts w:ascii="Times New Roman" w:hAnsi="Times New Roman"/>
          <w:sz w:val="24"/>
          <w:szCs w:val="24"/>
        </w:rPr>
        <w:t xml:space="preserve"> dan menghindari cara-</w:t>
      </w:r>
      <w:r w:rsidRPr="00AC5E19">
        <w:rPr>
          <w:rFonts w:ascii="Times New Roman" w:hAnsi="Times New Roman"/>
          <w:sz w:val="24"/>
          <w:szCs w:val="24"/>
        </w:rPr>
        <w:lastRenderedPageBreak/>
        <w:t>cara menciptakan keuntungan sesaat.sedangkan dorongan dari peraturan (</w:t>
      </w:r>
      <w:r w:rsidRPr="00FD32D7">
        <w:rPr>
          <w:rFonts w:ascii="Times New Roman" w:hAnsi="Times New Roman"/>
          <w:i/>
          <w:iCs/>
          <w:sz w:val="24"/>
          <w:szCs w:val="24"/>
        </w:rPr>
        <w:t>regulatory driven</w:t>
      </w:r>
      <w:r w:rsidRPr="00AC5E19">
        <w:rPr>
          <w:rFonts w:ascii="Times New Roman" w:hAnsi="Times New Roman"/>
          <w:sz w:val="24"/>
          <w:szCs w:val="24"/>
        </w:rPr>
        <w:t>) “memaksa” perusahaan untuk patuh pada perundang-undangan yang berlaku (</w:t>
      </w:r>
      <w:r>
        <w:rPr>
          <w:rFonts w:ascii="Times New Roman" w:hAnsi="Times New Roman"/>
          <w:sz w:val="24"/>
          <w:szCs w:val="24"/>
          <w:lang w:val="en-US"/>
        </w:rPr>
        <w:t>Alfinur</w:t>
      </w:r>
      <w:r w:rsidRPr="00AC5E19">
        <w:rPr>
          <w:rFonts w:ascii="Times New Roman" w:hAnsi="Times New Roman"/>
          <w:sz w:val="24"/>
          <w:szCs w:val="24"/>
        </w:rPr>
        <w:t>, 201</w:t>
      </w:r>
      <w:r>
        <w:rPr>
          <w:rFonts w:ascii="Times New Roman" w:hAnsi="Times New Roman"/>
          <w:sz w:val="24"/>
          <w:szCs w:val="24"/>
          <w:lang w:val="en-US"/>
        </w:rPr>
        <w:t>6</w:t>
      </w:r>
      <w:r w:rsidRPr="00AC5E19">
        <w:rPr>
          <w:rFonts w:ascii="Times New Roman" w:hAnsi="Times New Roman"/>
          <w:sz w:val="24"/>
          <w:szCs w:val="24"/>
        </w:rPr>
        <w:t>).</w:t>
      </w:r>
    </w:p>
    <w:p w14:paraId="60FC3948"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 xml:space="preserve">Kegagalan perusahaan berskala besar, skandal-skandal keuangan, dan krisis di berbagai negara diduga sebagai akibat dari buruknya praktik </w:t>
      </w:r>
      <w:r w:rsidRPr="00CB32C6">
        <w:rPr>
          <w:rFonts w:ascii="Times New Roman" w:hAnsi="Times New Roman"/>
          <w:i/>
          <w:iCs/>
          <w:sz w:val="24"/>
          <w:szCs w:val="24"/>
          <w:lang w:val="en-US"/>
        </w:rPr>
        <w:t>Corporate Governance</w:t>
      </w:r>
      <w:r w:rsidRPr="00AC5E19">
        <w:rPr>
          <w:rFonts w:ascii="Times New Roman" w:hAnsi="Times New Roman"/>
          <w:sz w:val="24"/>
          <w:szCs w:val="24"/>
        </w:rPr>
        <w:t xml:space="preserve">. Indikasi buruknya praktik </w:t>
      </w:r>
      <w:r w:rsidRPr="00CB32C6">
        <w:rPr>
          <w:rFonts w:ascii="Times New Roman" w:hAnsi="Times New Roman"/>
          <w:i/>
          <w:iCs/>
          <w:sz w:val="24"/>
          <w:szCs w:val="24"/>
        </w:rPr>
        <w:t>Corporate Governance</w:t>
      </w:r>
      <w:r w:rsidRPr="00AC5E19">
        <w:rPr>
          <w:rFonts w:ascii="Times New Roman" w:hAnsi="Times New Roman"/>
          <w:sz w:val="24"/>
          <w:szCs w:val="24"/>
        </w:rPr>
        <w:t xml:space="preserve"> di indonesia menurut Susanti dalam Putri (2011) yaitu: (1) struktur kepemilikan yang masih didominasi keluarga sehingga perlindungan terhadap investor kecil masih lemah, (2) fungsi dewan komisaris dalam membawa inspirasi atau kepentingan pemegang saham non mayoritas juga masih  lema</w:t>
      </w:r>
      <w:r>
        <w:rPr>
          <w:rFonts w:ascii="Times New Roman" w:hAnsi="Times New Roman"/>
          <w:sz w:val="24"/>
          <w:szCs w:val="24"/>
          <w:lang w:val="en-US"/>
        </w:rPr>
        <w:t>h</w:t>
      </w:r>
      <w:r w:rsidRPr="00AC5E19">
        <w:rPr>
          <w:rFonts w:ascii="Times New Roman" w:hAnsi="Times New Roman"/>
          <w:sz w:val="24"/>
          <w:szCs w:val="24"/>
        </w:rPr>
        <w:t xml:space="preserve">, (3) belum adanya kewajiban untuk membentuk </w:t>
      </w:r>
      <w:r w:rsidRPr="00FD32D7">
        <w:rPr>
          <w:rFonts w:ascii="Times New Roman" w:hAnsi="Times New Roman"/>
          <w:i/>
          <w:iCs/>
          <w:sz w:val="24"/>
          <w:szCs w:val="24"/>
        </w:rPr>
        <w:t>audit committee</w:t>
      </w:r>
      <w:r w:rsidRPr="00AC5E19">
        <w:rPr>
          <w:rFonts w:ascii="Times New Roman" w:hAnsi="Times New Roman"/>
          <w:sz w:val="24"/>
          <w:szCs w:val="24"/>
        </w:rPr>
        <w:t xml:space="preserve"> sehingga informasi keuangan yang disampaikan diragukan kualitasnya, (4) praktek manajemen resiko yang belum baik dan (5) perlindungan terhadap kreditur yang masih lemah.</w:t>
      </w:r>
    </w:p>
    <w:p w14:paraId="472E6882" w14:textId="77777777" w:rsidR="00D030CC" w:rsidRPr="00AC5E19" w:rsidRDefault="00D030CC" w:rsidP="00D030CC">
      <w:pPr>
        <w:spacing w:after="240" w:line="480" w:lineRule="auto"/>
        <w:ind w:left="709" w:firstLine="720"/>
        <w:jc w:val="both"/>
        <w:rPr>
          <w:rFonts w:ascii="Times New Roman" w:hAnsi="Times New Roman"/>
          <w:sz w:val="24"/>
          <w:szCs w:val="24"/>
        </w:rPr>
      </w:pPr>
      <w:r>
        <w:rPr>
          <w:rFonts w:ascii="Times New Roman" w:hAnsi="Times New Roman"/>
          <w:sz w:val="24"/>
          <w:szCs w:val="24"/>
          <w:lang w:val="en-US"/>
        </w:rPr>
        <w:t>Alfinur</w:t>
      </w:r>
      <w:r>
        <w:rPr>
          <w:rFonts w:ascii="Times New Roman" w:hAnsi="Times New Roman"/>
          <w:sz w:val="24"/>
          <w:szCs w:val="24"/>
        </w:rPr>
        <w:t xml:space="preserve"> </w:t>
      </w:r>
      <w:r w:rsidRPr="00AC5E19">
        <w:rPr>
          <w:rFonts w:ascii="Times New Roman" w:hAnsi="Times New Roman"/>
          <w:sz w:val="24"/>
          <w:szCs w:val="24"/>
        </w:rPr>
        <w:t>(20</w:t>
      </w:r>
      <w:r>
        <w:rPr>
          <w:rFonts w:ascii="Times New Roman" w:hAnsi="Times New Roman"/>
          <w:sz w:val="24"/>
          <w:szCs w:val="24"/>
          <w:lang w:val="en-US"/>
        </w:rPr>
        <w:t>16</w:t>
      </w:r>
      <w:r w:rsidRPr="00AC5E19">
        <w:rPr>
          <w:rFonts w:ascii="Times New Roman" w:hAnsi="Times New Roman"/>
          <w:sz w:val="24"/>
          <w:szCs w:val="24"/>
        </w:rPr>
        <w:t>)</w:t>
      </w:r>
      <w:r>
        <w:rPr>
          <w:rFonts w:ascii="Times New Roman" w:hAnsi="Times New Roman"/>
          <w:sz w:val="24"/>
          <w:szCs w:val="24"/>
          <w:lang w:val="en-US"/>
        </w:rPr>
        <w:t xml:space="preserve"> </w:t>
      </w:r>
      <w:r w:rsidRPr="00AC5E19">
        <w:rPr>
          <w:rFonts w:ascii="Times New Roman" w:hAnsi="Times New Roman"/>
          <w:sz w:val="24"/>
          <w:szCs w:val="24"/>
        </w:rPr>
        <w:t xml:space="preserve">merumuskan tujuan dari </w:t>
      </w:r>
      <w:r w:rsidRPr="00CB32C6">
        <w:rPr>
          <w:rFonts w:ascii="Times New Roman" w:hAnsi="Times New Roman"/>
          <w:i/>
          <w:iCs/>
          <w:sz w:val="24"/>
          <w:szCs w:val="24"/>
        </w:rPr>
        <w:t>Good Corporate Governance</w:t>
      </w:r>
      <w:r w:rsidRPr="00AC5E19">
        <w:rPr>
          <w:rFonts w:ascii="Times New Roman" w:hAnsi="Times New Roman"/>
          <w:sz w:val="24"/>
          <w:szCs w:val="24"/>
        </w:rPr>
        <w:t xml:space="preserve"> adalah untuk menciptakan nilai tambah bagi pihak yang berkepentingan (</w:t>
      </w:r>
      <w:r w:rsidRPr="00FD32D7">
        <w:rPr>
          <w:rFonts w:ascii="Times New Roman" w:hAnsi="Times New Roman"/>
          <w:i/>
          <w:iCs/>
          <w:sz w:val="24"/>
          <w:szCs w:val="24"/>
        </w:rPr>
        <w:t>stake holders</w:t>
      </w:r>
      <w:r w:rsidRPr="00AC5E19">
        <w:rPr>
          <w:rFonts w:ascii="Times New Roman" w:hAnsi="Times New Roman"/>
          <w:sz w:val="24"/>
          <w:szCs w:val="24"/>
        </w:rPr>
        <w:t xml:space="preserve">). Praktik </w:t>
      </w:r>
      <w:r w:rsidRPr="00CB32C6">
        <w:rPr>
          <w:rFonts w:ascii="Times New Roman" w:hAnsi="Times New Roman"/>
          <w:i/>
          <w:iCs/>
          <w:sz w:val="24"/>
          <w:szCs w:val="24"/>
        </w:rPr>
        <w:t>Good Corporate Governance</w:t>
      </w:r>
      <w:r w:rsidRPr="00AC5E19">
        <w:rPr>
          <w:rFonts w:ascii="Times New Roman" w:hAnsi="Times New Roman"/>
          <w:sz w:val="24"/>
          <w:szCs w:val="24"/>
        </w:rPr>
        <w:t xml:space="preserve"> dapat berjalan dengan baik apabila menerapkan asas-asas yang terdiri dari transparansi,</w:t>
      </w:r>
      <w:r>
        <w:rPr>
          <w:rFonts w:ascii="Times New Roman" w:hAnsi="Times New Roman"/>
          <w:sz w:val="24"/>
          <w:szCs w:val="24"/>
          <w:lang w:val="en-US"/>
        </w:rPr>
        <w:t xml:space="preserve"> </w:t>
      </w:r>
      <w:r w:rsidRPr="00AC5E19">
        <w:rPr>
          <w:rFonts w:ascii="Times New Roman" w:hAnsi="Times New Roman"/>
          <w:sz w:val="24"/>
          <w:szCs w:val="24"/>
        </w:rPr>
        <w:t>akuntabilitas,</w:t>
      </w:r>
      <w:r>
        <w:rPr>
          <w:rFonts w:ascii="Times New Roman" w:hAnsi="Times New Roman"/>
          <w:sz w:val="24"/>
          <w:szCs w:val="24"/>
          <w:lang w:val="en-US"/>
        </w:rPr>
        <w:t xml:space="preserve"> </w:t>
      </w:r>
      <w:r w:rsidRPr="00AC5E19">
        <w:rPr>
          <w:rFonts w:ascii="Times New Roman" w:hAnsi="Times New Roman"/>
          <w:sz w:val="24"/>
          <w:szCs w:val="24"/>
        </w:rPr>
        <w:t>responsibilitas independensi dan kewajaran atau kesetaraan.</w:t>
      </w:r>
    </w:p>
    <w:p w14:paraId="5A6C1100"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 xml:space="preserve">Mekanisme </w:t>
      </w:r>
      <w:r w:rsidRPr="00CB32C6">
        <w:rPr>
          <w:rFonts w:ascii="Times New Roman" w:hAnsi="Times New Roman"/>
          <w:i/>
          <w:iCs/>
          <w:sz w:val="24"/>
          <w:szCs w:val="24"/>
        </w:rPr>
        <w:t>Good Corporate Governance</w:t>
      </w:r>
      <w:r w:rsidRPr="00AC5E19">
        <w:rPr>
          <w:rFonts w:ascii="Times New Roman" w:hAnsi="Times New Roman"/>
          <w:sz w:val="24"/>
          <w:szCs w:val="24"/>
        </w:rPr>
        <w:t xml:space="preserve"> pada umumnya diterapkan sebagai mekanisme kontrol dimana mekanisme tersebut adalah komisaris independen dan kepemilikan institusional. Dengan diterapkannya dua mekanisme ini diharapkan akan meningkatkan pengawasan perusahaan sehingga akan meningkatkan kinerja perusahaan yang pada akhirnya dapat meningkatkan nilai perusahaan.</w:t>
      </w:r>
    </w:p>
    <w:p w14:paraId="7ED51BAA"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lastRenderedPageBreak/>
        <w:t xml:space="preserve">Variabel </w:t>
      </w:r>
      <w:r w:rsidRPr="00CB32C6">
        <w:rPr>
          <w:rFonts w:ascii="Times New Roman" w:hAnsi="Times New Roman"/>
          <w:i/>
          <w:iCs/>
          <w:sz w:val="24"/>
          <w:szCs w:val="24"/>
        </w:rPr>
        <w:t>Good Corporate Governance</w:t>
      </w:r>
      <w:r w:rsidRPr="00AC5E19">
        <w:rPr>
          <w:rFonts w:ascii="Times New Roman" w:hAnsi="Times New Roman"/>
          <w:sz w:val="24"/>
          <w:szCs w:val="24"/>
        </w:rPr>
        <w:t xml:space="preserve"> yang dijelaskan melalui kepemilikan institusional pada penelitian yang dilakukan oleh </w:t>
      </w:r>
      <w:r>
        <w:rPr>
          <w:rFonts w:ascii="Times New Roman" w:hAnsi="Times New Roman"/>
          <w:sz w:val="24"/>
          <w:szCs w:val="24"/>
          <w:lang w:val="en-US"/>
        </w:rPr>
        <w:t>Noviantri</w:t>
      </w:r>
      <w:r w:rsidRPr="00AC5E19">
        <w:rPr>
          <w:rFonts w:ascii="Times New Roman" w:hAnsi="Times New Roman"/>
          <w:sz w:val="24"/>
          <w:szCs w:val="24"/>
        </w:rPr>
        <w:t xml:space="preserve"> (201</w:t>
      </w:r>
      <w:r>
        <w:rPr>
          <w:rFonts w:ascii="Times New Roman" w:hAnsi="Times New Roman"/>
          <w:sz w:val="24"/>
          <w:szCs w:val="24"/>
          <w:lang w:val="en-US"/>
        </w:rPr>
        <w:t>6</w:t>
      </w:r>
      <w:r w:rsidRPr="00AC5E19">
        <w:rPr>
          <w:rFonts w:ascii="Times New Roman" w:hAnsi="Times New Roman"/>
          <w:sz w:val="24"/>
          <w:szCs w:val="24"/>
        </w:rPr>
        <w:t>) memiliki hubungan positif terhadap nilai perusahaan. Namun pada penelitian Sulistiani (2013) disebutkan bahwa kepemilikan institusional berpengaruh negatif terhadap nilai perusahaan.</w:t>
      </w:r>
    </w:p>
    <w:p w14:paraId="509353D3" w14:textId="77777777" w:rsidR="00D030CC" w:rsidRPr="00CD1779" w:rsidRDefault="00D030CC" w:rsidP="00D030CC">
      <w:pPr>
        <w:spacing w:after="240" w:line="480" w:lineRule="auto"/>
        <w:ind w:left="709" w:firstLine="720"/>
        <w:jc w:val="both"/>
        <w:rPr>
          <w:rFonts w:ascii="Times New Roman" w:hAnsi="Times New Roman"/>
          <w:sz w:val="24"/>
          <w:szCs w:val="24"/>
          <w:lang w:val="en-US"/>
        </w:rPr>
      </w:pPr>
      <w:r w:rsidRPr="00AC5E19">
        <w:rPr>
          <w:rFonts w:ascii="Times New Roman" w:hAnsi="Times New Roman"/>
          <w:sz w:val="24"/>
          <w:szCs w:val="24"/>
        </w:rPr>
        <w:t xml:space="preserve">Variabel </w:t>
      </w:r>
      <w:r w:rsidRPr="00CB32C6">
        <w:rPr>
          <w:rFonts w:ascii="Times New Roman" w:hAnsi="Times New Roman"/>
          <w:i/>
          <w:iCs/>
          <w:sz w:val="24"/>
          <w:szCs w:val="24"/>
        </w:rPr>
        <w:t>Good Corporate Governance</w:t>
      </w:r>
      <w:r w:rsidRPr="00AC5E19">
        <w:rPr>
          <w:rFonts w:ascii="Times New Roman" w:hAnsi="Times New Roman"/>
          <w:sz w:val="24"/>
          <w:szCs w:val="24"/>
        </w:rPr>
        <w:t xml:space="preserve"> yang dijelaskan melalui komposisi dewan komisaris independen. Fungsi dewan komisaris independen memiliki fungsi yang tidak jauh berbeda dengan fungsi dewan komisaris. Jumlah komposisi dari komisaris independen harus menjamin bahwa mekanisme pengawasan yang baik, maka akan meningkatkan penerapan </w:t>
      </w:r>
      <w:r w:rsidRPr="00CB32C6">
        <w:rPr>
          <w:rFonts w:ascii="Times New Roman" w:hAnsi="Times New Roman"/>
          <w:i/>
          <w:iCs/>
          <w:sz w:val="24"/>
          <w:szCs w:val="24"/>
        </w:rPr>
        <w:t>Good Corporate Governance</w:t>
      </w:r>
      <w:r w:rsidRPr="00AC5E19">
        <w:rPr>
          <w:rFonts w:ascii="Times New Roman" w:hAnsi="Times New Roman"/>
          <w:sz w:val="24"/>
          <w:szCs w:val="24"/>
        </w:rPr>
        <w:t xml:space="preserve"> yang nantinya juga akan meningkatkan nilai perusahaan (</w:t>
      </w:r>
      <w:r>
        <w:rPr>
          <w:rFonts w:ascii="Times New Roman" w:hAnsi="Times New Roman"/>
          <w:sz w:val="24"/>
          <w:szCs w:val="24"/>
          <w:lang w:val="en-US"/>
        </w:rPr>
        <w:t>Sanjaya</w:t>
      </w:r>
      <w:r w:rsidRPr="00AC5E19">
        <w:rPr>
          <w:rFonts w:ascii="Times New Roman" w:hAnsi="Times New Roman"/>
          <w:sz w:val="24"/>
          <w:szCs w:val="24"/>
        </w:rPr>
        <w:t>,</w:t>
      </w:r>
      <w:r>
        <w:rPr>
          <w:rFonts w:ascii="Times New Roman" w:hAnsi="Times New Roman"/>
          <w:sz w:val="24"/>
          <w:szCs w:val="24"/>
          <w:lang w:val="en-US"/>
        </w:rPr>
        <w:t xml:space="preserve"> </w:t>
      </w:r>
      <w:r w:rsidRPr="00AC5E19">
        <w:rPr>
          <w:rFonts w:ascii="Times New Roman" w:hAnsi="Times New Roman"/>
          <w:sz w:val="24"/>
          <w:szCs w:val="24"/>
        </w:rPr>
        <w:t>201</w:t>
      </w:r>
      <w:r>
        <w:rPr>
          <w:rFonts w:ascii="Times New Roman" w:hAnsi="Times New Roman"/>
          <w:sz w:val="24"/>
          <w:szCs w:val="24"/>
          <w:lang w:val="en-US"/>
        </w:rPr>
        <w:t>6</w:t>
      </w:r>
      <w:r w:rsidRPr="00AC5E19">
        <w:rPr>
          <w:rFonts w:ascii="Times New Roman" w:hAnsi="Times New Roman"/>
          <w:sz w:val="24"/>
          <w:szCs w:val="24"/>
        </w:rPr>
        <w:t>)</w:t>
      </w:r>
      <w:r>
        <w:rPr>
          <w:rFonts w:ascii="Times New Roman" w:hAnsi="Times New Roman"/>
          <w:sz w:val="24"/>
          <w:szCs w:val="24"/>
          <w:lang w:val="en-US"/>
        </w:rPr>
        <w:t>.</w:t>
      </w:r>
    </w:p>
    <w:p w14:paraId="3F03A44A" w14:textId="77777777" w:rsidR="00D030CC"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 xml:space="preserve">Pada penelitian yang dilakukan oleh </w:t>
      </w:r>
      <w:r>
        <w:rPr>
          <w:rFonts w:ascii="Times New Roman" w:hAnsi="Times New Roman"/>
          <w:sz w:val="24"/>
          <w:szCs w:val="24"/>
          <w:lang w:val="en-US"/>
        </w:rPr>
        <w:t>S</w:t>
      </w:r>
      <w:r w:rsidRPr="00AC5E19">
        <w:rPr>
          <w:rFonts w:ascii="Times New Roman" w:hAnsi="Times New Roman"/>
          <w:sz w:val="24"/>
          <w:szCs w:val="24"/>
        </w:rPr>
        <w:t>hinthawa</w:t>
      </w:r>
      <w:r>
        <w:rPr>
          <w:rFonts w:ascii="Times New Roman" w:hAnsi="Times New Roman"/>
          <w:sz w:val="24"/>
          <w:szCs w:val="24"/>
          <w:lang w:val="en-US"/>
        </w:rPr>
        <w:t>t</w:t>
      </w:r>
      <w:r w:rsidRPr="00AC5E19">
        <w:rPr>
          <w:rFonts w:ascii="Times New Roman" w:hAnsi="Times New Roman"/>
          <w:sz w:val="24"/>
          <w:szCs w:val="24"/>
        </w:rPr>
        <w:t xml:space="preserve">i (2011) menunjukkan bahwa terdapat hubungan negatif antara komposisi dewan komisaris independen dengan nilai perusahaan. Namun dalam penelitian </w:t>
      </w:r>
      <w:r>
        <w:rPr>
          <w:rFonts w:ascii="Times New Roman" w:hAnsi="Times New Roman"/>
          <w:sz w:val="24"/>
          <w:szCs w:val="24"/>
          <w:lang w:val="en-US"/>
        </w:rPr>
        <w:t>Sanjaya</w:t>
      </w:r>
      <w:r w:rsidRPr="00AC5E19">
        <w:rPr>
          <w:rFonts w:ascii="Times New Roman" w:hAnsi="Times New Roman"/>
          <w:sz w:val="24"/>
          <w:szCs w:val="24"/>
        </w:rPr>
        <w:t xml:space="preserve"> (201</w:t>
      </w:r>
      <w:r>
        <w:rPr>
          <w:rFonts w:ascii="Times New Roman" w:hAnsi="Times New Roman"/>
          <w:sz w:val="24"/>
          <w:szCs w:val="24"/>
          <w:lang w:val="en-US"/>
        </w:rPr>
        <w:t>6</w:t>
      </w:r>
      <w:r w:rsidRPr="00AC5E19">
        <w:rPr>
          <w:rFonts w:ascii="Times New Roman" w:hAnsi="Times New Roman"/>
          <w:sz w:val="24"/>
          <w:szCs w:val="24"/>
        </w:rPr>
        <w:t>) mengatakan bahwa komposisi dewan komisaris independen memiliki hubungan yang p</w:t>
      </w:r>
      <w:r>
        <w:rPr>
          <w:rFonts w:ascii="Times New Roman" w:hAnsi="Times New Roman"/>
          <w:sz w:val="24"/>
          <w:szCs w:val="24"/>
        </w:rPr>
        <w:t>ositif terhadap nilai perusahaan.</w:t>
      </w:r>
    </w:p>
    <w:p w14:paraId="09C26E2C" w14:textId="77777777" w:rsidR="00D030CC" w:rsidRDefault="00D030CC" w:rsidP="00D030CC">
      <w:pPr>
        <w:pStyle w:val="BodyText"/>
        <w:spacing w:after="240" w:line="480" w:lineRule="auto"/>
        <w:ind w:left="709" w:firstLine="720"/>
        <w:jc w:val="both"/>
        <w:rPr>
          <w:i/>
        </w:rPr>
      </w:pPr>
      <w:r w:rsidRPr="00F96847">
        <w:t xml:space="preserve">Rasio </w:t>
      </w:r>
      <w:r w:rsidRPr="00F96847">
        <w:rPr>
          <w:i/>
        </w:rPr>
        <w:t>Leverage</w:t>
      </w:r>
      <w:r w:rsidRPr="00F96847">
        <w:t xml:space="preserve"> merupakan rasio yang menggambarkan besarnya aktiva sebuah perusahaan yang didanai dengan hutang. Perusahaan yang memiliki rasio solvabilitas yang tinggi memiliki resiko keuangan yang lebih besar daripada perusahaan dengan rasio solvabilitas yang rendah. Rasio ini terdiri dari </w:t>
      </w:r>
      <w:r w:rsidRPr="00F96847">
        <w:rPr>
          <w:i/>
        </w:rPr>
        <w:t>Debt to Asset Ratio</w:t>
      </w:r>
      <w:r w:rsidRPr="00F96847">
        <w:t xml:space="preserve"> (DAR) yang merupakan perbandingan antara Total Debt dan Total Asset. Rasio yang lain adalah </w:t>
      </w:r>
      <w:r w:rsidRPr="00F96847">
        <w:rPr>
          <w:i/>
        </w:rPr>
        <w:t>Debt to Equity Ratio</w:t>
      </w:r>
      <w:r w:rsidRPr="00F96847">
        <w:t xml:space="preserve"> (DER) yang merupakan perbandingan antara Total Debt dan </w:t>
      </w:r>
      <w:r w:rsidRPr="00F96847">
        <w:rPr>
          <w:i/>
        </w:rPr>
        <w:t>Shareholder’s Equity.</w:t>
      </w:r>
    </w:p>
    <w:p w14:paraId="030945CF" w14:textId="77777777" w:rsidR="00D030CC" w:rsidRPr="00925583" w:rsidRDefault="00D030CC" w:rsidP="00D030CC">
      <w:pPr>
        <w:pStyle w:val="BodyText"/>
        <w:spacing w:after="240" w:line="480" w:lineRule="auto"/>
        <w:ind w:left="709" w:firstLine="720"/>
        <w:jc w:val="both"/>
        <w:rPr>
          <w:i/>
        </w:rPr>
      </w:pPr>
    </w:p>
    <w:p w14:paraId="15C7D60B" w14:textId="77777777" w:rsidR="00D030CC" w:rsidRDefault="00D030CC" w:rsidP="00D030CC">
      <w:pPr>
        <w:pStyle w:val="BodyText"/>
        <w:spacing w:after="240" w:line="480" w:lineRule="auto"/>
        <w:ind w:left="709" w:firstLine="720"/>
        <w:jc w:val="both"/>
        <w:rPr>
          <w:lang w:val="en-US"/>
        </w:rPr>
      </w:pPr>
      <w:r>
        <w:rPr>
          <w:lang w:val="en-US"/>
        </w:rPr>
        <w:lastRenderedPageBreak/>
        <w:t xml:space="preserve">Dalam beberapa penelitian, masih terdapat perbedaan hasil dalam pengungkapan pengaruh leverage khususnya DER terhadap nilai perusahaan. Seperti dalam penelitian yang dilakukan oleh Immanuel (2017), </w:t>
      </w:r>
      <w:r w:rsidRPr="00925583">
        <w:rPr>
          <w:i/>
          <w:iCs/>
          <w:lang w:val="en-US"/>
        </w:rPr>
        <w:t>leverage</w:t>
      </w:r>
      <w:r>
        <w:rPr>
          <w:lang w:val="en-US"/>
        </w:rPr>
        <w:t xml:space="preserve"> yang diproksikan dengan DER memiliki pengaruh positif dan signifikan terhadap nilai perusahaan, sedangkan dalam penelitian yag dilakukan oleh Adelina, Agusti, dan Basri (2014) mendapatkan hasil yang berbeda yaitu </w:t>
      </w:r>
      <w:r w:rsidRPr="00CB32C6">
        <w:rPr>
          <w:i/>
          <w:iCs/>
          <w:lang w:val="en-US"/>
        </w:rPr>
        <w:t>leverage</w:t>
      </w:r>
      <w:r>
        <w:rPr>
          <w:lang w:val="en-US"/>
        </w:rPr>
        <w:t xml:space="preserve"> tidak mempengaruhi nilai perusahaan.</w:t>
      </w:r>
    </w:p>
    <w:p w14:paraId="2E6B0E2F" w14:textId="77777777" w:rsidR="00D030CC" w:rsidRPr="00BD60F2" w:rsidRDefault="00D030CC" w:rsidP="00D030CC">
      <w:pPr>
        <w:pStyle w:val="BodyText"/>
        <w:spacing w:after="240" w:line="480" w:lineRule="auto"/>
        <w:ind w:left="709" w:firstLine="720"/>
        <w:jc w:val="both"/>
      </w:pPr>
      <w:r>
        <w:rPr>
          <w:lang w:val="en-US"/>
        </w:rPr>
        <w:t>Selain perbedaan hasil beberapa penelitian sebelumnya, peneliti juga menemukan fenomena terkait komisaris independen, kepermilikan institusional, dan kebijakan hutang terhadap nilai perusahaan yang tidak sejalan atau bertolak belakang dengan teori yang telah dijelaskan sebelumnya. Fenomena tersebut dapat dilihat pada tabel 1.1 dibawah ini:</w:t>
      </w:r>
    </w:p>
    <w:p w14:paraId="5C0BF5AB" w14:textId="77777777" w:rsidR="00D030CC" w:rsidRDefault="00D030CC" w:rsidP="00D030CC">
      <w:pPr>
        <w:spacing w:line="240" w:lineRule="auto"/>
        <w:ind w:left="567" w:firstLine="567"/>
        <w:jc w:val="center"/>
        <w:rPr>
          <w:rFonts w:ascii="Times New Roman" w:hAnsi="Times New Roman"/>
          <w:b/>
          <w:sz w:val="24"/>
          <w:szCs w:val="24"/>
        </w:rPr>
      </w:pPr>
      <w:r w:rsidRPr="00427D49">
        <w:rPr>
          <w:rFonts w:ascii="Times New Roman" w:hAnsi="Times New Roman"/>
          <w:b/>
          <w:sz w:val="24"/>
          <w:szCs w:val="24"/>
        </w:rPr>
        <w:t>Tabel 1.1</w:t>
      </w:r>
    </w:p>
    <w:p w14:paraId="51DC7DBB" w14:textId="77777777" w:rsidR="00D030CC" w:rsidRDefault="00D030CC" w:rsidP="00D030CC">
      <w:pPr>
        <w:spacing w:line="240" w:lineRule="auto"/>
        <w:ind w:left="567" w:firstLine="567"/>
        <w:jc w:val="center"/>
        <w:rPr>
          <w:rFonts w:ascii="Times New Roman" w:hAnsi="Times New Roman"/>
          <w:b/>
          <w:sz w:val="24"/>
          <w:szCs w:val="24"/>
        </w:rPr>
      </w:pPr>
      <w:r w:rsidRPr="00AC5E19">
        <w:rPr>
          <w:rFonts w:ascii="Times New Roman" w:hAnsi="Times New Roman"/>
          <w:b/>
          <w:sz w:val="24"/>
          <w:szCs w:val="24"/>
        </w:rPr>
        <w:t>Fenomena Gap</w:t>
      </w:r>
    </w:p>
    <w:tbl>
      <w:tblPr>
        <w:tblpPr w:leftFromText="180" w:rightFromText="180" w:vertAnchor="page" w:horzAnchor="margin" w:tblpY="9511"/>
        <w:tblW w:w="10009" w:type="dxa"/>
        <w:tblLayout w:type="fixed"/>
        <w:tblLook w:val="04A0" w:firstRow="1" w:lastRow="0" w:firstColumn="1" w:lastColumn="0" w:noHBand="0" w:noVBand="1"/>
      </w:tblPr>
      <w:tblGrid>
        <w:gridCol w:w="1413"/>
        <w:gridCol w:w="667"/>
        <w:gridCol w:w="668"/>
        <w:gridCol w:w="695"/>
        <w:gridCol w:w="758"/>
        <w:gridCol w:w="758"/>
        <w:gridCol w:w="803"/>
        <w:gridCol w:w="674"/>
        <w:gridCol w:w="743"/>
        <w:gridCol w:w="709"/>
        <w:gridCol w:w="709"/>
        <w:gridCol w:w="708"/>
        <w:gridCol w:w="704"/>
      </w:tblGrid>
      <w:tr w:rsidR="00D030CC" w:rsidRPr="00F44EA1" w14:paraId="0210AFFD" w14:textId="77777777" w:rsidTr="00E955B2">
        <w:trPr>
          <w:trHeight w:val="339"/>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05C42"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Perusahaan</w:t>
            </w:r>
          </w:p>
        </w:tc>
        <w:tc>
          <w:tcPr>
            <w:tcW w:w="20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7003FA"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Komisaris Independen</w:t>
            </w:r>
          </w:p>
        </w:tc>
        <w:tc>
          <w:tcPr>
            <w:tcW w:w="23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69E9"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Kepemilikan Institusional</w:t>
            </w:r>
          </w:p>
        </w:tc>
        <w:tc>
          <w:tcPr>
            <w:tcW w:w="2126" w:type="dxa"/>
            <w:gridSpan w:val="3"/>
            <w:tcBorders>
              <w:top w:val="single" w:sz="4" w:space="0" w:color="auto"/>
              <w:left w:val="nil"/>
              <w:bottom w:val="single" w:sz="4" w:space="0" w:color="auto"/>
              <w:right w:val="single" w:sz="4" w:space="0" w:color="auto"/>
            </w:tcBorders>
            <w:vAlign w:val="center"/>
          </w:tcPr>
          <w:p w14:paraId="09CCCC31"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DER</w:t>
            </w: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1E4A"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PBV</w:t>
            </w:r>
          </w:p>
        </w:tc>
      </w:tr>
      <w:tr w:rsidR="00D030CC" w:rsidRPr="00F44EA1" w14:paraId="216B7E82" w14:textId="77777777" w:rsidTr="00E955B2">
        <w:trPr>
          <w:trHeight w:val="33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53C2BBD" w14:textId="77777777" w:rsidR="00D030CC" w:rsidRPr="00AC76EF" w:rsidRDefault="00D030CC" w:rsidP="00E955B2">
            <w:pPr>
              <w:spacing w:after="0" w:line="240" w:lineRule="auto"/>
              <w:rPr>
                <w:rFonts w:eastAsia="Times New Roman"/>
                <w:b/>
                <w:bCs/>
                <w:color w:val="000000"/>
                <w:szCs w:val="24"/>
                <w:lang w:eastAsia="id-ID"/>
              </w:rPr>
            </w:pPr>
          </w:p>
        </w:tc>
        <w:tc>
          <w:tcPr>
            <w:tcW w:w="667" w:type="dxa"/>
            <w:tcBorders>
              <w:top w:val="nil"/>
              <w:left w:val="nil"/>
              <w:bottom w:val="single" w:sz="4" w:space="0" w:color="auto"/>
              <w:right w:val="single" w:sz="4" w:space="0" w:color="auto"/>
            </w:tcBorders>
            <w:shd w:val="clear" w:color="auto" w:fill="auto"/>
            <w:noWrap/>
            <w:hideMark/>
          </w:tcPr>
          <w:p w14:paraId="0066DFA9"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2015</w:t>
            </w:r>
          </w:p>
        </w:tc>
        <w:tc>
          <w:tcPr>
            <w:tcW w:w="668" w:type="dxa"/>
            <w:tcBorders>
              <w:top w:val="nil"/>
              <w:left w:val="nil"/>
              <w:bottom w:val="single" w:sz="4" w:space="0" w:color="auto"/>
              <w:right w:val="single" w:sz="4" w:space="0" w:color="auto"/>
            </w:tcBorders>
            <w:shd w:val="clear" w:color="auto" w:fill="auto"/>
            <w:noWrap/>
            <w:hideMark/>
          </w:tcPr>
          <w:p w14:paraId="059F1364"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2016</w:t>
            </w:r>
          </w:p>
        </w:tc>
        <w:tc>
          <w:tcPr>
            <w:tcW w:w="695" w:type="dxa"/>
            <w:tcBorders>
              <w:top w:val="nil"/>
              <w:left w:val="nil"/>
              <w:bottom w:val="single" w:sz="4" w:space="0" w:color="auto"/>
              <w:right w:val="single" w:sz="4" w:space="0" w:color="auto"/>
            </w:tcBorders>
            <w:shd w:val="clear" w:color="auto" w:fill="auto"/>
            <w:noWrap/>
            <w:hideMark/>
          </w:tcPr>
          <w:p w14:paraId="42B79143"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2017</w:t>
            </w:r>
          </w:p>
        </w:tc>
        <w:tc>
          <w:tcPr>
            <w:tcW w:w="758" w:type="dxa"/>
            <w:tcBorders>
              <w:top w:val="nil"/>
              <w:left w:val="nil"/>
              <w:bottom w:val="single" w:sz="4" w:space="0" w:color="auto"/>
              <w:right w:val="single" w:sz="4" w:space="0" w:color="auto"/>
            </w:tcBorders>
            <w:shd w:val="clear" w:color="auto" w:fill="auto"/>
            <w:noWrap/>
            <w:hideMark/>
          </w:tcPr>
          <w:p w14:paraId="174C8674"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2015</w:t>
            </w:r>
          </w:p>
        </w:tc>
        <w:tc>
          <w:tcPr>
            <w:tcW w:w="758" w:type="dxa"/>
            <w:tcBorders>
              <w:top w:val="nil"/>
              <w:left w:val="nil"/>
              <w:bottom w:val="single" w:sz="4" w:space="0" w:color="auto"/>
              <w:right w:val="single" w:sz="4" w:space="0" w:color="auto"/>
            </w:tcBorders>
            <w:shd w:val="clear" w:color="auto" w:fill="auto"/>
            <w:noWrap/>
            <w:hideMark/>
          </w:tcPr>
          <w:p w14:paraId="6DCECBEE"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2016</w:t>
            </w:r>
          </w:p>
        </w:tc>
        <w:tc>
          <w:tcPr>
            <w:tcW w:w="803" w:type="dxa"/>
            <w:tcBorders>
              <w:top w:val="nil"/>
              <w:left w:val="nil"/>
              <w:bottom w:val="single" w:sz="4" w:space="0" w:color="auto"/>
              <w:right w:val="single" w:sz="4" w:space="0" w:color="auto"/>
            </w:tcBorders>
            <w:shd w:val="clear" w:color="auto" w:fill="auto"/>
            <w:noWrap/>
            <w:hideMark/>
          </w:tcPr>
          <w:p w14:paraId="317267B7"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2017</w:t>
            </w:r>
          </w:p>
        </w:tc>
        <w:tc>
          <w:tcPr>
            <w:tcW w:w="674" w:type="dxa"/>
            <w:tcBorders>
              <w:top w:val="single" w:sz="4" w:space="0" w:color="auto"/>
              <w:left w:val="nil"/>
              <w:bottom w:val="single" w:sz="4" w:space="0" w:color="auto"/>
              <w:right w:val="single" w:sz="4" w:space="0" w:color="auto"/>
            </w:tcBorders>
          </w:tcPr>
          <w:p w14:paraId="0D01B3DF"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2015</w:t>
            </w:r>
          </w:p>
        </w:tc>
        <w:tc>
          <w:tcPr>
            <w:tcW w:w="743" w:type="dxa"/>
            <w:tcBorders>
              <w:top w:val="single" w:sz="4" w:space="0" w:color="auto"/>
              <w:left w:val="single" w:sz="4" w:space="0" w:color="auto"/>
              <w:bottom w:val="single" w:sz="4" w:space="0" w:color="auto"/>
              <w:right w:val="single" w:sz="4" w:space="0" w:color="auto"/>
            </w:tcBorders>
          </w:tcPr>
          <w:p w14:paraId="155E2411"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2016</w:t>
            </w:r>
          </w:p>
        </w:tc>
        <w:tc>
          <w:tcPr>
            <w:tcW w:w="709" w:type="dxa"/>
            <w:tcBorders>
              <w:top w:val="single" w:sz="4" w:space="0" w:color="auto"/>
              <w:left w:val="single" w:sz="4" w:space="0" w:color="auto"/>
              <w:bottom w:val="single" w:sz="4" w:space="0" w:color="auto"/>
              <w:right w:val="single" w:sz="4" w:space="0" w:color="auto"/>
            </w:tcBorders>
          </w:tcPr>
          <w:p w14:paraId="579A608A"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2017</w:t>
            </w:r>
          </w:p>
        </w:tc>
        <w:tc>
          <w:tcPr>
            <w:tcW w:w="709" w:type="dxa"/>
            <w:tcBorders>
              <w:top w:val="nil"/>
              <w:left w:val="single" w:sz="4" w:space="0" w:color="auto"/>
              <w:bottom w:val="single" w:sz="4" w:space="0" w:color="auto"/>
              <w:right w:val="single" w:sz="4" w:space="0" w:color="auto"/>
            </w:tcBorders>
            <w:shd w:val="clear" w:color="auto" w:fill="auto"/>
            <w:noWrap/>
            <w:hideMark/>
          </w:tcPr>
          <w:p w14:paraId="58766918"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2015</w:t>
            </w:r>
          </w:p>
        </w:tc>
        <w:tc>
          <w:tcPr>
            <w:tcW w:w="708" w:type="dxa"/>
            <w:tcBorders>
              <w:top w:val="nil"/>
              <w:left w:val="nil"/>
              <w:bottom w:val="single" w:sz="4" w:space="0" w:color="auto"/>
              <w:right w:val="single" w:sz="4" w:space="0" w:color="auto"/>
            </w:tcBorders>
            <w:shd w:val="clear" w:color="auto" w:fill="auto"/>
            <w:noWrap/>
            <w:hideMark/>
          </w:tcPr>
          <w:p w14:paraId="51AAAB30"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2016</w:t>
            </w:r>
          </w:p>
        </w:tc>
        <w:tc>
          <w:tcPr>
            <w:tcW w:w="704" w:type="dxa"/>
            <w:tcBorders>
              <w:top w:val="nil"/>
              <w:left w:val="nil"/>
              <w:bottom w:val="single" w:sz="4" w:space="0" w:color="auto"/>
              <w:right w:val="single" w:sz="4" w:space="0" w:color="auto"/>
            </w:tcBorders>
            <w:shd w:val="clear" w:color="auto" w:fill="auto"/>
            <w:noWrap/>
            <w:hideMark/>
          </w:tcPr>
          <w:p w14:paraId="1B7638BE" w14:textId="77777777" w:rsidR="00D030CC" w:rsidRPr="00AC76EF" w:rsidRDefault="00D030CC" w:rsidP="00E955B2">
            <w:pPr>
              <w:spacing w:after="0" w:line="240" w:lineRule="auto"/>
              <w:jc w:val="center"/>
              <w:rPr>
                <w:rFonts w:eastAsia="Times New Roman"/>
                <w:b/>
                <w:bCs/>
                <w:color w:val="000000"/>
                <w:szCs w:val="24"/>
                <w:lang w:eastAsia="id-ID"/>
              </w:rPr>
            </w:pPr>
            <w:r w:rsidRPr="00AC76EF">
              <w:rPr>
                <w:rFonts w:eastAsia="Times New Roman"/>
                <w:b/>
                <w:bCs/>
                <w:color w:val="000000"/>
                <w:szCs w:val="24"/>
                <w:lang w:eastAsia="id-ID"/>
              </w:rPr>
              <w:t>2017</w:t>
            </w:r>
          </w:p>
        </w:tc>
      </w:tr>
      <w:tr w:rsidR="00D030CC" w:rsidRPr="00F44EA1" w14:paraId="46183577" w14:textId="77777777" w:rsidTr="00E955B2">
        <w:trPr>
          <w:trHeight w:val="366"/>
        </w:trPr>
        <w:tc>
          <w:tcPr>
            <w:tcW w:w="1413" w:type="dxa"/>
            <w:tcBorders>
              <w:top w:val="nil"/>
              <w:left w:val="single" w:sz="4" w:space="0" w:color="auto"/>
              <w:bottom w:val="single" w:sz="4" w:space="0" w:color="auto"/>
              <w:right w:val="single" w:sz="4" w:space="0" w:color="auto"/>
            </w:tcBorders>
            <w:shd w:val="clear" w:color="auto" w:fill="auto"/>
            <w:noWrap/>
            <w:hideMark/>
          </w:tcPr>
          <w:p w14:paraId="33E0FE85"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GGRM</w:t>
            </w:r>
          </w:p>
        </w:tc>
        <w:tc>
          <w:tcPr>
            <w:tcW w:w="667" w:type="dxa"/>
            <w:tcBorders>
              <w:top w:val="nil"/>
              <w:left w:val="nil"/>
              <w:bottom w:val="single" w:sz="4" w:space="0" w:color="auto"/>
              <w:right w:val="single" w:sz="4" w:space="0" w:color="auto"/>
            </w:tcBorders>
            <w:shd w:val="clear" w:color="auto" w:fill="auto"/>
            <w:noWrap/>
            <w:hideMark/>
          </w:tcPr>
          <w:p w14:paraId="5990FE1F"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0,5</w:t>
            </w:r>
          </w:p>
        </w:tc>
        <w:tc>
          <w:tcPr>
            <w:tcW w:w="668" w:type="dxa"/>
            <w:tcBorders>
              <w:top w:val="nil"/>
              <w:left w:val="nil"/>
              <w:bottom w:val="single" w:sz="4" w:space="0" w:color="auto"/>
              <w:right w:val="single" w:sz="4" w:space="0" w:color="auto"/>
            </w:tcBorders>
            <w:shd w:val="clear" w:color="auto" w:fill="auto"/>
            <w:noWrap/>
            <w:hideMark/>
          </w:tcPr>
          <w:p w14:paraId="2A71C1E1"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0,5</w:t>
            </w:r>
          </w:p>
        </w:tc>
        <w:tc>
          <w:tcPr>
            <w:tcW w:w="695" w:type="dxa"/>
            <w:tcBorders>
              <w:top w:val="nil"/>
              <w:left w:val="nil"/>
              <w:bottom w:val="single" w:sz="4" w:space="0" w:color="auto"/>
              <w:right w:val="single" w:sz="4" w:space="0" w:color="auto"/>
            </w:tcBorders>
            <w:shd w:val="clear" w:color="auto" w:fill="auto"/>
            <w:noWrap/>
            <w:hideMark/>
          </w:tcPr>
          <w:p w14:paraId="6927ADAD"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0,5</w:t>
            </w:r>
          </w:p>
        </w:tc>
        <w:tc>
          <w:tcPr>
            <w:tcW w:w="758" w:type="dxa"/>
            <w:tcBorders>
              <w:top w:val="nil"/>
              <w:left w:val="nil"/>
              <w:bottom w:val="single" w:sz="4" w:space="0" w:color="auto"/>
              <w:right w:val="single" w:sz="4" w:space="0" w:color="auto"/>
            </w:tcBorders>
            <w:shd w:val="clear" w:color="auto" w:fill="auto"/>
            <w:noWrap/>
            <w:hideMark/>
          </w:tcPr>
          <w:p w14:paraId="323EB6FE"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75,55</w:t>
            </w:r>
          </w:p>
        </w:tc>
        <w:tc>
          <w:tcPr>
            <w:tcW w:w="758" w:type="dxa"/>
            <w:tcBorders>
              <w:top w:val="nil"/>
              <w:left w:val="nil"/>
              <w:bottom w:val="single" w:sz="4" w:space="0" w:color="auto"/>
              <w:right w:val="single" w:sz="4" w:space="0" w:color="auto"/>
            </w:tcBorders>
            <w:shd w:val="clear" w:color="auto" w:fill="auto"/>
            <w:noWrap/>
            <w:hideMark/>
          </w:tcPr>
          <w:p w14:paraId="2AFEEC64"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75,55</w:t>
            </w:r>
          </w:p>
        </w:tc>
        <w:tc>
          <w:tcPr>
            <w:tcW w:w="803" w:type="dxa"/>
            <w:tcBorders>
              <w:top w:val="nil"/>
              <w:left w:val="nil"/>
              <w:bottom w:val="single" w:sz="4" w:space="0" w:color="auto"/>
              <w:right w:val="single" w:sz="4" w:space="0" w:color="auto"/>
            </w:tcBorders>
            <w:shd w:val="clear" w:color="auto" w:fill="auto"/>
            <w:noWrap/>
            <w:hideMark/>
          </w:tcPr>
          <w:p w14:paraId="10BF8210"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75,55</w:t>
            </w:r>
          </w:p>
        </w:tc>
        <w:tc>
          <w:tcPr>
            <w:tcW w:w="674" w:type="dxa"/>
            <w:tcBorders>
              <w:top w:val="single" w:sz="4" w:space="0" w:color="auto"/>
              <w:left w:val="nil"/>
              <w:bottom w:val="single" w:sz="4" w:space="0" w:color="auto"/>
              <w:right w:val="single" w:sz="4" w:space="0" w:color="auto"/>
            </w:tcBorders>
            <w:vAlign w:val="bottom"/>
          </w:tcPr>
          <w:p w14:paraId="1DED491A"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0,67</w:t>
            </w:r>
          </w:p>
        </w:tc>
        <w:tc>
          <w:tcPr>
            <w:tcW w:w="743" w:type="dxa"/>
            <w:tcBorders>
              <w:top w:val="single" w:sz="4" w:space="0" w:color="auto"/>
              <w:left w:val="single" w:sz="4" w:space="0" w:color="auto"/>
              <w:bottom w:val="single" w:sz="4" w:space="0" w:color="auto"/>
              <w:right w:val="single" w:sz="4" w:space="0" w:color="auto"/>
            </w:tcBorders>
            <w:vAlign w:val="bottom"/>
          </w:tcPr>
          <w:p w14:paraId="331A2125"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0,67</w:t>
            </w:r>
          </w:p>
        </w:tc>
        <w:tc>
          <w:tcPr>
            <w:tcW w:w="709" w:type="dxa"/>
            <w:tcBorders>
              <w:top w:val="single" w:sz="4" w:space="0" w:color="auto"/>
              <w:left w:val="single" w:sz="4" w:space="0" w:color="auto"/>
              <w:bottom w:val="single" w:sz="4" w:space="0" w:color="auto"/>
              <w:right w:val="single" w:sz="4" w:space="0" w:color="auto"/>
            </w:tcBorders>
            <w:vAlign w:val="bottom"/>
          </w:tcPr>
          <w:p w14:paraId="0C7652D9"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szCs w:val="24"/>
              </w:rPr>
              <w:t>0,59</w:t>
            </w:r>
          </w:p>
        </w:tc>
        <w:tc>
          <w:tcPr>
            <w:tcW w:w="709" w:type="dxa"/>
            <w:tcBorders>
              <w:top w:val="nil"/>
              <w:left w:val="single" w:sz="4" w:space="0" w:color="auto"/>
              <w:bottom w:val="single" w:sz="4" w:space="0" w:color="auto"/>
              <w:right w:val="single" w:sz="4" w:space="0" w:color="auto"/>
            </w:tcBorders>
            <w:shd w:val="clear" w:color="auto" w:fill="auto"/>
            <w:noWrap/>
            <w:hideMark/>
          </w:tcPr>
          <w:p w14:paraId="32551078"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2,78</w:t>
            </w:r>
          </w:p>
        </w:tc>
        <w:tc>
          <w:tcPr>
            <w:tcW w:w="708" w:type="dxa"/>
            <w:tcBorders>
              <w:top w:val="nil"/>
              <w:left w:val="nil"/>
              <w:bottom w:val="single" w:sz="4" w:space="0" w:color="auto"/>
              <w:right w:val="single" w:sz="4" w:space="0" w:color="auto"/>
            </w:tcBorders>
            <w:shd w:val="clear" w:color="auto" w:fill="auto"/>
            <w:noWrap/>
            <w:hideMark/>
          </w:tcPr>
          <w:p w14:paraId="0465A9EF"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3,27</w:t>
            </w:r>
          </w:p>
        </w:tc>
        <w:tc>
          <w:tcPr>
            <w:tcW w:w="704" w:type="dxa"/>
            <w:tcBorders>
              <w:top w:val="nil"/>
              <w:left w:val="nil"/>
              <w:bottom w:val="single" w:sz="4" w:space="0" w:color="auto"/>
              <w:right w:val="single" w:sz="4" w:space="0" w:color="auto"/>
            </w:tcBorders>
            <w:shd w:val="clear" w:color="auto" w:fill="auto"/>
            <w:noWrap/>
            <w:hideMark/>
          </w:tcPr>
          <w:p w14:paraId="4B34DD3C"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4,04</w:t>
            </w:r>
          </w:p>
        </w:tc>
      </w:tr>
      <w:tr w:rsidR="00D030CC" w:rsidRPr="00F44EA1" w14:paraId="33AE0D36" w14:textId="77777777" w:rsidTr="00E955B2">
        <w:trPr>
          <w:trHeight w:val="339"/>
        </w:trPr>
        <w:tc>
          <w:tcPr>
            <w:tcW w:w="1413" w:type="dxa"/>
            <w:tcBorders>
              <w:top w:val="nil"/>
              <w:left w:val="single" w:sz="4" w:space="0" w:color="auto"/>
              <w:bottom w:val="single" w:sz="4" w:space="0" w:color="auto"/>
              <w:right w:val="single" w:sz="4" w:space="0" w:color="auto"/>
            </w:tcBorders>
            <w:shd w:val="clear" w:color="auto" w:fill="auto"/>
            <w:noWrap/>
            <w:hideMark/>
          </w:tcPr>
          <w:p w14:paraId="29C7FAF0"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AISA</w:t>
            </w:r>
          </w:p>
        </w:tc>
        <w:tc>
          <w:tcPr>
            <w:tcW w:w="667" w:type="dxa"/>
            <w:tcBorders>
              <w:top w:val="nil"/>
              <w:left w:val="nil"/>
              <w:bottom w:val="single" w:sz="4" w:space="0" w:color="auto"/>
              <w:right w:val="single" w:sz="4" w:space="0" w:color="auto"/>
            </w:tcBorders>
            <w:shd w:val="clear" w:color="auto" w:fill="auto"/>
            <w:noWrap/>
            <w:hideMark/>
          </w:tcPr>
          <w:p w14:paraId="77F28175"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0,2</w:t>
            </w:r>
          </w:p>
        </w:tc>
        <w:tc>
          <w:tcPr>
            <w:tcW w:w="668" w:type="dxa"/>
            <w:tcBorders>
              <w:top w:val="nil"/>
              <w:left w:val="nil"/>
              <w:bottom w:val="single" w:sz="4" w:space="0" w:color="auto"/>
              <w:right w:val="single" w:sz="4" w:space="0" w:color="auto"/>
            </w:tcBorders>
            <w:shd w:val="clear" w:color="auto" w:fill="auto"/>
            <w:noWrap/>
            <w:hideMark/>
          </w:tcPr>
          <w:p w14:paraId="2D5D4F27"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0,4</w:t>
            </w:r>
          </w:p>
        </w:tc>
        <w:tc>
          <w:tcPr>
            <w:tcW w:w="695" w:type="dxa"/>
            <w:tcBorders>
              <w:top w:val="nil"/>
              <w:left w:val="nil"/>
              <w:bottom w:val="single" w:sz="4" w:space="0" w:color="auto"/>
              <w:right w:val="single" w:sz="4" w:space="0" w:color="auto"/>
            </w:tcBorders>
            <w:shd w:val="clear" w:color="auto" w:fill="auto"/>
            <w:noWrap/>
            <w:hideMark/>
          </w:tcPr>
          <w:p w14:paraId="6FB26980"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0,2</w:t>
            </w:r>
          </w:p>
        </w:tc>
        <w:tc>
          <w:tcPr>
            <w:tcW w:w="758" w:type="dxa"/>
            <w:tcBorders>
              <w:top w:val="nil"/>
              <w:left w:val="nil"/>
              <w:bottom w:val="single" w:sz="4" w:space="0" w:color="auto"/>
              <w:right w:val="single" w:sz="4" w:space="0" w:color="auto"/>
            </w:tcBorders>
            <w:shd w:val="clear" w:color="auto" w:fill="auto"/>
            <w:noWrap/>
            <w:hideMark/>
          </w:tcPr>
          <w:p w14:paraId="2A8647A4"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63,02</w:t>
            </w:r>
          </w:p>
        </w:tc>
        <w:tc>
          <w:tcPr>
            <w:tcW w:w="758" w:type="dxa"/>
            <w:tcBorders>
              <w:top w:val="nil"/>
              <w:left w:val="nil"/>
              <w:bottom w:val="single" w:sz="4" w:space="0" w:color="auto"/>
              <w:right w:val="single" w:sz="4" w:space="0" w:color="auto"/>
            </w:tcBorders>
            <w:shd w:val="clear" w:color="auto" w:fill="auto"/>
            <w:noWrap/>
            <w:hideMark/>
          </w:tcPr>
          <w:p w14:paraId="7C772708"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63,05</w:t>
            </w:r>
          </w:p>
        </w:tc>
        <w:tc>
          <w:tcPr>
            <w:tcW w:w="803" w:type="dxa"/>
            <w:tcBorders>
              <w:top w:val="nil"/>
              <w:left w:val="nil"/>
              <w:bottom w:val="single" w:sz="4" w:space="0" w:color="auto"/>
              <w:right w:val="single" w:sz="4" w:space="0" w:color="auto"/>
            </w:tcBorders>
            <w:shd w:val="clear" w:color="auto" w:fill="auto"/>
            <w:noWrap/>
            <w:hideMark/>
          </w:tcPr>
          <w:p w14:paraId="0221508D"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62,38</w:t>
            </w:r>
          </w:p>
        </w:tc>
        <w:tc>
          <w:tcPr>
            <w:tcW w:w="674" w:type="dxa"/>
            <w:tcBorders>
              <w:top w:val="single" w:sz="4" w:space="0" w:color="auto"/>
              <w:left w:val="nil"/>
              <w:bottom w:val="single" w:sz="4" w:space="0" w:color="auto"/>
              <w:right w:val="single" w:sz="4" w:space="0" w:color="auto"/>
            </w:tcBorders>
            <w:vAlign w:val="bottom"/>
          </w:tcPr>
          <w:p w14:paraId="531BE167"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1,28</w:t>
            </w:r>
          </w:p>
        </w:tc>
        <w:tc>
          <w:tcPr>
            <w:tcW w:w="743" w:type="dxa"/>
            <w:tcBorders>
              <w:top w:val="single" w:sz="4" w:space="0" w:color="auto"/>
              <w:left w:val="single" w:sz="4" w:space="0" w:color="auto"/>
              <w:bottom w:val="single" w:sz="4" w:space="0" w:color="auto"/>
              <w:right w:val="single" w:sz="4" w:space="0" w:color="auto"/>
            </w:tcBorders>
            <w:vAlign w:val="bottom"/>
          </w:tcPr>
          <w:p w14:paraId="6FA2FE64"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1,18</w:t>
            </w:r>
          </w:p>
        </w:tc>
        <w:tc>
          <w:tcPr>
            <w:tcW w:w="709" w:type="dxa"/>
            <w:tcBorders>
              <w:top w:val="single" w:sz="4" w:space="0" w:color="auto"/>
              <w:left w:val="single" w:sz="4" w:space="0" w:color="auto"/>
              <w:bottom w:val="single" w:sz="4" w:space="0" w:color="auto"/>
              <w:right w:val="single" w:sz="4" w:space="0" w:color="auto"/>
            </w:tcBorders>
            <w:vAlign w:val="bottom"/>
          </w:tcPr>
          <w:p w14:paraId="5B06283B"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szCs w:val="24"/>
              </w:rPr>
              <w:t>1,17</w:t>
            </w:r>
          </w:p>
        </w:tc>
        <w:tc>
          <w:tcPr>
            <w:tcW w:w="709" w:type="dxa"/>
            <w:tcBorders>
              <w:top w:val="nil"/>
              <w:left w:val="single" w:sz="4" w:space="0" w:color="auto"/>
              <w:bottom w:val="single" w:sz="4" w:space="0" w:color="auto"/>
              <w:right w:val="single" w:sz="4" w:space="0" w:color="auto"/>
            </w:tcBorders>
            <w:shd w:val="clear" w:color="auto" w:fill="auto"/>
            <w:noWrap/>
            <w:hideMark/>
          </w:tcPr>
          <w:p w14:paraId="16423A79"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0,98</w:t>
            </w:r>
          </w:p>
        </w:tc>
        <w:tc>
          <w:tcPr>
            <w:tcW w:w="708" w:type="dxa"/>
            <w:tcBorders>
              <w:top w:val="nil"/>
              <w:left w:val="nil"/>
              <w:bottom w:val="single" w:sz="4" w:space="0" w:color="auto"/>
              <w:right w:val="single" w:sz="4" w:space="0" w:color="auto"/>
            </w:tcBorders>
            <w:shd w:val="clear" w:color="auto" w:fill="auto"/>
            <w:noWrap/>
            <w:hideMark/>
          </w:tcPr>
          <w:p w14:paraId="05CA0209"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1,58</w:t>
            </w:r>
          </w:p>
        </w:tc>
        <w:tc>
          <w:tcPr>
            <w:tcW w:w="704" w:type="dxa"/>
            <w:tcBorders>
              <w:top w:val="nil"/>
              <w:left w:val="nil"/>
              <w:bottom w:val="single" w:sz="4" w:space="0" w:color="auto"/>
              <w:right w:val="single" w:sz="4" w:space="0" w:color="auto"/>
            </w:tcBorders>
            <w:shd w:val="clear" w:color="auto" w:fill="auto"/>
            <w:noWrap/>
            <w:hideMark/>
          </w:tcPr>
          <w:p w14:paraId="31BCD116"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0,35</w:t>
            </w:r>
          </w:p>
        </w:tc>
      </w:tr>
      <w:tr w:rsidR="00D030CC" w:rsidRPr="00F44EA1" w14:paraId="3CB88F47" w14:textId="77777777" w:rsidTr="00E955B2">
        <w:trPr>
          <w:trHeight w:val="339"/>
        </w:trPr>
        <w:tc>
          <w:tcPr>
            <w:tcW w:w="1413" w:type="dxa"/>
            <w:tcBorders>
              <w:top w:val="nil"/>
              <w:left w:val="single" w:sz="4" w:space="0" w:color="auto"/>
              <w:bottom w:val="single" w:sz="4" w:space="0" w:color="auto"/>
              <w:right w:val="single" w:sz="4" w:space="0" w:color="auto"/>
            </w:tcBorders>
            <w:shd w:val="clear" w:color="auto" w:fill="auto"/>
            <w:noWrap/>
            <w:hideMark/>
          </w:tcPr>
          <w:p w14:paraId="373DB0C0"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MERK</w:t>
            </w:r>
          </w:p>
        </w:tc>
        <w:tc>
          <w:tcPr>
            <w:tcW w:w="667" w:type="dxa"/>
            <w:tcBorders>
              <w:top w:val="nil"/>
              <w:left w:val="nil"/>
              <w:bottom w:val="single" w:sz="4" w:space="0" w:color="auto"/>
              <w:right w:val="single" w:sz="4" w:space="0" w:color="auto"/>
            </w:tcBorders>
            <w:shd w:val="clear" w:color="auto" w:fill="auto"/>
            <w:noWrap/>
            <w:hideMark/>
          </w:tcPr>
          <w:p w14:paraId="54B29150"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0,33</w:t>
            </w:r>
          </w:p>
        </w:tc>
        <w:tc>
          <w:tcPr>
            <w:tcW w:w="668" w:type="dxa"/>
            <w:tcBorders>
              <w:top w:val="nil"/>
              <w:left w:val="nil"/>
              <w:bottom w:val="single" w:sz="4" w:space="0" w:color="auto"/>
              <w:right w:val="single" w:sz="4" w:space="0" w:color="auto"/>
            </w:tcBorders>
            <w:shd w:val="clear" w:color="auto" w:fill="auto"/>
            <w:noWrap/>
            <w:hideMark/>
          </w:tcPr>
          <w:p w14:paraId="617D828D"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0,33</w:t>
            </w:r>
          </w:p>
        </w:tc>
        <w:tc>
          <w:tcPr>
            <w:tcW w:w="695" w:type="dxa"/>
            <w:tcBorders>
              <w:top w:val="nil"/>
              <w:left w:val="nil"/>
              <w:bottom w:val="single" w:sz="4" w:space="0" w:color="auto"/>
              <w:right w:val="single" w:sz="4" w:space="0" w:color="auto"/>
            </w:tcBorders>
            <w:shd w:val="clear" w:color="auto" w:fill="auto"/>
            <w:noWrap/>
            <w:hideMark/>
          </w:tcPr>
          <w:p w14:paraId="270648EB"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0,33</w:t>
            </w:r>
          </w:p>
        </w:tc>
        <w:tc>
          <w:tcPr>
            <w:tcW w:w="758" w:type="dxa"/>
            <w:tcBorders>
              <w:top w:val="nil"/>
              <w:left w:val="nil"/>
              <w:bottom w:val="single" w:sz="4" w:space="0" w:color="auto"/>
              <w:right w:val="single" w:sz="4" w:space="0" w:color="auto"/>
            </w:tcBorders>
            <w:shd w:val="clear" w:color="auto" w:fill="auto"/>
            <w:noWrap/>
            <w:hideMark/>
          </w:tcPr>
          <w:p w14:paraId="37283637"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86,65</w:t>
            </w:r>
          </w:p>
        </w:tc>
        <w:tc>
          <w:tcPr>
            <w:tcW w:w="758" w:type="dxa"/>
            <w:tcBorders>
              <w:top w:val="nil"/>
              <w:left w:val="nil"/>
              <w:bottom w:val="single" w:sz="4" w:space="0" w:color="auto"/>
              <w:right w:val="single" w:sz="4" w:space="0" w:color="auto"/>
            </w:tcBorders>
            <w:shd w:val="clear" w:color="auto" w:fill="auto"/>
            <w:noWrap/>
            <w:hideMark/>
          </w:tcPr>
          <w:p w14:paraId="1CB4A377"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86,65</w:t>
            </w:r>
          </w:p>
        </w:tc>
        <w:tc>
          <w:tcPr>
            <w:tcW w:w="803" w:type="dxa"/>
            <w:tcBorders>
              <w:top w:val="nil"/>
              <w:left w:val="nil"/>
              <w:bottom w:val="single" w:sz="4" w:space="0" w:color="auto"/>
              <w:right w:val="single" w:sz="4" w:space="0" w:color="auto"/>
            </w:tcBorders>
            <w:shd w:val="clear" w:color="auto" w:fill="auto"/>
            <w:noWrap/>
            <w:hideMark/>
          </w:tcPr>
          <w:p w14:paraId="58EFCAA5"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86,65</w:t>
            </w:r>
          </w:p>
        </w:tc>
        <w:tc>
          <w:tcPr>
            <w:tcW w:w="674" w:type="dxa"/>
            <w:tcBorders>
              <w:top w:val="single" w:sz="4" w:space="0" w:color="auto"/>
              <w:left w:val="nil"/>
              <w:bottom w:val="single" w:sz="4" w:space="0" w:color="auto"/>
              <w:right w:val="single" w:sz="4" w:space="0" w:color="auto"/>
            </w:tcBorders>
            <w:vAlign w:val="bottom"/>
          </w:tcPr>
          <w:p w14:paraId="023E018C"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0,35</w:t>
            </w:r>
          </w:p>
        </w:tc>
        <w:tc>
          <w:tcPr>
            <w:tcW w:w="743" w:type="dxa"/>
            <w:tcBorders>
              <w:top w:val="single" w:sz="4" w:space="0" w:color="auto"/>
              <w:left w:val="single" w:sz="4" w:space="0" w:color="auto"/>
              <w:bottom w:val="single" w:sz="4" w:space="0" w:color="auto"/>
              <w:right w:val="single" w:sz="4" w:space="0" w:color="auto"/>
            </w:tcBorders>
            <w:vAlign w:val="bottom"/>
          </w:tcPr>
          <w:p w14:paraId="1FCE1707"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0,29</w:t>
            </w:r>
          </w:p>
        </w:tc>
        <w:tc>
          <w:tcPr>
            <w:tcW w:w="709" w:type="dxa"/>
            <w:tcBorders>
              <w:top w:val="single" w:sz="4" w:space="0" w:color="auto"/>
              <w:left w:val="single" w:sz="4" w:space="0" w:color="auto"/>
              <w:bottom w:val="single" w:sz="4" w:space="0" w:color="auto"/>
              <w:right w:val="single" w:sz="4" w:space="0" w:color="auto"/>
            </w:tcBorders>
            <w:vAlign w:val="bottom"/>
          </w:tcPr>
          <w:p w14:paraId="40561FBE"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szCs w:val="24"/>
              </w:rPr>
              <w:t>4,95</w:t>
            </w:r>
          </w:p>
        </w:tc>
        <w:tc>
          <w:tcPr>
            <w:tcW w:w="709" w:type="dxa"/>
            <w:tcBorders>
              <w:top w:val="nil"/>
              <w:left w:val="single" w:sz="4" w:space="0" w:color="auto"/>
              <w:bottom w:val="single" w:sz="4" w:space="0" w:color="auto"/>
              <w:right w:val="single" w:sz="4" w:space="0" w:color="auto"/>
            </w:tcBorders>
            <w:shd w:val="clear" w:color="auto" w:fill="auto"/>
            <w:noWrap/>
            <w:hideMark/>
          </w:tcPr>
          <w:p w14:paraId="430C8F58"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6,41</w:t>
            </w:r>
          </w:p>
        </w:tc>
        <w:tc>
          <w:tcPr>
            <w:tcW w:w="708" w:type="dxa"/>
            <w:tcBorders>
              <w:top w:val="nil"/>
              <w:left w:val="nil"/>
              <w:bottom w:val="single" w:sz="4" w:space="0" w:color="auto"/>
              <w:right w:val="single" w:sz="4" w:space="0" w:color="auto"/>
            </w:tcBorders>
            <w:shd w:val="clear" w:color="auto" w:fill="auto"/>
            <w:noWrap/>
            <w:hideMark/>
          </w:tcPr>
          <w:p w14:paraId="53E3FC35"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7,44</w:t>
            </w:r>
          </w:p>
        </w:tc>
        <w:tc>
          <w:tcPr>
            <w:tcW w:w="704" w:type="dxa"/>
            <w:tcBorders>
              <w:top w:val="nil"/>
              <w:left w:val="nil"/>
              <w:bottom w:val="single" w:sz="4" w:space="0" w:color="auto"/>
              <w:right w:val="single" w:sz="4" w:space="0" w:color="auto"/>
            </w:tcBorders>
            <w:shd w:val="clear" w:color="auto" w:fill="auto"/>
            <w:noWrap/>
            <w:hideMark/>
          </w:tcPr>
          <w:p w14:paraId="6C4F63E7"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6,24</w:t>
            </w:r>
          </w:p>
        </w:tc>
      </w:tr>
      <w:tr w:rsidR="00D030CC" w:rsidRPr="00F44EA1" w14:paraId="4AAB969E" w14:textId="77777777" w:rsidTr="00E955B2">
        <w:trPr>
          <w:trHeight w:val="339"/>
        </w:trPr>
        <w:tc>
          <w:tcPr>
            <w:tcW w:w="1413" w:type="dxa"/>
            <w:tcBorders>
              <w:top w:val="nil"/>
              <w:left w:val="single" w:sz="4" w:space="0" w:color="auto"/>
              <w:bottom w:val="single" w:sz="4" w:space="0" w:color="auto"/>
              <w:right w:val="single" w:sz="4" w:space="0" w:color="auto"/>
            </w:tcBorders>
            <w:shd w:val="clear" w:color="auto" w:fill="auto"/>
            <w:noWrap/>
            <w:hideMark/>
          </w:tcPr>
          <w:p w14:paraId="0F5D6219"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MRAT</w:t>
            </w:r>
          </w:p>
        </w:tc>
        <w:tc>
          <w:tcPr>
            <w:tcW w:w="667" w:type="dxa"/>
            <w:tcBorders>
              <w:top w:val="nil"/>
              <w:left w:val="nil"/>
              <w:bottom w:val="single" w:sz="4" w:space="0" w:color="auto"/>
              <w:right w:val="single" w:sz="4" w:space="0" w:color="auto"/>
            </w:tcBorders>
            <w:shd w:val="clear" w:color="auto" w:fill="auto"/>
            <w:noWrap/>
            <w:hideMark/>
          </w:tcPr>
          <w:p w14:paraId="0C89219E"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0,33</w:t>
            </w:r>
          </w:p>
        </w:tc>
        <w:tc>
          <w:tcPr>
            <w:tcW w:w="668" w:type="dxa"/>
            <w:tcBorders>
              <w:top w:val="nil"/>
              <w:left w:val="nil"/>
              <w:bottom w:val="single" w:sz="4" w:space="0" w:color="auto"/>
              <w:right w:val="single" w:sz="4" w:space="0" w:color="auto"/>
            </w:tcBorders>
            <w:shd w:val="clear" w:color="auto" w:fill="auto"/>
            <w:noWrap/>
            <w:hideMark/>
          </w:tcPr>
          <w:p w14:paraId="03DB5749"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0,33</w:t>
            </w:r>
          </w:p>
        </w:tc>
        <w:tc>
          <w:tcPr>
            <w:tcW w:w="695" w:type="dxa"/>
            <w:tcBorders>
              <w:top w:val="nil"/>
              <w:left w:val="nil"/>
              <w:bottom w:val="single" w:sz="4" w:space="0" w:color="auto"/>
              <w:right w:val="single" w:sz="4" w:space="0" w:color="auto"/>
            </w:tcBorders>
            <w:shd w:val="clear" w:color="auto" w:fill="auto"/>
            <w:noWrap/>
            <w:hideMark/>
          </w:tcPr>
          <w:p w14:paraId="10B0376E"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0,33</w:t>
            </w:r>
          </w:p>
        </w:tc>
        <w:tc>
          <w:tcPr>
            <w:tcW w:w="758" w:type="dxa"/>
            <w:tcBorders>
              <w:top w:val="nil"/>
              <w:left w:val="nil"/>
              <w:bottom w:val="single" w:sz="4" w:space="0" w:color="auto"/>
              <w:right w:val="single" w:sz="4" w:space="0" w:color="auto"/>
            </w:tcBorders>
            <w:shd w:val="clear" w:color="auto" w:fill="auto"/>
            <w:noWrap/>
            <w:hideMark/>
          </w:tcPr>
          <w:p w14:paraId="534B3B5F"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80,17</w:t>
            </w:r>
          </w:p>
        </w:tc>
        <w:tc>
          <w:tcPr>
            <w:tcW w:w="758" w:type="dxa"/>
            <w:tcBorders>
              <w:top w:val="nil"/>
              <w:left w:val="nil"/>
              <w:bottom w:val="single" w:sz="4" w:space="0" w:color="auto"/>
              <w:right w:val="single" w:sz="4" w:space="0" w:color="auto"/>
            </w:tcBorders>
            <w:shd w:val="clear" w:color="auto" w:fill="auto"/>
            <w:noWrap/>
            <w:hideMark/>
          </w:tcPr>
          <w:p w14:paraId="08317F23"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80,17</w:t>
            </w:r>
          </w:p>
        </w:tc>
        <w:tc>
          <w:tcPr>
            <w:tcW w:w="803" w:type="dxa"/>
            <w:tcBorders>
              <w:top w:val="nil"/>
              <w:left w:val="nil"/>
              <w:bottom w:val="single" w:sz="4" w:space="0" w:color="auto"/>
              <w:right w:val="single" w:sz="4" w:space="0" w:color="auto"/>
            </w:tcBorders>
            <w:shd w:val="clear" w:color="auto" w:fill="auto"/>
            <w:noWrap/>
            <w:hideMark/>
          </w:tcPr>
          <w:p w14:paraId="6DE70A19"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80,22</w:t>
            </w:r>
          </w:p>
        </w:tc>
        <w:tc>
          <w:tcPr>
            <w:tcW w:w="674" w:type="dxa"/>
            <w:tcBorders>
              <w:top w:val="single" w:sz="4" w:space="0" w:color="auto"/>
              <w:left w:val="nil"/>
              <w:bottom w:val="single" w:sz="4" w:space="0" w:color="auto"/>
              <w:right w:val="single" w:sz="4" w:space="0" w:color="auto"/>
            </w:tcBorders>
            <w:vAlign w:val="bottom"/>
          </w:tcPr>
          <w:p w14:paraId="537B5D9D"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0,32</w:t>
            </w:r>
          </w:p>
        </w:tc>
        <w:tc>
          <w:tcPr>
            <w:tcW w:w="743" w:type="dxa"/>
            <w:tcBorders>
              <w:top w:val="single" w:sz="4" w:space="0" w:color="auto"/>
              <w:left w:val="single" w:sz="4" w:space="0" w:color="auto"/>
              <w:bottom w:val="single" w:sz="4" w:space="0" w:color="auto"/>
              <w:right w:val="single" w:sz="4" w:space="0" w:color="auto"/>
            </w:tcBorders>
            <w:vAlign w:val="bottom"/>
          </w:tcPr>
          <w:p w14:paraId="3EC325AE"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color w:val="000000"/>
                <w:szCs w:val="24"/>
                <w:lang w:eastAsia="id-ID"/>
              </w:rPr>
              <w:t>0,31</w:t>
            </w:r>
          </w:p>
        </w:tc>
        <w:tc>
          <w:tcPr>
            <w:tcW w:w="709" w:type="dxa"/>
            <w:tcBorders>
              <w:top w:val="single" w:sz="4" w:space="0" w:color="auto"/>
              <w:left w:val="single" w:sz="4" w:space="0" w:color="auto"/>
              <w:bottom w:val="single" w:sz="4" w:space="0" w:color="auto"/>
              <w:right w:val="single" w:sz="4" w:space="0" w:color="auto"/>
            </w:tcBorders>
            <w:vAlign w:val="bottom"/>
          </w:tcPr>
          <w:p w14:paraId="5F894F4A" w14:textId="77777777" w:rsidR="00D030CC" w:rsidRPr="00F44EA1" w:rsidRDefault="00D030CC" w:rsidP="00E955B2">
            <w:pPr>
              <w:spacing w:after="0" w:line="480" w:lineRule="auto"/>
              <w:jc w:val="center"/>
              <w:rPr>
                <w:rFonts w:eastAsia="Times New Roman"/>
                <w:color w:val="000000"/>
                <w:szCs w:val="24"/>
                <w:lang w:eastAsia="id-ID"/>
              </w:rPr>
            </w:pPr>
            <w:r w:rsidRPr="00F44EA1">
              <w:rPr>
                <w:rFonts w:eastAsia="Times New Roman"/>
                <w:szCs w:val="24"/>
              </w:rPr>
              <w:t>0,31</w:t>
            </w:r>
          </w:p>
        </w:tc>
        <w:tc>
          <w:tcPr>
            <w:tcW w:w="709" w:type="dxa"/>
            <w:tcBorders>
              <w:top w:val="nil"/>
              <w:left w:val="single" w:sz="4" w:space="0" w:color="auto"/>
              <w:bottom w:val="single" w:sz="4" w:space="0" w:color="auto"/>
              <w:right w:val="single" w:sz="4" w:space="0" w:color="auto"/>
            </w:tcBorders>
            <w:shd w:val="clear" w:color="auto" w:fill="auto"/>
            <w:noWrap/>
            <w:hideMark/>
          </w:tcPr>
          <w:p w14:paraId="31B3A3DF"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0,24</w:t>
            </w:r>
          </w:p>
        </w:tc>
        <w:tc>
          <w:tcPr>
            <w:tcW w:w="708" w:type="dxa"/>
            <w:tcBorders>
              <w:top w:val="nil"/>
              <w:left w:val="nil"/>
              <w:bottom w:val="single" w:sz="4" w:space="0" w:color="auto"/>
              <w:right w:val="single" w:sz="4" w:space="0" w:color="auto"/>
            </w:tcBorders>
            <w:shd w:val="clear" w:color="auto" w:fill="auto"/>
            <w:noWrap/>
            <w:hideMark/>
          </w:tcPr>
          <w:p w14:paraId="53A2819F"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0,24</w:t>
            </w:r>
          </w:p>
        </w:tc>
        <w:tc>
          <w:tcPr>
            <w:tcW w:w="704" w:type="dxa"/>
            <w:tcBorders>
              <w:top w:val="nil"/>
              <w:left w:val="nil"/>
              <w:bottom w:val="single" w:sz="4" w:space="0" w:color="auto"/>
              <w:right w:val="single" w:sz="4" w:space="0" w:color="auto"/>
            </w:tcBorders>
            <w:shd w:val="clear" w:color="auto" w:fill="auto"/>
            <w:noWrap/>
            <w:hideMark/>
          </w:tcPr>
          <w:p w14:paraId="1C5381E9"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0,24</w:t>
            </w:r>
          </w:p>
        </w:tc>
      </w:tr>
      <w:tr w:rsidR="00D030CC" w:rsidRPr="00F44EA1" w14:paraId="3AA72FC6" w14:textId="77777777" w:rsidTr="00E955B2">
        <w:trPr>
          <w:trHeight w:val="652"/>
        </w:trPr>
        <w:tc>
          <w:tcPr>
            <w:tcW w:w="1413" w:type="dxa"/>
            <w:tcBorders>
              <w:top w:val="nil"/>
              <w:left w:val="single" w:sz="4" w:space="0" w:color="auto"/>
              <w:bottom w:val="single" w:sz="4" w:space="0" w:color="auto"/>
              <w:right w:val="single" w:sz="4" w:space="0" w:color="auto"/>
            </w:tcBorders>
            <w:shd w:val="clear" w:color="auto" w:fill="auto"/>
            <w:noWrap/>
            <w:hideMark/>
          </w:tcPr>
          <w:p w14:paraId="33BE1679"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LMPI</w:t>
            </w:r>
          </w:p>
        </w:tc>
        <w:tc>
          <w:tcPr>
            <w:tcW w:w="667" w:type="dxa"/>
            <w:tcBorders>
              <w:top w:val="nil"/>
              <w:left w:val="nil"/>
              <w:bottom w:val="single" w:sz="4" w:space="0" w:color="auto"/>
              <w:right w:val="single" w:sz="4" w:space="0" w:color="auto"/>
            </w:tcBorders>
            <w:shd w:val="clear" w:color="auto" w:fill="auto"/>
            <w:noWrap/>
            <w:hideMark/>
          </w:tcPr>
          <w:p w14:paraId="1E70E917"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0,5</w:t>
            </w:r>
          </w:p>
        </w:tc>
        <w:tc>
          <w:tcPr>
            <w:tcW w:w="668" w:type="dxa"/>
            <w:tcBorders>
              <w:top w:val="nil"/>
              <w:left w:val="nil"/>
              <w:bottom w:val="single" w:sz="4" w:space="0" w:color="auto"/>
              <w:right w:val="single" w:sz="4" w:space="0" w:color="auto"/>
            </w:tcBorders>
            <w:shd w:val="clear" w:color="auto" w:fill="auto"/>
            <w:noWrap/>
            <w:hideMark/>
          </w:tcPr>
          <w:p w14:paraId="6CAAD59E"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0,5</w:t>
            </w:r>
          </w:p>
        </w:tc>
        <w:tc>
          <w:tcPr>
            <w:tcW w:w="695" w:type="dxa"/>
            <w:tcBorders>
              <w:top w:val="nil"/>
              <w:left w:val="nil"/>
              <w:bottom w:val="single" w:sz="4" w:space="0" w:color="auto"/>
              <w:right w:val="single" w:sz="4" w:space="0" w:color="auto"/>
            </w:tcBorders>
            <w:shd w:val="clear" w:color="auto" w:fill="auto"/>
            <w:noWrap/>
            <w:hideMark/>
          </w:tcPr>
          <w:p w14:paraId="70D20C6D"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0,5</w:t>
            </w:r>
          </w:p>
        </w:tc>
        <w:tc>
          <w:tcPr>
            <w:tcW w:w="758" w:type="dxa"/>
            <w:tcBorders>
              <w:top w:val="nil"/>
              <w:left w:val="nil"/>
              <w:bottom w:val="single" w:sz="4" w:space="0" w:color="auto"/>
              <w:right w:val="single" w:sz="4" w:space="0" w:color="auto"/>
            </w:tcBorders>
            <w:shd w:val="clear" w:color="auto" w:fill="auto"/>
            <w:noWrap/>
            <w:hideMark/>
          </w:tcPr>
          <w:p w14:paraId="45339F84"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83,27</w:t>
            </w:r>
          </w:p>
        </w:tc>
        <w:tc>
          <w:tcPr>
            <w:tcW w:w="758" w:type="dxa"/>
            <w:tcBorders>
              <w:top w:val="nil"/>
              <w:left w:val="nil"/>
              <w:bottom w:val="single" w:sz="4" w:space="0" w:color="auto"/>
              <w:right w:val="single" w:sz="4" w:space="0" w:color="auto"/>
            </w:tcBorders>
            <w:shd w:val="clear" w:color="auto" w:fill="auto"/>
            <w:noWrap/>
            <w:hideMark/>
          </w:tcPr>
          <w:p w14:paraId="687B76C6"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85,64</w:t>
            </w:r>
          </w:p>
        </w:tc>
        <w:tc>
          <w:tcPr>
            <w:tcW w:w="803" w:type="dxa"/>
            <w:tcBorders>
              <w:top w:val="nil"/>
              <w:left w:val="nil"/>
              <w:bottom w:val="single" w:sz="4" w:space="0" w:color="auto"/>
              <w:right w:val="single" w:sz="4" w:space="0" w:color="auto"/>
            </w:tcBorders>
            <w:shd w:val="clear" w:color="auto" w:fill="auto"/>
            <w:noWrap/>
            <w:hideMark/>
          </w:tcPr>
          <w:p w14:paraId="63887261"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24,17</w:t>
            </w:r>
          </w:p>
        </w:tc>
        <w:tc>
          <w:tcPr>
            <w:tcW w:w="674" w:type="dxa"/>
            <w:tcBorders>
              <w:top w:val="single" w:sz="4" w:space="0" w:color="auto"/>
              <w:left w:val="nil"/>
              <w:bottom w:val="single" w:sz="4" w:space="0" w:color="auto"/>
              <w:right w:val="single" w:sz="4" w:space="0" w:color="auto"/>
            </w:tcBorders>
          </w:tcPr>
          <w:p w14:paraId="0498D506" w14:textId="77777777" w:rsidR="00D030CC" w:rsidRPr="00F44EA1" w:rsidRDefault="00D030CC" w:rsidP="00E955B2">
            <w:pPr>
              <w:spacing w:after="0" w:line="240" w:lineRule="auto"/>
              <w:jc w:val="center"/>
              <w:rPr>
                <w:rFonts w:eastAsia="Times New Roman"/>
                <w:color w:val="000000"/>
                <w:szCs w:val="24"/>
              </w:rPr>
            </w:pPr>
            <w:r w:rsidRPr="00F44EA1">
              <w:rPr>
                <w:rFonts w:eastAsia="Times New Roman"/>
                <w:color w:val="000000"/>
                <w:szCs w:val="24"/>
              </w:rPr>
              <w:t>0.98</w:t>
            </w:r>
          </w:p>
        </w:tc>
        <w:tc>
          <w:tcPr>
            <w:tcW w:w="743" w:type="dxa"/>
            <w:tcBorders>
              <w:top w:val="single" w:sz="4" w:space="0" w:color="auto"/>
              <w:left w:val="single" w:sz="4" w:space="0" w:color="auto"/>
              <w:bottom w:val="single" w:sz="4" w:space="0" w:color="auto"/>
              <w:right w:val="single" w:sz="4" w:space="0" w:color="auto"/>
            </w:tcBorders>
          </w:tcPr>
          <w:p w14:paraId="7630FC3A" w14:textId="77777777" w:rsidR="00D030CC" w:rsidRPr="00F44EA1" w:rsidRDefault="00D030CC" w:rsidP="00E955B2">
            <w:pPr>
              <w:spacing w:after="0" w:line="240" w:lineRule="auto"/>
              <w:jc w:val="center"/>
              <w:rPr>
                <w:rFonts w:eastAsia="Times New Roman"/>
                <w:color w:val="000000"/>
                <w:szCs w:val="24"/>
              </w:rPr>
            </w:pPr>
            <w:r w:rsidRPr="00F44EA1">
              <w:rPr>
                <w:rFonts w:eastAsia="Times New Roman"/>
                <w:color w:val="000000"/>
                <w:szCs w:val="24"/>
              </w:rPr>
              <w:t>0.99</w:t>
            </w:r>
          </w:p>
        </w:tc>
        <w:tc>
          <w:tcPr>
            <w:tcW w:w="709" w:type="dxa"/>
            <w:tcBorders>
              <w:top w:val="single" w:sz="4" w:space="0" w:color="auto"/>
              <w:left w:val="single" w:sz="4" w:space="0" w:color="auto"/>
              <w:bottom w:val="single" w:sz="4" w:space="0" w:color="auto"/>
              <w:right w:val="single" w:sz="4" w:space="0" w:color="auto"/>
            </w:tcBorders>
          </w:tcPr>
          <w:p w14:paraId="50492DFD" w14:textId="77777777" w:rsidR="00D030CC" w:rsidRPr="00F44EA1" w:rsidRDefault="00D030CC" w:rsidP="00E955B2">
            <w:pPr>
              <w:spacing w:after="0" w:line="240" w:lineRule="auto"/>
              <w:jc w:val="center"/>
              <w:rPr>
                <w:rFonts w:eastAsia="Times New Roman"/>
                <w:color w:val="000000"/>
                <w:szCs w:val="24"/>
              </w:rPr>
            </w:pPr>
            <w:r w:rsidRPr="00F44EA1">
              <w:rPr>
                <w:rFonts w:eastAsia="Times New Roman"/>
                <w:color w:val="000000"/>
                <w:szCs w:val="24"/>
              </w:rPr>
              <w:t>1.22</w:t>
            </w:r>
          </w:p>
        </w:tc>
        <w:tc>
          <w:tcPr>
            <w:tcW w:w="709" w:type="dxa"/>
            <w:tcBorders>
              <w:top w:val="nil"/>
              <w:left w:val="single" w:sz="4" w:space="0" w:color="auto"/>
              <w:bottom w:val="single" w:sz="4" w:space="0" w:color="auto"/>
              <w:right w:val="single" w:sz="4" w:space="0" w:color="auto"/>
            </w:tcBorders>
            <w:shd w:val="clear" w:color="auto" w:fill="auto"/>
            <w:noWrap/>
            <w:hideMark/>
          </w:tcPr>
          <w:p w14:paraId="22761290"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0,28</w:t>
            </w:r>
          </w:p>
        </w:tc>
        <w:tc>
          <w:tcPr>
            <w:tcW w:w="708" w:type="dxa"/>
            <w:tcBorders>
              <w:top w:val="nil"/>
              <w:left w:val="nil"/>
              <w:bottom w:val="single" w:sz="4" w:space="0" w:color="auto"/>
              <w:right w:val="single" w:sz="4" w:space="0" w:color="auto"/>
            </w:tcBorders>
            <w:shd w:val="clear" w:color="auto" w:fill="auto"/>
            <w:noWrap/>
            <w:hideMark/>
          </w:tcPr>
          <w:p w14:paraId="26B2D503"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0,34</w:t>
            </w:r>
          </w:p>
        </w:tc>
        <w:tc>
          <w:tcPr>
            <w:tcW w:w="704" w:type="dxa"/>
            <w:tcBorders>
              <w:top w:val="nil"/>
              <w:left w:val="nil"/>
              <w:bottom w:val="single" w:sz="4" w:space="0" w:color="auto"/>
              <w:right w:val="single" w:sz="4" w:space="0" w:color="auto"/>
            </w:tcBorders>
            <w:shd w:val="clear" w:color="auto" w:fill="auto"/>
            <w:noWrap/>
            <w:hideMark/>
          </w:tcPr>
          <w:p w14:paraId="35A29E7F" w14:textId="77777777" w:rsidR="00D030CC" w:rsidRPr="00AC76EF" w:rsidRDefault="00D030CC" w:rsidP="00E955B2">
            <w:pPr>
              <w:spacing w:after="0" w:line="240" w:lineRule="auto"/>
              <w:jc w:val="center"/>
              <w:rPr>
                <w:rFonts w:eastAsia="Times New Roman"/>
                <w:color w:val="000000"/>
                <w:szCs w:val="24"/>
                <w:lang w:eastAsia="id-ID"/>
              </w:rPr>
            </w:pPr>
            <w:r w:rsidRPr="00AC76EF">
              <w:rPr>
                <w:rFonts w:eastAsia="Times New Roman"/>
                <w:color w:val="000000"/>
                <w:szCs w:val="24"/>
                <w:lang w:eastAsia="id-ID"/>
              </w:rPr>
              <w:t>0,41</w:t>
            </w:r>
          </w:p>
        </w:tc>
      </w:tr>
    </w:tbl>
    <w:p w14:paraId="3AE09D44" w14:textId="77777777" w:rsidR="00D030CC" w:rsidRPr="00E6094B" w:rsidRDefault="00D030CC" w:rsidP="00D030CC">
      <w:pPr>
        <w:spacing w:line="240" w:lineRule="auto"/>
        <w:ind w:left="567" w:firstLine="567"/>
        <w:jc w:val="center"/>
        <w:rPr>
          <w:rFonts w:ascii="Times New Roman" w:hAnsi="Times New Roman"/>
          <w:b/>
          <w:sz w:val="24"/>
          <w:szCs w:val="24"/>
        </w:rPr>
      </w:pPr>
    </w:p>
    <w:p w14:paraId="55FE077A" w14:textId="77777777" w:rsidR="00D030CC" w:rsidRDefault="00D030CC" w:rsidP="00D030CC">
      <w:pPr>
        <w:spacing w:after="240" w:line="480" w:lineRule="auto"/>
        <w:ind w:left="709" w:firstLine="709"/>
        <w:jc w:val="both"/>
        <w:rPr>
          <w:rFonts w:ascii="Times New Roman" w:hAnsi="Times New Roman"/>
          <w:sz w:val="24"/>
          <w:szCs w:val="24"/>
        </w:rPr>
      </w:pPr>
      <w:r w:rsidRPr="00AC5E19">
        <w:rPr>
          <w:rFonts w:ascii="Times New Roman" w:hAnsi="Times New Roman"/>
          <w:sz w:val="24"/>
          <w:szCs w:val="24"/>
        </w:rPr>
        <w:t xml:space="preserve">Data diatas menunjukkan adanya ketidaksesuaian antara teori dengan fakta. Sebagai contohnya proporsi komisaris independen yang dimiliki oleh PT. Gudang </w:t>
      </w:r>
    </w:p>
    <w:p w14:paraId="0D71C1FE" w14:textId="77777777" w:rsidR="00D030CC" w:rsidRPr="00AC5E19" w:rsidRDefault="00D030CC" w:rsidP="00D030CC">
      <w:pPr>
        <w:spacing w:after="240" w:line="480" w:lineRule="auto"/>
        <w:ind w:left="709"/>
        <w:jc w:val="both"/>
        <w:rPr>
          <w:rFonts w:ascii="Times New Roman" w:hAnsi="Times New Roman"/>
          <w:sz w:val="24"/>
          <w:szCs w:val="24"/>
        </w:rPr>
      </w:pPr>
      <w:r w:rsidRPr="00AC5E19">
        <w:rPr>
          <w:rFonts w:ascii="Times New Roman" w:hAnsi="Times New Roman"/>
          <w:sz w:val="24"/>
          <w:szCs w:val="24"/>
        </w:rPr>
        <w:lastRenderedPageBreak/>
        <w:t>Garam Tbk selama tahun 2015 sampai dengan 2017 selalu sama yaitu sebesar 50% tetapi pada PBV selalu mengalami peningkatan dari tahun 2015 sampai dengan 2017. Pada PT. Langgeng Makmur Industri Tbk saham yang dimiliki oleh institusi mengalami penurunan dari tahun 2016 ke tahun 2017 yaitu dari 85,64% menjadi 24,17% tetapi PBV nya mengalami peningkatan dari 0,34 ke 0,41.</w:t>
      </w:r>
      <w:r>
        <w:rPr>
          <w:rFonts w:ascii="Times New Roman" w:hAnsi="Times New Roman"/>
          <w:sz w:val="24"/>
          <w:szCs w:val="24"/>
        </w:rPr>
        <w:t xml:space="preserve"> Pada PT. Gudang Garam Tbk, DER dari tahun 2015-2017 semakin menurun,tetapi PBVnya mengalami peningkatan. </w:t>
      </w:r>
      <w:r w:rsidRPr="00AC5E19">
        <w:rPr>
          <w:rFonts w:ascii="Times New Roman" w:hAnsi="Times New Roman"/>
          <w:sz w:val="24"/>
          <w:szCs w:val="24"/>
        </w:rPr>
        <w:t xml:space="preserve"> Hal ini bertentangan dengan teori yang mengatakan bahwa semakin besar proporsi komisaris independen dan kepmilikan institusional,</w:t>
      </w:r>
      <w:r>
        <w:rPr>
          <w:rFonts w:ascii="Times New Roman" w:hAnsi="Times New Roman"/>
          <w:sz w:val="24"/>
          <w:szCs w:val="24"/>
        </w:rPr>
        <w:t xml:space="preserve"> serta DER semakin tinggi,</w:t>
      </w:r>
      <w:r w:rsidRPr="00AC5E19">
        <w:rPr>
          <w:rFonts w:ascii="Times New Roman" w:hAnsi="Times New Roman"/>
          <w:sz w:val="24"/>
          <w:szCs w:val="24"/>
        </w:rPr>
        <w:t xml:space="preserve"> maka nilai perusahaan akan semakin tinggi karena meningkatnya pengawasan terhadap perusahaan. Dari tabel diatas dapat ditarik kesimpulan bahwa masih terdapat fenomena gap baik komisaris independen </w:t>
      </w:r>
      <w:r>
        <w:rPr>
          <w:rFonts w:ascii="Times New Roman" w:hAnsi="Times New Roman"/>
          <w:sz w:val="24"/>
          <w:szCs w:val="24"/>
        </w:rPr>
        <w:t>terhadap nilai perusahaan,</w:t>
      </w:r>
      <w:r w:rsidRPr="00AC5E19">
        <w:rPr>
          <w:rFonts w:ascii="Times New Roman" w:hAnsi="Times New Roman"/>
          <w:sz w:val="24"/>
          <w:szCs w:val="24"/>
        </w:rPr>
        <w:t xml:space="preserve"> kepemilikan institusional terhadap nilai perusahaan</w:t>
      </w:r>
      <w:r>
        <w:rPr>
          <w:rFonts w:ascii="Times New Roman" w:hAnsi="Times New Roman"/>
          <w:sz w:val="24"/>
          <w:szCs w:val="24"/>
        </w:rPr>
        <w:t>, maupun kebijakan hutang terhadap nilai perusahaan</w:t>
      </w:r>
      <w:r w:rsidRPr="00AC5E19">
        <w:rPr>
          <w:rFonts w:ascii="Times New Roman" w:hAnsi="Times New Roman"/>
          <w:sz w:val="24"/>
          <w:szCs w:val="24"/>
        </w:rPr>
        <w:t xml:space="preserve"> yang terjadi di perusahaan sektor barang konsumsi yang terdaftar di BEI.</w:t>
      </w:r>
    </w:p>
    <w:p w14:paraId="602BEB9D" w14:textId="77777777" w:rsidR="00D030CC" w:rsidRPr="00AC5E19" w:rsidRDefault="00D030CC" w:rsidP="00D030CC">
      <w:pPr>
        <w:spacing w:line="480" w:lineRule="auto"/>
        <w:ind w:left="709" w:firstLine="720"/>
        <w:jc w:val="both"/>
        <w:rPr>
          <w:rFonts w:ascii="Times New Roman" w:hAnsi="Times New Roman"/>
          <w:sz w:val="24"/>
          <w:szCs w:val="24"/>
        </w:rPr>
      </w:pPr>
      <w:r w:rsidRPr="00AC5E19">
        <w:rPr>
          <w:rFonts w:ascii="Times New Roman" w:hAnsi="Times New Roman"/>
          <w:sz w:val="24"/>
          <w:szCs w:val="24"/>
        </w:rPr>
        <w:t>Perekonomian indonesia dipengaruhi oleh pertumbuhan sektor industri dan cukup menarik. Hal ini dikarenakan produk barang konsumsi selalu dibutuhkan dalam kehidupan manusia. Sadar atau tidak sadari,manusia pasti membutuhkannya.</w:t>
      </w:r>
    </w:p>
    <w:p w14:paraId="0FFAC4AC" w14:textId="77777777" w:rsidR="00D030CC" w:rsidRPr="004C75C5"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Berdasarkan data Badan Pusat Statistik (BPS) tahun 2017, penduduk indonesia diproyeksikan akan terus meningkat pada tahun-tahun mendatang. Peningkatan jumlah penduduk akan sejalan dengan peningkatan jumlah konsumsi yang akan dikonsumsi oleh suatu negara. Di indonesia, pola masyarakat yang cenderung konsumtif akan mendorong masyarakat untuk melakukan pengeluaran yang dapat terlihat dari peningkatan pengeluaran berdasarkan kelompok barang (makanan dan bukan makanan).Data rataan pengeluaran perkapita sebulan menurut kelompok bara</w:t>
      </w:r>
      <w:r>
        <w:rPr>
          <w:rFonts w:ascii="Times New Roman" w:hAnsi="Times New Roman"/>
          <w:sz w:val="24"/>
          <w:szCs w:val="24"/>
        </w:rPr>
        <w:t>ng dapat dilihat pada gambar 1.1.</w:t>
      </w:r>
    </w:p>
    <w:p w14:paraId="2257BDC6" w14:textId="77777777" w:rsidR="00D030CC" w:rsidRPr="00F140B3" w:rsidRDefault="00D030CC" w:rsidP="00D030CC">
      <w:pPr>
        <w:spacing w:line="240" w:lineRule="auto"/>
        <w:jc w:val="center"/>
        <w:rPr>
          <w:rFonts w:ascii="Times New Roman" w:hAnsi="Times New Roman"/>
          <w:b/>
          <w:sz w:val="18"/>
          <w:szCs w:val="18"/>
        </w:rPr>
      </w:pPr>
      <w:r>
        <w:rPr>
          <w:noProof/>
        </w:rPr>
        <w:lastRenderedPageBreak/>
        <w:drawing>
          <wp:anchor distT="6096" distB="8382" distL="120396" distR="117602" simplePos="0" relativeHeight="251659264" behindDoc="1" locked="0" layoutInCell="1" allowOverlap="1" wp14:anchorId="14CA52A9" wp14:editId="30D1DF1C">
            <wp:simplePos x="0" y="0"/>
            <wp:positionH relativeFrom="margin">
              <wp:align>center</wp:align>
            </wp:positionH>
            <wp:positionV relativeFrom="margin">
              <wp:posOffset>-177165</wp:posOffset>
            </wp:positionV>
            <wp:extent cx="4519930" cy="2320290"/>
            <wp:effectExtent l="0" t="0" r="0" b="3810"/>
            <wp:wrapNone/>
            <wp:docPr id="23"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F140B3">
        <w:rPr>
          <w:rFonts w:ascii="Times New Roman" w:hAnsi="Times New Roman"/>
          <w:b/>
          <w:sz w:val="18"/>
          <w:szCs w:val="18"/>
        </w:rPr>
        <w:t>Gambar 1.1</w:t>
      </w:r>
    </w:p>
    <w:p w14:paraId="1B180CC1" w14:textId="77777777" w:rsidR="00D030CC" w:rsidRPr="00F140B3" w:rsidRDefault="00D030CC" w:rsidP="00D030CC">
      <w:pPr>
        <w:spacing w:line="240" w:lineRule="auto"/>
        <w:jc w:val="center"/>
        <w:rPr>
          <w:rFonts w:ascii="Times New Roman" w:hAnsi="Times New Roman"/>
          <w:b/>
          <w:sz w:val="18"/>
          <w:szCs w:val="18"/>
        </w:rPr>
      </w:pPr>
      <w:r w:rsidRPr="00F140B3">
        <w:rPr>
          <w:rFonts w:ascii="Times New Roman" w:hAnsi="Times New Roman"/>
          <w:b/>
          <w:sz w:val="18"/>
          <w:szCs w:val="18"/>
        </w:rPr>
        <w:t xml:space="preserve">Pengeluaran Perkapita Menurut Kelompok Barang </w:t>
      </w:r>
    </w:p>
    <w:p w14:paraId="04AE07F5" w14:textId="77777777" w:rsidR="00D030CC" w:rsidRPr="00AC5E19" w:rsidRDefault="00D030CC" w:rsidP="00D030CC">
      <w:pPr>
        <w:spacing w:line="480" w:lineRule="auto"/>
        <w:rPr>
          <w:rFonts w:ascii="Times New Roman" w:hAnsi="Times New Roman"/>
          <w:sz w:val="24"/>
          <w:szCs w:val="24"/>
        </w:rPr>
      </w:pPr>
    </w:p>
    <w:p w14:paraId="2373EC31" w14:textId="77777777" w:rsidR="00D030CC" w:rsidRPr="00AC5E19" w:rsidRDefault="00D030CC" w:rsidP="00D030CC">
      <w:pPr>
        <w:spacing w:line="480" w:lineRule="auto"/>
        <w:rPr>
          <w:rFonts w:ascii="Times New Roman" w:hAnsi="Times New Roman"/>
          <w:sz w:val="24"/>
          <w:szCs w:val="24"/>
        </w:rPr>
      </w:pPr>
    </w:p>
    <w:p w14:paraId="3138D165" w14:textId="77777777" w:rsidR="00D030CC" w:rsidRPr="00AC5E19" w:rsidRDefault="00D030CC" w:rsidP="00D030CC">
      <w:pPr>
        <w:spacing w:line="480" w:lineRule="auto"/>
        <w:rPr>
          <w:rFonts w:ascii="Times New Roman" w:hAnsi="Times New Roman"/>
          <w:sz w:val="24"/>
          <w:szCs w:val="24"/>
        </w:rPr>
      </w:pPr>
    </w:p>
    <w:p w14:paraId="6BC5CF01" w14:textId="77777777" w:rsidR="00D030CC" w:rsidRDefault="00D030CC" w:rsidP="00D030CC">
      <w:pPr>
        <w:spacing w:line="480" w:lineRule="auto"/>
        <w:rPr>
          <w:rFonts w:ascii="Times New Roman" w:hAnsi="Times New Roman"/>
          <w:sz w:val="24"/>
          <w:szCs w:val="24"/>
        </w:rPr>
      </w:pPr>
    </w:p>
    <w:p w14:paraId="1EA345DD" w14:textId="77777777" w:rsidR="00D030CC" w:rsidRDefault="00D030CC" w:rsidP="00D030CC">
      <w:pPr>
        <w:spacing w:line="480" w:lineRule="auto"/>
        <w:ind w:left="709" w:firstLine="142"/>
        <w:rPr>
          <w:rFonts w:ascii="Times New Roman" w:hAnsi="Times New Roman"/>
          <w:sz w:val="24"/>
          <w:szCs w:val="24"/>
        </w:rPr>
      </w:pPr>
      <w:r w:rsidRPr="00AC5E19">
        <w:rPr>
          <w:rFonts w:ascii="Times New Roman" w:hAnsi="Times New Roman"/>
          <w:sz w:val="24"/>
          <w:szCs w:val="24"/>
        </w:rPr>
        <w:t>Sumber : Badan pusat statistik (data diolah)</w:t>
      </w:r>
    </w:p>
    <w:p w14:paraId="78BBE35B" w14:textId="77777777" w:rsidR="00D030CC"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Peningkatan jumlah penduduk serta jumlah konsumsi di indonsesia merupakan hal positif bagi perusahaan yang bergerak di sektor barang konsumsi yang</w:t>
      </w:r>
      <w:r>
        <w:rPr>
          <w:rFonts w:ascii="Times New Roman" w:hAnsi="Times New Roman"/>
          <w:sz w:val="24"/>
          <w:szCs w:val="24"/>
          <w:lang w:val="en-US"/>
        </w:rPr>
        <w:t xml:space="preserve"> </w:t>
      </w:r>
      <w:r w:rsidRPr="00AC5E19">
        <w:rPr>
          <w:rFonts w:ascii="Times New Roman" w:hAnsi="Times New Roman"/>
          <w:sz w:val="24"/>
          <w:szCs w:val="24"/>
        </w:rPr>
        <w:t>memproduksi kebutuhan dasar manusia seperti makanan,</w:t>
      </w:r>
      <w:r>
        <w:rPr>
          <w:rFonts w:ascii="Times New Roman" w:hAnsi="Times New Roman"/>
          <w:sz w:val="24"/>
          <w:szCs w:val="24"/>
          <w:lang w:val="en-US"/>
        </w:rPr>
        <w:t xml:space="preserve"> </w:t>
      </w:r>
      <w:r w:rsidRPr="00AC5E19">
        <w:rPr>
          <w:rFonts w:ascii="Times New Roman" w:hAnsi="Times New Roman"/>
          <w:sz w:val="24"/>
          <w:szCs w:val="24"/>
        </w:rPr>
        <w:t>minuman,</w:t>
      </w:r>
      <w:r>
        <w:rPr>
          <w:rFonts w:ascii="Times New Roman" w:hAnsi="Times New Roman"/>
          <w:sz w:val="24"/>
          <w:szCs w:val="24"/>
          <w:lang w:val="en-US"/>
        </w:rPr>
        <w:t xml:space="preserve"> </w:t>
      </w:r>
      <w:r w:rsidRPr="00AC5E19">
        <w:rPr>
          <w:rFonts w:ascii="Times New Roman" w:hAnsi="Times New Roman"/>
          <w:sz w:val="24"/>
          <w:szCs w:val="24"/>
        </w:rPr>
        <w:t>obat,</w:t>
      </w:r>
      <w:r>
        <w:rPr>
          <w:rFonts w:ascii="Times New Roman" w:hAnsi="Times New Roman"/>
          <w:sz w:val="24"/>
          <w:szCs w:val="24"/>
          <w:lang w:val="en-US"/>
        </w:rPr>
        <w:t xml:space="preserve"> </w:t>
      </w:r>
      <w:r w:rsidRPr="00AC5E19">
        <w:rPr>
          <w:rFonts w:ascii="Times New Roman" w:hAnsi="Times New Roman"/>
          <w:sz w:val="24"/>
          <w:szCs w:val="24"/>
        </w:rPr>
        <w:t>peralatan, dan barang kebutuhan lainnya. Adapun subsektor industri barang konsumsi yaitu industri barang makanan dan minuman, industri kosmetik dan keperluan rumah tangga, industri rokok, industri farmasi, dan industri peralatan rumah tangga. Perusahaan yang tergabung kedalam industri barang konsumsi memiliki tingkat persaingan yang tinggi, sehingga menuntut kinerja perusahaan yang selalu prima dan diiringi dengan pengawasan dari berbagai mekanisme kontrol yang ada agar perusahaan dapat unggul di dalam persaingan.</w:t>
      </w:r>
    </w:p>
    <w:p w14:paraId="5B0E237A" w14:textId="77777777" w:rsidR="00D030CC" w:rsidRPr="00AC5E19" w:rsidRDefault="00D030CC" w:rsidP="00D030CC">
      <w:pPr>
        <w:spacing w:after="240" w:line="480" w:lineRule="auto"/>
        <w:ind w:left="709" w:firstLine="720"/>
        <w:jc w:val="both"/>
        <w:rPr>
          <w:rFonts w:ascii="Times New Roman" w:hAnsi="Times New Roman"/>
          <w:sz w:val="24"/>
          <w:szCs w:val="24"/>
        </w:rPr>
      </w:pPr>
    </w:p>
    <w:p w14:paraId="4873DE41" w14:textId="77777777" w:rsidR="00D030CC" w:rsidRPr="00965F4C" w:rsidRDefault="00D030CC" w:rsidP="00D030CC">
      <w:pPr>
        <w:pStyle w:val="ListParagraph"/>
        <w:numPr>
          <w:ilvl w:val="0"/>
          <w:numId w:val="2"/>
        </w:numPr>
        <w:spacing w:line="480" w:lineRule="auto"/>
        <w:rPr>
          <w:rFonts w:ascii="Times New Roman" w:hAnsi="Times New Roman"/>
          <w:b/>
          <w:vanish/>
          <w:sz w:val="24"/>
          <w:szCs w:val="24"/>
        </w:rPr>
      </w:pPr>
    </w:p>
    <w:p w14:paraId="202242C6" w14:textId="77777777" w:rsidR="00D030CC" w:rsidRDefault="00D030CC" w:rsidP="00D030CC">
      <w:pPr>
        <w:pStyle w:val="Heading2"/>
        <w:numPr>
          <w:ilvl w:val="0"/>
          <w:numId w:val="2"/>
        </w:numPr>
        <w:rPr>
          <w:lang w:val="id-ID"/>
        </w:rPr>
      </w:pPr>
      <w:bookmarkStart w:id="6" w:name="_Toc17062650"/>
      <w:bookmarkStart w:id="7" w:name="_Toc20854211"/>
      <w:r w:rsidRPr="00965F4C">
        <w:t>Identifikasi Masalah</w:t>
      </w:r>
      <w:bookmarkEnd w:id="6"/>
      <w:bookmarkEnd w:id="7"/>
    </w:p>
    <w:p w14:paraId="5D6873A1" w14:textId="77777777" w:rsidR="00D030CC" w:rsidRPr="002976AA" w:rsidRDefault="00D030CC" w:rsidP="00D030CC"/>
    <w:p w14:paraId="0B28CF31"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Berdasarkan latar belakang masalah diatas maka masalah-masalah tersebut dapat diidentifikasi sebagai berikut:</w:t>
      </w:r>
    </w:p>
    <w:p w14:paraId="37A14D43" w14:textId="77777777" w:rsidR="00D030CC" w:rsidRPr="00AC5E19" w:rsidRDefault="00D030CC" w:rsidP="00D030CC">
      <w:pPr>
        <w:pStyle w:val="ListParagraph"/>
        <w:numPr>
          <w:ilvl w:val="6"/>
          <w:numId w:val="1"/>
        </w:numPr>
        <w:spacing w:line="480" w:lineRule="auto"/>
        <w:ind w:left="1134" w:hanging="425"/>
        <w:jc w:val="both"/>
        <w:rPr>
          <w:rFonts w:ascii="Times New Roman" w:hAnsi="Times New Roman"/>
          <w:sz w:val="24"/>
          <w:szCs w:val="24"/>
        </w:rPr>
      </w:pPr>
      <w:r w:rsidRPr="00AC5E19">
        <w:rPr>
          <w:rFonts w:ascii="Times New Roman" w:hAnsi="Times New Roman"/>
          <w:sz w:val="24"/>
          <w:szCs w:val="24"/>
        </w:rPr>
        <w:t>Seberapa penting mengetahui nilai perusahaan bagi para investor dan pemilik perusahaan?</w:t>
      </w:r>
    </w:p>
    <w:p w14:paraId="421DE19A" w14:textId="77777777" w:rsidR="00D030CC" w:rsidRPr="00AC5E19" w:rsidRDefault="00D030CC" w:rsidP="00D030CC">
      <w:pPr>
        <w:pStyle w:val="ListParagraph"/>
        <w:numPr>
          <w:ilvl w:val="6"/>
          <w:numId w:val="1"/>
        </w:numPr>
        <w:spacing w:line="480" w:lineRule="auto"/>
        <w:ind w:left="1134" w:hanging="425"/>
        <w:jc w:val="both"/>
        <w:rPr>
          <w:rFonts w:ascii="Times New Roman" w:hAnsi="Times New Roman"/>
          <w:sz w:val="24"/>
          <w:szCs w:val="24"/>
        </w:rPr>
      </w:pPr>
      <w:r w:rsidRPr="00AC5E19">
        <w:rPr>
          <w:rFonts w:ascii="Times New Roman" w:hAnsi="Times New Roman"/>
          <w:sz w:val="24"/>
          <w:szCs w:val="24"/>
        </w:rPr>
        <w:lastRenderedPageBreak/>
        <w:t>Seberapa besar p</w:t>
      </w:r>
      <w:r>
        <w:rPr>
          <w:rFonts w:ascii="Times New Roman" w:hAnsi="Times New Roman"/>
          <w:sz w:val="24"/>
          <w:szCs w:val="24"/>
        </w:rPr>
        <w:t>engaruh komisaris independen,</w:t>
      </w:r>
      <w:r w:rsidRPr="00AC5E19">
        <w:rPr>
          <w:rFonts w:ascii="Times New Roman" w:hAnsi="Times New Roman"/>
          <w:sz w:val="24"/>
          <w:szCs w:val="24"/>
        </w:rPr>
        <w:t xml:space="preserve"> kepemilikan institusional</w:t>
      </w:r>
      <w:r>
        <w:rPr>
          <w:rFonts w:ascii="Times New Roman" w:hAnsi="Times New Roman"/>
          <w:sz w:val="24"/>
          <w:szCs w:val="24"/>
        </w:rPr>
        <w:t>, kebijakan hutang</w:t>
      </w:r>
      <w:r w:rsidRPr="00AC5E19">
        <w:rPr>
          <w:rFonts w:ascii="Times New Roman" w:hAnsi="Times New Roman"/>
          <w:sz w:val="24"/>
          <w:szCs w:val="24"/>
        </w:rPr>
        <w:t xml:space="preserve"> dengan peningkatan nilai perusahaan?</w:t>
      </w:r>
    </w:p>
    <w:p w14:paraId="0F6497C1" w14:textId="77777777" w:rsidR="00D030CC" w:rsidRPr="00965F4C" w:rsidRDefault="00D030CC" w:rsidP="00D030CC">
      <w:pPr>
        <w:pStyle w:val="ListParagraph"/>
        <w:numPr>
          <w:ilvl w:val="6"/>
          <w:numId w:val="1"/>
        </w:numPr>
        <w:spacing w:line="480" w:lineRule="auto"/>
        <w:ind w:left="1134" w:hanging="425"/>
        <w:rPr>
          <w:rFonts w:ascii="Times New Roman" w:hAnsi="Times New Roman"/>
          <w:sz w:val="24"/>
          <w:szCs w:val="24"/>
        </w:rPr>
      </w:pPr>
      <w:r w:rsidRPr="00965F4C">
        <w:rPr>
          <w:rFonts w:ascii="Times New Roman" w:hAnsi="Times New Roman"/>
          <w:sz w:val="24"/>
          <w:szCs w:val="24"/>
        </w:rPr>
        <w:t>Apakah komisaris independen berpengaruh terhadap nilai perusahaan?</w:t>
      </w:r>
    </w:p>
    <w:p w14:paraId="211E938B" w14:textId="77777777" w:rsidR="00D030CC" w:rsidRDefault="00D030CC" w:rsidP="00D030CC">
      <w:pPr>
        <w:pStyle w:val="ListParagraph"/>
        <w:numPr>
          <w:ilvl w:val="6"/>
          <w:numId w:val="1"/>
        </w:numPr>
        <w:spacing w:line="480" w:lineRule="auto"/>
        <w:ind w:left="1134" w:hanging="425"/>
        <w:jc w:val="both"/>
        <w:rPr>
          <w:rFonts w:ascii="Times New Roman" w:hAnsi="Times New Roman"/>
          <w:sz w:val="24"/>
          <w:szCs w:val="24"/>
        </w:rPr>
      </w:pPr>
      <w:r w:rsidRPr="00AC5E19">
        <w:rPr>
          <w:rFonts w:ascii="Times New Roman" w:hAnsi="Times New Roman"/>
          <w:sz w:val="24"/>
          <w:szCs w:val="24"/>
        </w:rPr>
        <w:t>Apakah kepemilikan institusional berpengaruh terhadap nilai perusahaan?</w:t>
      </w:r>
    </w:p>
    <w:p w14:paraId="2D0EF977" w14:textId="77777777" w:rsidR="00D030CC" w:rsidRDefault="00D030CC" w:rsidP="00D030CC">
      <w:pPr>
        <w:pStyle w:val="ListParagraph"/>
        <w:numPr>
          <w:ilvl w:val="6"/>
          <w:numId w:val="1"/>
        </w:numPr>
        <w:spacing w:line="480" w:lineRule="auto"/>
        <w:ind w:left="1134" w:hanging="425"/>
        <w:jc w:val="both"/>
        <w:rPr>
          <w:rFonts w:ascii="Times New Roman" w:hAnsi="Times New Roman"/>
          <w:sz w:val="24"/>
          <w:szCs w:val="24"/>
        </w:rPr>
      </w:pPr>
      <w:r>
        <w:rPr>
          <w:rFonts w:ascii="Times New Roman" w:hAnsi="Times New Roman"/>
          <w:sz w:val="24"/>
          <w:szCs w:val="24"/>
        </w:rPr>
        <w:t>Apakah kebijakan hutang berpengaruh terhadap nilai perusahaan?</w:t>
      </w:r>
    </w:p>
    <w:p w14:paraId="32850606" w14:textId="77777777" w:rsidR="00D030CC" w:rsidRPr="00AF7677" w:rsidRDefault="00D030CC" w:rsidP="00D030CC">
      <w:pPr>
        <w:spacing w:line="480" w:lineRule="auto"/>
        <w:jc w:val="both"/>
        <w:rPr>
          <w:rFonts w:ascii="Times New Roman" w:hAnsi="Times New Roman"/>
          <w:sz w:val="24"/>
          <w:szCs w:val="24"/>
        </w:rPr>
      </w:pPr>
    </w:p>
    <w:p w14:paraId="3444EC12" w14:textId="77777777" w:rsidR="00D030CC" w:rsidRPr="00965F4C" w:rsidRDefault="00D030CC" w:rsidP="00D030CC">
      <w:pPr>
        <w:pStyle w:val="ListParagraph"/>
        <w:numPr>
          <w:ilvl w:val="0"/>
          <w:numId w:val="3"/>
        </w:numPr>
        <w:spacing w:line="480" w:lineRule="auto"/>
        <w:rPr>
          <w:rFonts w:ascii="Times New Roman" w:hAnsi="Times New Roman"/>
          <w:b/>
          <w:vanish/>
          <w:sz w:val="24"/>
          <w:szCs w:val="24"/>
        </w:rPr>
      </w:pPr>
    </w:p>
    <w:p w14:paraId="53214ADA" w14:textId="77777777" w:rsidR="00D030CC" w:rsidRPr="00965F4C" w:rsidRDefault="00D030CC" w:rsidP="00D030CC">
      <w:pPr>
        <w:pStyle w:val="ListParagraph"/>
        <w:numPr>
          <w:ilvl w:val="0"/>
          <w:numId w:val="3"/>
        </w:numPr>
        <w:spacing w:line="480" w:lineRule="auto"/>
        <w:rPr>
          <w:rFonts w:ascii="Times New Roman" w:hAnsi="Times New Roman"/>
          <w:b/>
          <w:vanish/>
          <w:sz w:val="24"/>
          <w:szCs w:val="24"/>
        </w:rPr>
      </w:pPr>
    </w:p>
    <w:p w14:paraId="3F415EA5" w14:textId="77777777" w:rsidR="00D030CC" w:rsidRPr="002976AA" w:rsidRDefault="00D030CC" w:rsidP="00D030CC">
      <w:pPr>
        <w:pStyle w:val="Heading2"/>
        <w:numPr>
          <w:ilvl w:val="0"/>
          <w:numId w:val="3"/>
        </w:numPr>
        <w:spacing w:line="480" w:lineRule="auto"/>
        <w:ind w:left="646" w:hanging="283"/>
      </w:pPr>
      <w:bookmarkStart w:id="8" w:name="_Toc17062651"/>
      <w:bookmarkStart w:id="9" w:name="_Toc20854212"/>
      <w:r w:rsidRPr="00965F4C">
        <w:t>Batasan Masalah</w:t>
      </w:r>
      <w:bookmarkEnd w:id="8"/>
      <w:bookmarkEnd w:id="9"/>
    </w:p>
    <w:p w14:paraId="49D8A46D" w14:textId="77777777" w:rsidR="00D030CC"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Berdasarkan identifikasi masalah diatas maka masalah-masalah tersebut dapat dibatasi menjadi:</w:t>
      </w:r>
      <w:r>
        <w:rPr>
          <w:rFonts w:ascii="Times New Roman" w:hAnsi="Times New Roman"/>
          <w:sz w:val="24"/>
          <w:szCs w:val="24"/>
        </w:rPr>
        <w:t xml:space="preserve"> Apakah komisaris independen,</w:t>
      </w:r>
      <w:r w:rsidRPr="00AC5E19">
        <w:rPr>
          <w:rFonts w:ascii="Times New Roman" w:hAnsi="Times New Roman"/>
          <w:sz w:val="24"/>
          <w:szCs w:val="24"/>
        </w:rPr>
        <w:t xml:space="preserve"> kepemilikan institusional</w:t>
      </w:r>
      <w:r>
        <w:rPr>
          <w:rFonts w:ascii="Times New Roman" w:hAnsi="Times New Roman"/>
          <w:sz w:val="24"/>
          <w:szCs w:val="24"/>
        </w:rPr>
        <w:t xml:space="preserve"> dan kebijakan hutang </w:t>
      </w:r>
      <w:r w:rsidRPr="00AC5E19">
        <w:rPr>
          <w:rFonts w:ascii="Times New Roman" w:hAnsi="Times New Roman"/>
          <w:sz w:val="24"/>
          <w:szCs w:val="24"/>
        </w:rPr>
        <w:t>mempengaruhi nilai perusahaan?</w:t>
      </w:r>
    </w:p>
    <w:p w14:paraId="1728C430" w14:textId="77777777" w:rsidR="00D030CC" w:rsidRDefault="00D030CC" w:rsidP="00D030CC">
      <w:pPr>
        <w:spacing w:line="480" w:lineRule="auto"/>
        <w:ind w:left="426" w:firstLine="567"/>
        <w:rPr>
          <w:rFonts w:ascii="Times New Roman" w:hAnsi="Times New Roman"/>
          <w:sz w:val="24"/>
          <w:szCs w:val="24"/>
        </w:rPr>
      </w:pPr>
    </w:p>
    <w:p w14:paraId="11FB3012" w14:textId="77777777" w:rsidR="00D030CC" w:rsidRDefault="00D030CC" w:rsidP="00D030CC">
      <w:pPr>
        <w:pStyle w:val="Heading2"/>
        <w:numPr>
          <w:ilvl w:val="0"/>
          <w:numId w:val="3"/>
        </w:numPr>
        <w:ind w:left="646" w:hanging="283"/>
      </w:pPr>
      <w:bookmarkStart w:id="10" w:name="_Toc536750034"/>
      <w:bookmarkStart w:id="11" w:name="_Toc17062652"/>
      <w:bookmarkStart w:id="12" w:name="_Toc20854213"/>
      <w:r w:rsidRPr="00285F95">
        <w:t>Batasan Penelitian</w:t>
      </w:r>
      <w:bookmarkEnd w:id="10"/>
      <w:bookmarkEnd w:id="11"/>
      <w:bookmarkEnd w:id="12"/>
    </w:p>
    <w:p w14:paraId="6C6FD2B7" w14:textId="77777777" w:rsidR="00D030CC" w:rsidRPr="006C51B7" w:rsidRDefault="00D030CC" w:rsidP="00D030CC">
      <w:pPr>
        <w:spacing w:after="0"/>
        <w:rPr>
          <w:lang w:val="en-US"/>
        </w:rPr>
      </w:pPr>
    </w:p>
    <w:p w14:paraId="18F3AED1" w14:textId="77777777" w:rsidR="00D030CC" w:rsidRPr="00F96847" w:rsidRDefault="00D030CC" w:rsidP="00D030CC">
      <w:pPr>
        <w:pStyle w:val="ListParagraph"/>
        <w:spacing w:line="480" w:lineRule="auto"/>
        <w:ind w:firstLine="698"/>
        <w:jc w:val="both"/>
        <w:rPr>
          <w:rFonts w:ascii="Times New Roman" w:hAnsi="Times New Roman"/>
          <w:sz w:val="24"/>
          <w:szCs w:val="24"/>
        </w:rPr>
      </w:pPr>
      <w:r w:rsidRPr="00F96847">
        <w:rPr>
          <w:rFonts w:ascii="Times New Roman" w:hAnsi="Times New Roman"/>
          <w:sz w:val="24"/>
          <w:szCs w:val="24"/>
        </w:rPr>
        <w:t>Berdasarkan pada batasan masalah diatas serta dengan memertimbangkan berbagai keterbatasan lainnya, maka penulis membatasi penelitiann</w:t>
      </w:r>
      <w:r>
        <w:rPr>
          <w:rFonts w:ascii="Times New Roman" w:hAnsi="Times New Roman"/>
          <w:sz w:val="24"/>
          <w:szCs w:val="24"/>
        </w:rPr>
        <w:t>ya pada hal-hal sebagai berikut</w:t>
      </w:r>
      <w:r w:rsidRPr="00F96847">
        <w:rPr>
          <w:rFonts w:ascii="Times New Roman" w:hAnsi="Times New Roman"/>
          <w:sz w:val="24"/>
          <w:szCs w:val="24"/>
        </w:rPr>
        <w:t>:</w:t>
      </w:r>
    </w:p>
    <w:p w14:paraId="578656F9" w14:textId="77777777" w:rsidR="00D030CC" w:rsidRPr="00F96847" w:rsidRDefault="00D030CC" w:rsidP="00D030CC">
      <w:pPr>
        <w:pStyle w:val="ListParagraph"/>
        <w:numPr>
          <w:ilvl w:val="0"/>
          <w:numId w:val="4"/>
        </w:numPr>
        <w:spacing w:line="480" w:lineRule="auto"/>
        <w:ind w:left="1134" w:hanging="425"/>
        <w:jc w:val="both"/>
        <w:rPr>
          <w:rFonts w:ascii="Times New Roman" w:hAnsi="Times New Roman"/>
          <w:sz w:val="24"/>
          <w:szCs w:val="24"/>
        </w:rPr>
      </w:pPr>
      <w:r w:rsidRPr="00F96847">
        <w:rPr>
          <w:rFonts w:ascii="Times New Roman" w:hAnsi="Times New Roman"/>
          <w:sz w:val="24"/>
          <w:szCs w:val="24"/>
        </w:rPr>
        <w:t xml:space="preserve">Penelitian hanya terbatas pada perusahaan </w:t>
      </w:r>
      <w:r>
        <w:rPr>
          <w:rFonts w:ascii="Times New Roman" w:hAnsi="Times New Roman"/>
          <w:sz w:val="24"/>
          <w:szCs w:val="24"/>
        </w:rPr>
        <w:t xml:space="preserve">di sektor </w:t>
      </w:r>
      <w:r w:rsidRPr="00F96847">
        <w:rPr>
          <w:rFonts w:ascii="Times New Roman" w:hAnsi="Times New Roman"/>
          <w:sz w:val="24"/>
          <w:szCs w:val="24"/>
        </w:rPr>
        <w:t>barang konsumsi  di tahun</w:t>
      </w:r>
      <w:r>
        <w:rPr>
          <w:rFonts w:ascii="Times New Roman" w:hAnsi="Times New Roman"/>
          <w:sz w:val="24"/>
          <w:szCs w:val="24"/>
        </w:rPr>
        <w:t xml:space="preserve"> 2015-2017</w:t>
      </w:r>
    </w:p>
    <w:p w14:paraId="57C3807F" w14:textId="77777777" w:rsidR="00D030CC" w:rsidRPr="002976AA" w:rsidRDefault="00D030CC" w:rsidP="00D030CC">
      <w:pPr>
        <w:pStyle w:val="ListParagraph"/>
        <w:numPr>
          <w:ilvl w:val="0"/>
          <w:numId w:val="4"/>
        </w:numPr>
        <w:spacing w:line="480" w:lineRule="auto"/>
        <w:ind w:left="1134" w:hanging="425"/>
        <w:jc w:val="both"/>
        <w:rPr>
          <w:rFonts w:ascii="Times New Roman" w:hAnsi="Times New Roman"/>
          <w:sz w:val="24"/>
          <w:szCs w:val="24"/>
        </w:rPr>
      </w:pPr>
      <w:r w:rsidRPr="00F96847">
        <w:rPr>
          <w:rFonts w:ascii="Times New Roman" w:hAnsi="Times New Roman"/>
          <w:sz w:val="24"/>
          <w:szCs w:val="24"/>
        </w:rPr>
        <w:t xml:space="preserve">Data yang digunakan adalah laporan keuangan tahunan historis untuk periode </w:t>
      </w:r>
      <w:r>
        <w:rPr>
          <w:rFonts w:ascii="Times New Roman" w:hAnsi="Times New Roman"/>
          <w:sz w:val="24"/>
          <w:szCs w:val="24"/>
        </w:rPr>
        <w:t>2015-2017</w:t>
      </w:r>
    </w:p>
    <w:p w14:paraId="02257383" w14:textId="77777777" w:rsidR="00D030CC" w:rsidRPr="002976AA" w:rsidRDefault="00D030CC" w:rsidP="00D030CC">
      <w:pPr>
        <w:pStyle w:val="Heading2"/>
        <w:numPr>
          <w:ilvl w:val="0"/>
          <w:numId w:val="8"/>
        </w:numPr>
        <w:spacing w:line="480" w:lineRule="auto"/>
      </w:pPr>
      <w:bookmarkStart w:id="13" w:name="_Toc17062653"/>
      <w:bookmarkStart w:id="14" w:name="_Toc20854214"/>
      <w:r w:rsidRPr="000F09D9">
        <w:t>Rumusan Masalah</w:t>
      </w:r>
      <w:bookmarkEnd w:id="13"/>
      <w:bookmarkEnd w:id="14"/>
    </w:p>
    <w:p w14:paraId="71CD273A"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 xml:space="preserve">Berdasarkan identifikasi masalah dan batasan masalah yang telah dikemukakan diatas maka penulis merumuskan masalah sebagai berikut: </w:t>
      </w:r>
      <w:r w:rsidRPr="00AC5E19">
        <w:rPr>
          <w:rFonts w:ascii="Times New Roman" w:hAnsi="Times New Roman"/>
          <w:sz w:val="24"/>
          <w:szCs w:val="24"/>
        </w:rPr>
        <w:lastRenderedPageBreak/>
        <w:t>“Bag</w:t>
      </w:r>
      <w:r>
        <w:rPr>
          <w:rFonts w:ascii="Times New Roman" w:hAnsi="Times New Roman"/>
          <w:sz w:val="24"/>
          <w:szCs w:val="24"/>
        </w:rPr>
        <w:t xml:space="preserve">aimana komisaris independen, </w:t>
      </w:r>
      <w:r w:rsidRPr="00AC5E19">
        <w:rPr>
          <w:rFonts w:ascii="Times New Roman" w:hAnsi="Times New Roman"/>
          <w:sz w:val="24"/>
          <w:szCs w:val="24"/>
        </w:rPr>
        <w:t>kepemilikan institusional</w:t>
      </w:r>
      <w:r>
        <w:rPr>
          <w:rFonts w:ascii="Times New Roman" w:hAnsi="Times New Roman"/>
          <w:sz w:val="24"/>
          <w:szCs w:val="24"/>
        </w:rPr>
        <w:t>, dan kebijakan hutang</w:t>
      </w:r>
      <w:r w:rsidRPr="00AC5E19">
        <w:rPr>
          <w:rFonts w:ascii="Times New Roman" w:hAnsi="Times New Roman"/>
          <w:sz w:val="24"/>
          <w:szCs w:val="24"/>
        </w:rPr>
        <w:t xml:space="preserve"> mempengaruhi nilai perusahaan?”.</w:t>
      </w:r>
    </w:p>
    <w:p w14:paraId="6666D694" w14:textId="77777777" w:rsidR="00D030CC" w:rsidRPr="000F09D9" w:rsidRDefault="00D030CC" w:rsidP="00D030CC">
      <w:pPr>
        <w:pStyle w:val="Heading2"/>
        <w:numPr>
          <w:ilvl w:val="0"/>
          <w:numId w:val="8"/>
        </w:numPr>
        <w:spacing w:line="480" w:lineRule="auto"/>
      </w:pPr>
      <w:bookmarkStart w:id="15" w:name="_Toc17062654"/>
      <w:bookmarkStart w:id="16" w:name="_Toc20854215"/>
      <w:r w:rsidRPr="000F09D9">
        <w:t>Tujuan Penelitian</w:t>
      </w:r>
      <w:bookmarkEnd w:id="15"/>
      <w:bookmarkEnd w:id="16"/>
    </w:p>
    <w:p w14:paraId="1242DBF0" w14:textId="77777777" w:rsidR="00D030CC"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ab/>
        <w:t>Dalam penelitian ini penulis memiliki tujuan penelitian tertentu yang ingin dicapai adalah untuk mengetahui pengaruh komisaris i</w:t>
      </w:r>
      <w:r>
        <w:rPr>
          <w:rFonts w:ascii="Times New Roman" w:hAnsi="Times New Roman"/>
          <w:sz w:val="24"/>
          <w:szCs w:val="24"/>
        </w:rPr>
        <w:t>ndependen, kepemilikan institusional, dan kebijakan hutang</w:t>
      </w:r>
      <w:r w:rsidRPr="00AC5E19">
        <w:rPr>
          <w:rFonts w:ascii="Times New Roman" w:hAnsi="Times New Roman"/>
          <w:sz w:val="24"/>
          <w:szCs w:val="24"/>
        </w:rPr>
        <w:t xml:space="preserve"> terhadap nilai perusahaan sektor barang konsumsi yang terdaftar di BEI tahun 2015-2017.</w:t>
      </w:r>
    </w:p>
    <w:p w14:paraId="29FC3671" w14:textId="77777777" w:rsidR="00D030CC" w:rsidRPr="00AC5E19" w:rsidRDefault="00D030CC" w:rsidP="00D030CC">
      <w:pPr>
        <w:spacing w:line="480" w:lineRule="auto"/>
        <w:ind w:left="426" w:firstLine="425"/>
        <w:jc w:val="both"/>
        <w:rPr>
          <w:rFonts w:ascii="Times New Roman" w:hAnsi="Times New Roman"/>
          <w:sz w:val="24"/>
          <w:szCs w:val="24"/>
        </w:rPr>
      </w:pPr>
    </w:p>
    <w:p w14:paraId="4BC165FE" w14:textId="77777777" w:rsidR="00D030CC" w:rsidRPr="000F09D9" w:rsidRDefault="00D030CC" w:rsidP="00D030CC">
      <w:pPr>
        <w:pStyle w:val="Heading2"/>
        <w:numPr>
          <w:ilvl w:val="0"/>
          <w:numId w:val="8"/>
        </w:numPr>
        <w:spacing w:line="480" w:lineRule="auto"/>
      </w:pPr>
      <w:bookmarkStart w:id="17" w:name="_Toc17062655"/>
      <w:bookmarkStart w:id="18" w:name="_Toc20854216"/>
      <w:bookmarkStart w:id="19" w:name="_GoBack"/>
      <w:bookmarkEnd w:id="19"/>
      <w:r w:rsidRPr="000F09D9">
        <w:t>Manfaat penelitian</w:t>
      </w:r>
      <w:bookmarkEnd w:id="17"/>
      <w:bookmarkEnd w:id="18"/>
    </w:p>
    <w:p w14:paraId="55728C0D" w14:textId="77777777" w:rsidR="00D030CC" w:rsidRPr="00AC5E19" w:rsidRDefault="00D030CC" w:rsidP="00D030CC">
      <w:pPr>
        <w:spacing w:after="240" w:line="480" w:lineRule="auto"/>
        <w:ind w:left="709" w:firstLine="720"/>
        <w:jc w:val="both"/>
        <w:rPr>
          <w:rFonts w:ascii="Times New Roman" w:hAnsi="Times New Roman"/>
          <w:sz w:val="24"/>
          <w:szCs w:val="24"/>
        </w:rPr>
      </w:pPr>
      <w:r w:rsidRPr="00AC5E19">
        <w:rPr>
          <w:rFonts w:ascii="Times New Roman" w:hAnsi="Times New Roman"/>
          <w:sz w:val="24"/>
          <w:szCs w:val="24"/>
        </w:rPr>
        <w:tab/>
        <w:t>Penelitian ini diharapkan dapat memberikan manfaat dalam pengenalan faktor-faktor yang dapat mempengaruhi nilai perusahaan.penelitian ini dapat dimanfaatkan oleh segenap lapisan masyarakat:</w:t>
      </w:r>
    </w:p>
    <w:p w14:paraId="2673B334" w14:textId="77777777" w:rsidR="00D030CC" w:rsidRPr="00427D49" w:rsidRDefault="00D030CC" w:rsidP="00D030CC">
      <w:pPr>
        <w:pStyle w:val="ListParagraph"/>
        <w:numPr>
          <w:ilvl w:val="6"/>
          <w:numId w:val="3"/>
        </w:numPr>
        <w:tabs>
          <w:tab w:val="left" w:pos="993"/>
        </w:tabs>
        <w:spacing w:line="480" w:lineRule="auto"/>
        <w:ind w:left="851" w:hanging="142"/>
        <w:jc w:val="both"/>
        <w:rPr>
          <w:rFonts w:ascii="Times New Roman" w:hAnsi="Times New Roman"/>
          <w:sz w:val="24"/>
          <w:szCs w:val="24"/>
        </w:rPr>
      </w:pPr>
      <w:r w:rsidRPr="00427D49">
        <w:rPr>
          <w:rFonts w:ascii="Times New Roman" w:hAnsi="Times New Roman"/>
          <w:sz w:val="24"/>
          <w:szCs w:val="24"/>
        </w:rPr>
        <w:t xml:space="preserve">Para praktisi bisnis dan investor </w:t>
      </w:r>
    </w:p>
    <w:p w14:paraId="3FAE9B9F" w14:textId="77777777" w:rsidR="00D030CC" w:rsidRPr="00AC5E19" w:rsidRDefault="00D030CC" w:rsidP="00D030CC">
      <w:pPr>
        <w:spacing w:after="240" w:line="480" w:lineRule="auto"/>
        <w:ind w:left="992" w:firstLine="720"/>
        <w:jc w:val="both"/>
        <w:rPr>
          <w:rFonts w:ascii="Times New Roman" w:hAnsi="Times New Roman"/>
          <w:sz w:val="24"/>
          <w:szCs w:val="24"/>
        </w:rPr>
      </w:pPr>
      <w:r w:rsidRPr="00AC5E19">
        <w:rPr>
          <w:rFonts w:ascii="Times New Roman" w:hAnsi="Times New Roman"/>
          <w:sz w:val="24"/>
          <w:szCs w:val="24"/>
        </w:rPr>
        <w:t>untuk mengetahui faktor-faktor yang mempengaruhi nilai perusahaan, agar dapat dijadikam informasi dan acuan sehingga investor dan para praktisi bisnis agar dapat memposisikan dirinya secara optimal dan mengambil keputusan untuk meningkatkan nilai perusahaan dan melakukan transaksi investasi.</w:t>
      </w:r>
    </w:p>
    <w:p w14:paraId="2894F26A" w14:textId="77777777" w:rsidR="00D030CC" w:rsidRDefault="00D030CC" w:rsidP="00D030CC">
      <w:pPr>
        <w:pStyle w:val="ListParagraph"/>
        <w:numPr>
          <w:ilvl w:val="6"/>
          <w:numId w:val="3"/>
        </w:numPr>
        <w:tabs>
          <w:tab w:val="left" w:pos="993"/>
        </w:tabs>
        <w:spacing w:line="480" w:lineRule="auto"/>
        <w:ind w:left="851" w:hanging="142"/>
        <w:jc w:val="both"/>
        <w:rPr>
          <w:rFonts w:ascii="Times New Roman" w:hAnsi="Times New Roman"/>
          <w:sz w:val="24"/>
          <w:szCs w:val="24"/>
        </w:rPr>
      </w:pPr>
      <w:r w:rsidRPr="00427D49">
        <w:rPr>
          <w:rFonts w:ascii="Times New Roman" w:hAnsi="Times New Roman"/>
          <w:sz w:val="24"/>
          <w:szCs w:val="24"/>
        </w:rPr>
        <w:t xml:space="preserve">Para Akademis </w:t>
      </w:r>
    </w:p>
    <w:p w14:paraId="75248334" w14:textId="77777777" w:rsidR="00D030CC" w:rsidRDefault="00D030CC" w:rsidP="00D030CC">
      <w:pPr>
        <w:pStyle w:val="ListParagraph"/>
        <w:tabs>
          <w:tab w:val="left" w:pos="1134"/>
        </w:tabs>
        <w:spacing w:after="240" w:line="480" w:lineRule="auto"/>
        <w:ind w:left="993" w:firstLine="720"/>
        <w:jc w:val="both"/>
        <w:rPr>
          <w:rFonts w:ascii="Times New Roman" w:hAnsi="Times New Roman"/>
          <w:sz w:val="24"/>
          <w:szCs w:val="24"/>
        </w:rPr>
      </w:pPr>
      <w:r w:rsidRPr="00F30B47">
        <w:rPr>
          <w:rFonts w:ascii="Times New Roman" w:hAnsi="Times New Roman"/>
          <w:sz w:val="24"/>
          <w:szCs w:val="24"/>
        </w:rPr>
        <w:t xml:space="preserve">Hasil yang dapat dari pelitian ini diharapkan dapat dijadikan bahan dalam usaha mengembangkan teori dan mengembangkan penelitian yang lebih </w:t>
      </w:r>
      <w:r>
        <w:rPr>
          <w:rFonts w:ascii="Times New Roman" w:hAnsi="Times New Roman"/>
          <w:sz w:val="24"/>
          <w:szCs w:val="24"/>
        </w:rPr>
        <w:t>dalam mengenai nilai perusahaan.</w:t>
      </w:r>
    </w:p>
    <w:p w14:paraId="5DBB86EF" w14:textId="77777777" w:rsidR="00E21EFA" w:rsidRPr="00D030CC" w:rsidRDefault="00E21EFA" w:rsidP="00D030CC"/>
    <w:sectPr w:rsidR="00E21EFA" w:rsidRPr="00D030CC" w:rsidSect="00D030CC">
      <w:footerReference w:type="default" r:id="rId9"/>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5A54" w14:textId="77777777" w:rsidR="00B752AF" w:rsidRDefault="00B752AF" w:rsidP="00912EF9">
      <w:pPr>
        <w:spacing w:after="0" w:line="240" w:lineRule="auto"/>
      </w:pPr>
      <w:r>
        <w:separator/>
      </w:r>
    </w:p>
  </w:endnote>
  <w:endnote w:type="continuationSeparator" w:id="0">
    <w:p w14:paraId="5F2703AA" w14:textId="77777777" w:rsidR="00B752AF" w:rsidRDefault="00B752AF" w:rsidP="0091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B0DF" w14:textId="77777777" w:rsidR="001A6191" w:rsidRDefault="001A6191">
    <w:pPr>
      <w:pStyle w:val="Footer"/>
      <w:jc w:val="center"/>
    </w:pPr>
    <w:r>
      <w:fldChar w:fldCharType="begin"/>
    </w:r>
    <w:r>
      <w:instrText xml:space="preserve"> PAGE   \* MERGEFORMAT </w:instrText>
    </w:r>
    <w:r>
      <w:fldChar w:fldCharType="separate"/>
    </w:r>
    <w:r>
      <w:rPr>
        <w:noProof/>
      </w:rPr>
      <w:t>x</w:t>
    </w:r>
    <w:r>
      <w:rPr>
        <w:noProof/>
      </w:rPr>
      <w:fldChar w:fldCharType="end"/>
    </w:r>
  </w:p>
  <w:p w14:paraId="28012CD6" w14:textId="77777777" w:rsidR="001A6191" w:rsidRDefault="001A6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685F5" w14:textId="77777777" w:rsidR="00B752AF" w:rsidRDefault="00B752AF" w:rsidP="00912EF9">
      <w:pPr>
        <w:spacing w:after="0" w:line="240" w:lineRule="auto"/>
      </w:pPr>
      <w:r>
        <w:separator/>
      </w:r>
    </w:p>
  </w:footnote>
  <w:footnote w:type="continuationSeparator" w:id="0">
    <w:p w14:paraId="3C11B537" w14:textId="77777777" w:rsidR="00B752AF" w:rsidRDefault="00B752AF" w:rsidP="00912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5BE"/>
    <w:multiLevelType w:val="multilevel"/>
    <w:tmpl w:val="5BE84252"/>
    <w:lvl w:ilvl="0">
      <w:start w:val="1"/>
      <w:numFmt w:val="decimal"/>
      <w:lvlText w:val="%1."/>
      <w:lvlJc w:val="left"/>
      <w:pPr>
        <w:ind w:left="2160" w:hanging="360"/>
      </w:pPr>
      <w:rPr>
        <w:rFonts w:hint="default"/>
      </w:rPr>
    </w:lvl>
    <w:lvl w:ilvl="1">
      <w:start w:val="7"/>
      <w:numFmt w:val="decimal"/>
      <w:isLgl/>
      <w:lvlText w:val="%1.%2."/>
      <w:lvlJc w:val="left"/>
      <w:pPr>
        <w:ind w:left="234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3CC687E"/>
    <w:multiLevelType w:val="hybridMultilevel"/>
    <w:tmpl w:val="A2BA516E"/>
    <w:lvl w:ilvl="0" w:tplc="496C2636">
      <w:start w:val="1"/>
      <w:numFmt w:val="decimal"/>
      <w:lvlText w:val="%1."/>
      <w:lvlJc w:val="left"/>
      <w:pPr>
        <w:ind w:left="2340" w:hanging="360"/>
      </w:pPr>
      <w:rPr>
        <w:rFonts w:hint="default"/>
        <w:i w:val="0"/>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7CF4076"/>
    <w:multiLevelType w:val="hybridMultilevel"/>
    <w:tmpl w:val="00E0EAD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C1003EC"/>
    <w:multiLevelType w:val="hybridMultilevel"/>
    <w:tmpl w:val="8C6A2C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DB0410"/>
    <w:multiLevelType w:val="hybridMultilevel"/>
    <w:tmpl w:val="140EE386"/>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 w15:restartNumberingAfterBreak="0">
    <w:nsid w:val="15CF6024"/>
    <w:multiLevelType w:val="hybridMultilevel"/>
    <w:tmpl w:val="24FAE1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A3146"/>
    <w:multiLevelType w:val="hybridMultilevel"/>
    <w:tmpl w:val="8AE61A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7257ED"/>
    <w:multiLevelType w:val="hybridMultilevel"/>
    <w:tmpl w:val="A9B4F1EE"/>
    <w:lvl w:ilvl="0" w:tplc="E108AD94">
      <w:start w:val="1"/>
      <w:numFmt w:val="upp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C133A3C"/>
    <w:multiLevelType w:val="hybridMultilevel"/>
    <w:tmpl w:val="01CC2AF2"/>
    <w:lvl w:ilvl="0" w:tplc="7BC81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516079"/>
    <w:multiLevelType w:val="hybridMultilevel"/>
    <w:tmpl w:val="A8C8944E"/>
    <w:lvl w:ilvl="0" w:tplc="ACF6DF82">
      <w:start w:val="1"/>
      <w:numFmt w:val="upperLetter"/>
      <w:pStyle w:val="Heading2"/>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52E0EF9"/>
    <w:multiLevelType w:val="hybridMultilevel"/>
    <w:tmpl w:val="872C0F68"/>
    <w:lvl w:ilvl="0" w:tplc="0A4420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8C257A"/>
    <w:multiLevelType w:val="hybridMultilevel"/>
    <w:tmpl w:val="74B01680"/>
    <w:lvl w:ilvl="0" w:tplc="80E42F74">
      <w:start w:val="1"/>
      <w:numFmt w:val="decimal"/>
      <w:lvlText w:val="%1."/>
      <w:lvlJc w:val="left"/>
      <w:pPr>
        <w:ind w:left="2340" w:hanging="360"/>
      </w:pPr>
      <w:rPr>
        <w:rFonts w:hint="default"/>
      </w:rPr>
    </w:lvl>
    <w:lvl w:ilvl="1" w:tplc="B2C60162">
      <w:start w:val="1"/>
      <w:numFmt w:val="lowerLetter"/>
      <w:lvlText w:val="%2."/>
      <w:lvlJc w:val="left"/>
      <w:pPr>
        <w:ind w:left="3060" w:hanging="360"/>
      </w:pPr>
      <w:rPr>
        <w:i w:val="0"/>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73D19A7"/>
    <w:multiLevelType w:val="hybridMultilevel"/>
    <w:tmpl w:val="F2E4CC74"/>
    <w:lvl w:ilvl="0" w:tplc="3AC4DBE0">
      <w:start w:val="1"/>
      <w:numFmt w:val="decimal"/>
      <w:lvlText w:val="%1."/>
      <w:lvlJc w:val="left"/>
      <w:pPr>
        <w:ind w:left="2340" w:hanging="360"/>
      </w:pPr>
      <w:rPr>
        <w:rFonts w:hint="default"/>
        <w:i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73D7DBE"/>
    <w:multiLevelType w:val="multilevel"/>
    <w:tmpl w:val="54D87A74"/>
    <w:lvl w:ilvl="0">
      <w:start w:val="1"/>
      <w:numFmt w:val="decimal"/>
      <w:lvlText w:val="%1."/>
      <w:lvlJc w:val="left"/>
      <w:pPr>
        <w:ind w:left="720" w:hanging="360"/>
      </w:pPr>
      <w:rPr>
        <w:rFonts w:hint="default"/>
      </w:rPr>
    </w:lvl>
    <w:lvl w:ilvl="1">
      <w:start w:val="5"/>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80750CC"/>
    <w:multiLevelType w:val="hybridMultilevel"/>
    <w:tmpl w:val="BE08EC00"/>
    <w:lvl w:ilvl="0" w:tplc="8A7AFC30">
      <w:start w:val="6"/>
      <w:numFmt w:val="decimal"/>
      <w:lvlText w:val="%1."/>
      <w:lvlJc w:val="left"/>
      <w:pPr>
        <w:ind w:left="25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99D35FE"/>
    <w:multiLevelType w:val="hybridMultilevel"/>
    <w:tmpl w:val="FE384730"/>
    <w:lvl w:ilvl="0" w:tplc="7E4A6C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BB6E71"/>
    <w:multiLevelType w:val="hybridMultilevel"/>
    <w:tmpl w:val="0EECF3FE"/>
    <w:lvl w:ilvl="0" w:tplc="04210019">
      <w:start w:val="1"/>
      <w:numFmt w:val="lowerLetter"/>
      <w:lvlText w:val="%1."/>
      <w:lvlJc w:val="left"/>
      <w:pPr>
        <w:ind w:left="1440" w:hanging="360"/>
      </w:pPr>
    </w:lvl>
    <w:lvl w:ilvl="1" w:tplc="E0B4131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37C4868"/>
    <w:multiLevelType w:val="hybridMultilevel"/>
    <w:tmpl w:val="57444C9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608073A"/>
    <w:multiLevelType w:val="multilevel"/>
    <w:tmpl w:val="B512290E"/>
    <w:lvl w:ilvl="0">
      <w:start w:val="1"/>
      <w:numFmt w:val="upperLetter"/>
      <w:lvlText w:val="%1."/>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19691D"/>
    <w:multiLevelType w:val="hybridMultilevel"/>
    <w:tmpl w:val="00B8DFFA"/>
    <w:lvl w:ilvl="0" w:tplc="0AD041BA">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20" w15:restartNumberingAfterBreak="0">
    <w:nsid w:val="39AD6CFB"/>
    <w:multiLevelType w:val="hybridMultilevel"/>
    <w:tmpl w:val="5C188EFE"/>
    <w:lvl w:ilvl="0" w:tplc="6570EBA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9B34883"/>
    <w:multiLevelType w:val="hybridMultilevel"/>
    <w:tmpl w:val="10FE1BF2"/>
    <w:lvl w:ilvl="0" w:tplc="CDEC8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A85100"/>
    <w:multiLevelType w:val="hybridMultilevel"/>
    <w:tmpl w:val="D5D62FF8"/>
    <w:lvl w:ilvl="0" w:tplc="B3BA8D92">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0122F1"/>
    <w:multiLevelType w:val="hybridMultilevel"/>
    <w:tmpl w:val="957C40BA"/>
    <w:lvl w:ilvl="0" w:tplc="D01C45BC">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7024A3F"/>
    <w:multiLevelType w:val="hybridMultilevel"/>
    <w:tmpl w:val="E06082BC"/>
    <w:lvl w:ilvl="0" w:tplc="04EE5758">
      <w:start w:val="1"/>
      <w:numFmt w:val="decimal"/>
      <w:lvlText w:val="%1)"/>
      <w:lvlJc w:val="left"/>
      <w:pPr>
        <w:ind w:left="3150" w:hanging="360"/>
      </w:pPr>
      <w:rPr>
        <w:rFonts w:ascii="Times New Roman" w:eastAsia="Times New Roman" w:hAnsi="Times New Roman" w:cs="Times New Roman"/>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5" w15:restartNumberingAfterBreak="0">
    <w:nsid w:val="47321DF7"/>
    <w:multiLevelType w:val="hybridMultilevel"/>
    <w:tmpl w:val="A514891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15:restartNumberingAfterBreak="0">
    <w:nsid w:val="4DF62D82"/>
    <w:multiLevelType w:val="hybridMultilevel"/>
    <w:tmpl w:val="28A0DE12"/>
    <w:lvl w:ilvl="0" w:tplc="E34ECF80">
      <w:start w:val="1"/>
      <w:numFmt w:val="decimal"/>
      <w:lvlText w:val="%1."/>
      <w:lvlJc w:val="left"/>
      <w:pPr>
        <w:ind w:left="1211" w:hanging="360"/>
      </w:pPr>
      <w:rPr>
        <w:rFonts w:ascii="Times New Roman" w:eastAsia="Calibri" w:hAnsi="Times New Roman" w:cs="Times New Roman"/>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5062106E"/>
    <w:multiLevelType w:val="hybridMultilevel"/>
    <w:tmpl w:val="0A8E57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0F20D4C"/>
    <w:multiLevelType w:val="hybridMultilevel"/>
    <w:tmpl w:val="EC5C422C"/>
    <w:lvl w:ilvl="0" w:tplc="DCA2D368">
      <w:start w:val="1"/>
      <w:numFmt w:val="decimal"/>
      <w:lvlText w:val="%1."/>
      <w:lvlJc w:val="left"/>
      <w:pPr>
        <w:ind w:left="2520" w:hanging="360"/>
      </w:pPr>
      <w:rPr>
        <w:rFonts w:hint="default"/>
        <w:color w:val="auto"/>
      </w:rPr>
    </w:lvl>
    <w:lvl w:ilvl="1" w:tplc="04210019">
      <w:start w:val="1"/>
      <w:numFmt w:val="lowerLetter"/>
      <w:lvlText w:val="%2."/>
      <w:lvlJc w:val="left"/>
      <w:pPr>
        <w:ind w:left="2520" w:hanging="360"/>
      </w:pPr>
    </w:lvl>
    <w:lvl w:ilvl="2" w:tplc="DCF2DFC8">
      <w:start w:val="1"/>
      <w:numFmt w:val="decimal"/>
      <w:lvlText w:val="%3."/>
      <w:lvlJc w:val="left"/>
      <w:pPr>
        <w:ind w:left="3240" w:hanging="180"/>
      </w:pPr>
      <w:rPr>
        <w:rFonts w:hint="default"/>
        <w:i w:val="0"/>
        <w:iCs/>
        <w:color w:val="auto"/>
      </w:rPr>
    </w:lvl>
    <w:lvl w:ilvl="3" w:tplc="25628586">
      <w:start w:val="1"/>
      <w:numFmt w:val="upperLetter"/>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15:restartNumberingAfterBreak="0">
    <w:nsid w:val="51A91399"/>
    <w:multiLevelType w:val="hybridMultilevel"/>
    <w:tmpl w:val="35C64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8D248ED"/>
    <w:multiLevelType w:val="hybridMultilevel"/>
    <w:tmpl w:val="AC76B76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845C6F"/>
    <w:multiLevelType w:val="hybridMultilevel"/>
    <w:tmpl w:val="B7A84E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64522"/>
    <w:multiLevelType w:val="hybridMultilevel"/>
    <w:tmpl w:val="E0468FC2"/>
    <w:lvl w:ilvl="0" w:tplc="B184B73A">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BA16947"/>
    <w:multiLevelType w:val="hybridMultilevel"/>
    <w:tmpl w:val="0A6E7D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C0E4B78"/>
    <w:multiLevelType w:val="hybridMultilevel"/>
    <w:tmpl w:val="90BABE78"/>
    <w:lvl w:ilvl="0" w:tplc="AA4A68DE">
      <w:start w:val="1"/>
      <w:numFmt w:val="decimal"/>
      <w:pStyle w:val="Heading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C7F4B9E"/>
    <w:multiLevelType w:val="hybridMultilevel"/>
    <w:tmpl w:val="FAAAE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CE5F7C"/>
    <w:multiLevelType w:val="multilevel"/>
    <w:tmpl w:val="E1841FB0"/>
    <w:lvl w:ilvl="0">
      <w:start w:val="1"/>
      <w:numFmt w:val="none"/>
      <w:lvlText w:val="A."/>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BA4891"/>
    <w:multiLevelType w:val="hybridMultilevel"/>
    <w:tmpl w:val="BC7C9C0E"/>
    <w:lvl w:ilvl="0" w:tplc="0E2E497E">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8" w15:restartNumberingAfterBreak="0">
    <w:nsid w:val="610C45F8"/>
    <w:multiLevelType w:val="hybridMultilevel"/>
    <w:tmpl w:val="E1422E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40B580B"/>
    <w:multiLevelType w:val="hybridMultilevel"/>
    <w:tmpl w:val="150CBED4"/>
    <w:lvl w:ilvl="0" w:tplc="45CC2852">
      <w:start w:val="1"/>
      <w:numFmt w:val="decimal"/>
      <w:lvlText w:val="(%1)"/>
      <w:lvlJc w:val="left"/>
      <w:pPr>
        <w:ind w:left="1080" w:hanging="360"/>
      </w:pPr>
      <w:rPr>
        <w:rFonts w:ascii="Times New Roman" w:eastAsia="Calibri"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5A61F1"/>
    <w:multiLevelType w:val="multilevel"/>
    <w:tmpl w:val="29865F9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DD60F9"/>
    <w:multiLevelType w:val="hybridMultilevel"/>
    <w:tmpl w:val="7CD0CB7E"/>
    <w:lvl w:ilvl="0" w:tplc="E166B5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4838B9"/>
    <w:multiLevelType w:val="hybridMultilevel"/>
    <w:tmpl w:val="FD66B4C4"/>
    <w:lvl w:ilvl="0" w:tplc="06CE7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0C436A"/>
    <w:multiLevelType w:val="hybridMultilevel"/>
    <w:tmpl w:val="62782870"/>
    <w:lvl w:ilvl="0" w:tplc="87F40146">
      <w:start w:val="1"/>
      <w:numFmt w:val="decimal"/>
      <w:lvlText w:val="%1."/>
      <w:lvlJc w:val="left"/>
      <w:pPr>
        <w:ind w:left="2385" w:hanging="360"/>
      </w:pPr>
      <w:rPr>
        <w:rFonts w:hint="default"/>
      </w:rPr>
    </w:lvl>
    <w:lvl w:ilvl="1" w:tplc="A05685E2">
      <w:start w:val="1"/>
      <w:numFmt w:val="lowerLetter"/>
      <w:pStyle w:val="Heading4"/>
      <w:lvlText w:val="%2."/>
      <w:lvlJc w:val="left"/>
      <w:pPr>
        <w:ind w:left="3105" w:hanging="360"/>
      </w:pPr>
    </w:lvl>
    <w:lvl w:ilvl="2" w:tplc="0409001B">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4" w15:restartNumberingAfterBreak="0">
    <w:nsid w:val="74901A7D"/>
    <w:multiLevelType w:val="hybridMultilevel"/>
    <w:tmpl w:val="95E027A4"/>
    <w:lvl w:ilvl="0" w:tplc="DCA2D368">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7AE31E24"/>
    <w:multiLevelType w:val="hybridMultilevel"/>
    <w:tmpl w:val="2B629424"/>
    <w:lvl w:ilvl="0" w:tplc="08341B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CD434B6"/>
    <w:multiLevelType w:val="hybridMultilevel"/>
    <w:tmpl w:val="D944A26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36"/>
  </w:num>
  <w:num w:numId="2">
    <w:abstractNumId w:val="3"/>
  </w:num>
  <w:num w:numId="3">
    <w:abstractNumId w:val="18"/>
  </w:num>
  <w:num w:numId="4">
    <w:abstractNumId w:val="10"/>
  </w:num>
  <w:num w:numId="5">
    <w:abstractNumId w:val="27"/>
  </w:num>
  <w:num w:numId="6">
    <w:abstractNumId w:val="9"/>
  </w:num>
  <w:num w:numId="7">
    <w:abstractNumId w:val="34"/>
  </w:num>
  <w:num w:numId="8">
    <w:abstractNumId w:val="32"/>
  </w:num>
  <w:num w:numId="9">
    <w:abstractNumId w:val="16"/>
  </w:num>
  <w:num w:numId="10">
    <w:abstractNumId w:val="46"/>
  </w:num>
  <w:num w:numId="11">
    <w:abstractNumId w:val="25"/>
  </w:num>
  <w:num w:numId="12">
    <w:abstractNumId w:val="44"/>
  </w:num>
  <w:num w:numId="13">
    <w:abstractNumId w:val="2"/>
  </w:num>
  <w:num w:numId="14">
    <w:abstractNumId w:val="17"/>
  </w:num>
  <w:num w:numId="15">
    <w:abstractNumId w:val="5"/>
  </w:num>
  <w:num w:numId="16">
    <w:abstractNumId w:val="39"/>
  </w:num>
  <w:num w:numId="17">
    <w:abstractNumId w:val="15"/>
  </w:num>
  <w:num w:numId="18">
    <w:abstractNumId w:val="41"/>
  </w:num>
  <w:num w:numId="19">
    <w:abstractNumId w:val="28"/>
  </w:num>
  <w:num w:numId="20">
    <w:abstractNumId w:val="14"/>
  </w:num>
  <w:num w:numId="21">
    <w:abstractNumId w:val="34"/>
    <w:lvlOverride w:ilvl="0">
      <w:startOverride w:val="1"/>
    </w:lvlOverride>
  </w:num>
  <w:num w:numId="22">
    <w:abstractNumId w:val="8"/>
  </w:num>
  <w:num w:numId="23">
    <w:abstractNumId w:val="24"/>
  </w:num>
  <w:num w:numId="24">
    <w:abstractNumId w:val="4"/>
  </w:num>
  <w:num w:numId="25">
    <w:abstractNumId w:val="26"/>
  </w:num>
  <w:num w:numId="26">
    <w:abstractNumId w:val="45"/>
  </w:num>
  <w:num w:numId="27">
    <w:abstractNumId w:val="21"/>
  </w:num>
  <w:num w:numId="28">
    <w:abstractNumId w:val="0"/>
  </w:num>
  <w:num w:numId="29">
    <w:abstractNumId w:val="35"/>
  </w:num>
  <w:num w:numId="30">
    <w:abstractNumId w:val="7"/>
  </w:num>
  <w:num w:numId="31">
    <w:abstractNumId w:val="31"/>
  </w:num>
  <w:num w:numId="32">
    <w:abstractNumId w:val="11"/>
  </w:num>
  <w:num w:numId="33">
    <w:abstractNumId w:val="43"/>
  </w:num>
  <w:num w:numId="34">
    <w:abstractNumId w:val="19"/>
  </w:num>
  <w:num w:numId="35">
    <w:abstractNumId w:val="30"/>
  </w:num>
  <w:num w:numId="36">
    <w:abstractNumId w:val="40"/>
  </w:num>
  <w:num w:numId="37">
    <w:abstractNumId w:val="13"/>
  </w:num>
  <w:num w:numId="38">
    <w:abstractNumId w:val="22"/>
  </w:num>
  <w:num w:numId="39">
    <w:abstractNumId w:val="12"/>
  </w:num>
  <w:num w:numId="40">
    <w:abstractNumId w:val="23"/>
  </w:num>
  <w:num w:numId="41">
    <w:abstractNumId w:val="42"/>
  </w:num>
  <w:num w:numId="42">
    <w:abstractNumId w:val="1"/>
  </w:num>
  <w:num w:numId="43">
    <w:abstractNumId w:val="38"/>
  </w:num>
  <w:num w:numId="44">
    <w:abstractNumId w:val="33"/>
  </w:num>
  <w:num w:numId="45">
    <w:abstractNumId w:val="6"/>
  </w:num>
  <w:num w:numId="46">
    <w:abstractNumId w:val="29"/>
  </w:num>
  <w:num w:numId="47">
    <w:abstractNumId w:val="20"/>
  </w:num>
  <w:num w:numId="48">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B6"/>
    <w:rsid w:val="000036B3"/>
    <w:rsid w:val="000048D8"/>
    <w:rsid w:val="0001387C"/>
    <w:rsid w:val="00022B7B"/>
    <w:rsid w:val="00023099"/>
    <w:rsid w:val="00023217"/>
    <w:rsid w:val="00024B99"/>
    <w:rsid w:val="0002660F"/>
    <w:rsid w:val="0004272C"/>
    <w:rsid w:val="00061EAA"/>
    <w:rsid w:val="00076ACA"/>
    <w:rsid w:val="00090CA2"/>
    <w:rsid w:val="000A7FF7"/>
    <w:rsid w:val="000B0549"/>
    <w:rsid w:val="000B27B2"/>
    <w:rsid w:val="000C650A"/>
    <w:rsid w:val="000D769D"/>
    <w:rsid w:val="000F09D9"/>
    <w:rsid w:val="0010313E"/>
    <w:rsid w:val="00105621"/>
    <w:rsid w:val="0011234B"/>
    <w:rsid w:val="00137C55"/>
    <w:rsid w:val="00146C45"/>
    <w:rsid w:val="00162121"/>
    <w:rsid w:val="00162D97"/>
    <w:rsid w:val="001634BB"/>
    <w:rsid w:val="00163CC8"/>
    <w:rsid w:val="00164EA3"/>
    <w:rsid w:val="00173B68"/>
    <w:rsid w:val="00190787"/>
    <w:rsid w:val="00192229"/>
    <w:rsid w:val="00196600"/>
    <w:rsid w:val="001974CE"/>
    <w:rsid w:val="001A6191"/>
    <w:rsid w:val="001C0285"/>
    <w:rsid w:val="001E5342"/>
    <w:rsid w:val="001F54FA"/>
    <w:rsid w:val="002106F9"/>
    <w:rsid w:val="0022115E"/>
    <w:rsid w:val="002245ED"/>
    <w:rsid w:val="002334B0"/>
    <w:rsid w:val="00251C6F"/>
    <w:rsid w:val="00251F29"/>
    <w:rsid w:val="0025455E"/>
    <w:rsid w:val="00260965"/>
    <w:rsid w:val="002740AE"/>
    <w:rsid w:val="00281290"/>
    <w:rsid w:val="00283B4A"/>
    <w:rsid w:val="00284180"/>
    <w:rsid w:val="00284566"/>
    <w:rsid w:val="00292004"/>
    <w:rsid w:val="00292B75"/>
    <w:rsid w:val="002976AA"/>
    <w:rsid w:val="002B0025"/>
    <w:rsid w:val="002B3751"/>
    <w:rsid w:val="002B3C2C"/>
    <w:rsid w:val="002C6282"/>
    <w:rsid w:val="002D2A5A"/>
    <w:rsid w:val="002D5863"/>
    <w:rsid w:val="002D5F71"/>
    <w:rsid w:val="002E1F2A"/>
    <w:rsid w:val="002E7BCA"/>
    <w:rsid w:val="002E7EC5"/>
    <w:rsid w:val="003016EF"/>
    <w:rsid w:val="00311F8D"/>
    <w:rsid w:val="00313680"/>
    <w:rsid w:val="00316D61"/>
    <w:rsid w:val="00316F29"/>
    <w:rsid w:val="0033108C"/>
    <w:rsid w:val="0033572F"/>
    <w:rsid w:val="00337914"/>
    <w:rsid w:val="00364139"/>
    <w:rsid w:val="00385565"/>
    <w:rsid w:val="0038694C"/>
    <w:rsid w:val="003A57B2"/>
    <w:rsid w:val="003B04DE"/>
    <w:rsid w:val="003B0C93"/>
    <w:rsid w:val="003B6878"/>
    <w:rsid w:val="003B6F95"/>
    <w:rsid w:val="003D2E72"/>
    <w:rsid w:val="003D4695"/>
    <w:rsid w:val="003F07B3"/>
    <w:rsid w:val="003F2A7A"/>
    <w:rsid w:val="003F473F"/>
    <w:rsid w:val="00401BFC"/>
    <w:rsid w:val="00407BA2"/>
    <w:rsid w:val="0041151F"/>
    <w:rsid w:val="00420AAA"/>
    <w:rsid w:val="00425818"/>
    <w:rsid w:val="00426279"/>
    <w:rsid w:val="00427D49"/>
    <w:rsid w:val="0043019D"/>
    <w:rsid w:val="00430CC9"/>
    <w:rsid w:val="004329AC"/>
    <w:rsid w:val="00440F5C"/>
    <w:rsid w:val="0044130B"/>
    <w:rsid w:val="00451B24"/>
    <w:rsid w:val="00453B19"/>
    <w:rsid w:val="00462CFA"/>
    <w:rsid w:val="004677F5"/>
    <w:rsid w:val="00480B9C"/>
    <w:rsid w:val="00490465"/>
    <w:rsid w:val="00492648"/>
    <w:rsid w:val="0049734F"/>
    <w:rsid w:val="004B57CE"/>
    <w:rsid w:val="004B6A4F"/>
    <w:rsid w:val="004C75C5"/>
    <w:rsid w:val="004D2197"/>
    <w:rsid w:val="004F7CB0"/>
    <w:rsid w:val="00501C74"/>
    <w:rsid w:val="005168A7"/>
    <w:rsid w:val="00517209"/>
    <w:rsid w:val="00524684"/>
    <w:rsid w:val="00530D50"/>
    <w:rsid w:val="005372C5"/>
    <w:rsid w:val="00556B80"/>
    <w:rsid w:val="00556DC7"/>
    <w:rsid w:val="005632F1"/>
    <w:rsid w:val="005646A3"/>
    <w:rsid w:val="00564E64"/>
    <w:rsid w:val="00586FC4"/>
    <w:rsid w:val="0059076C"/>
    <w:rsid w:val="0059196F"/>
    <w:rsid w:val="00597CF5"/>
    <w:rsid w:val="005A2DB7"/>
    <w:rsid w:val="005A5FB0"/>
    <w:rsid w:val="005C30E6"/>
    <w:rsid w:val="005D22B0"/>
    <w:rsid w:val="005D234C"/>
    <w:rsid w:val="005D458B"/>
    <w:rsid w:val="005D63CF"/>
    <w:rsid w:val="005E39A6"/>
    <w:rsid w:val="00604E16"/>
    <w:rsid w:val="006120DB"/>
    <w:rsid w:val="006278B3"/>
    <w:rsid w:val="00654D5F"/>
    <w:rsid w:val="006554C0"/>
    <w:rsid w:val="006568EE"/>
    <w:rsid w:val="00660078"/>
    <w:rsid w:val="006810D5"/>
    <w:rsid w:val="006833E6"/>
    <w:rsid w:val="00690EF1"/>
    <w:rsid w:val="00691161"/>
    <w:rsid w:val="0069508D"/>
    <w:rsid w:val="0069581D"/>
    <w:rsid w:val="006A178C"/>
    <w:rsid w:val="006B3F4E"/>
    <w:rsid w:val="006B6B7E"/>
    <w:rsid w:val="006C4E07"/>
    <w:rsid w:val="006C51B7"/>
    <w:rsid w:val="006C668F"/>
    <w:rsid w:val="006C7310"/>
    <w:rsid w:val="006E698A"/>
    <w:rsid w:val="006E6FDB"/>
    <w:rsid w:val="006F2140"/>
    <w:rsid w:val="00707736"/>
    <w:rsid w:val="0072613C"/>
    <w:rsid w:val="00730F00"/>
    <w:rsid w:val="00733A93"/>
    <w:rsid w:val="00744BD6"/>
    <w:rsid w:val="007514B7"/>
    <w:rsid w:val="007626A2"/>
    <w:rsid w:val="0076692F"/>
    <w:rsid w:val="007715ED"/>
    <w:rsid w:val="00775DC0"/>
    <w:rsid w:val="007831BE"/>
    <w:rsid w:val="007874CA"/>
    <w:rsid w:val="00796B01"/>
    <w:rsid w:val="00797B8F"/>
    <w:rsid w:val="007A256B"/>
    <w:rsid w:val="007A5309"/>
    <w:rsid w:val="007A6D1D"/>
    <w:rsid w:val="007B04AB"/>
    <w:rsid w:val="007B6010"/>
    <w:rsid w:val="007D17A7"/>
    <w:rsid w:val="007D46C2"/>
    <w:rsid w:val="007D69AD"/>
    <w:rsid w:val="007E4236"/>
    <w:rsid w:val="007E4EAF"/>
    <w:rsid w:val="00811DCB"/>
    <w:rsid w:val="00812918"/>
    <w:rsid w:val="00820F01"/>
    <w:rsid w:val="00841FDB"/>
    <w:rsid w:val="008459CC"/>
    <w:rsid w:val="00847850"/>
    <w:rsid w:val="00852362"/>
    <w:rsid w:val="0086056E"/>
    <w:rsid w:val="00863947"/>
    <w:rsid w:val="0086678D"/>
    <w:rsid w:val="00867561"/>
    <w:rsid w:val="00876332"/>
    <w:rsid w:val="008A4D32"/>
    <w:rsid w:val="008A5330"/>
    <w:rsid w:val="008B0BD8"/>
    <w:rsid w:val="008D47A7"/>
    <w:rsid w:val="008D5D97"/>
    <w:rsid w:val="008E19DB"/>
    <w:rsid w:val="008E5EE9"/>
    <w:rsid w:val="008E5FA3"/>
    <w:rsid w:val="00902A98"/>
    <w:rsid w:val="00912085"/>
    <w:rsid w:val="00912EF9"/>
    <w:rsid w:val="009162E0"/>
    <w:rsid w:val="00916B1C"/>
    <w:rsid w:val="00921C29"/>
    <w:rsid w:val="00925583"/>
    <w:rsid w:val="0092626B"/>
    <w:rsid w:val="009361F5"/>
    <w:rsid w:val="00946561"/>
    <w:rsid w:val="00953E23"/>
    <w:rsid w:val="00965F4C"/>
    <w:rsid w:val="00976AF6"/>
    <w:rsid w:val="00976DEC"/>
    <w:rsid w:val="009B5189"/>
    <w:rsid w:val="009C21D5"/>
    <w:rsid w:val="009C3764"/>
    <w:rsid w:val="009C67D8"/>
    <w:rsid w:val="009F1D84"/>
    <w:rsid w:val="009F20AA"/>
    <w:rsid w:val="00A10AE1"/>
    <w:rsid w:val="00A344D7"/>
    <w:rsid w:val="00A37797"/>
    <w:rsid w:val="00A4502E"/>
    <w:rsid w:val="00A4531C"/>
    <w:rsid w:val="00A61DE8"/>
    <w:rsid w:val="00A66605"/>
    <w:rsid w:val="00A76C83"/>
    <w:rsid w:val="00A77881"/>
    <w:rsid w:val="00A8409D"/>
    <w:rsid w:val="00A84D2D"/>
    <w:rsid w:val="00A90572"/>
    <w:rsid w:val="00A914D2"/>
    <w:rsid w:val="00A957EB"/>
    <w:rsid w:val="00A968C9"/>
    <w:rsid w:val="00AA7124"/>
    <w:rsid w:val="00AA7783"/>
    <w:rsid w:val="00AB3F2F"/>
    <w:rsid w:val="00AC5E19"/>
    <w:rsid w:val="00AC76EF"/>
    <w:rsid w:val="00AC7D26"/>
    <w:rsid w:val="00AE0F46"/>
    <w:rsid w:val="00AE135D"/>
    <w:rsid w:val="00AE3557"/>
    <w:rsid w:val="00AE3C9F"/>
    <w:rsid w:val="00AE60B4"/>
    <w:rsid w:val="00AF0893"/>
    <w:rsid w:val="00AF225B"/>
    <w:rsid w:val="00AF7677"/>
    <w:rsid w:val="00AF7865"/>
    <w:rsid w:val="00B03776"/>
    <w:rsid w:val="00B1126F"/>
    <w:rsid w:val="00B42F37"/>
    <w:rsid w:val="00B54DDE"/>
    <w:rsid w:val="00B61DB3"/>
    <w:rsid w:val="00B74085"/>
    <w:rsid w:val="00B748C0"/>
    <w:rsid w:val="00B752AF"/>
    <w:rsid w:val="00B752BF"/>
    <w:rsid w:val="00B77A2D"/>
    <w:rsid w:val="00BA6D76"/>
    <w:rsid w:val="00BB2E49"/>
    <w:rsid w:val="00BD60F2"/>
    <w:rsid w:val="00BE0F48"/>
    <w:rsid w:val="00C019AB"/>
    <w:rsid w:val="00C13571"/>
    <w:rsid w:val="00C1388D"/>
    <w:rsid w:val="00C225AC"/>
    <w:rsid w:val="00C30E8D"/>
    <w:rsid w:val="00C31461"/>
    <w:rsid w:val="00C363BA"/>
    <w:rsid w:val="00C37458"/>
    <w:rsid w:val="00C4463E"/>
    <w:rsid w:val="00C84E20"/>
    <w:rsid w:val="00C9208E"/>
    <w:rsid w:val="00C93053"/>
    <w:rsid w:val="00CA2AB6"/>
    <w:rsid w:val="00CA6C27"/>
    <w:rsid w:val="00CB32C6"/>
    <w:rsid w:val="00CC6143"/>
    <w:rsid w:val="00CC6C43"/>
    <w:rsid w:val="00CD1779"/>
    <w:rsid w:val="00CE0F3F"/>
    <w:rsid w:val="00CE233E"/>
    <w:rsid w:val="00CE5D88"/>
    <w:rsid w:val="00CF4E40"/>
    <w:rsid w:val="00CF62DC"/>
    <w:rsid w:val="00D030CC"/>
    <w:rsid w:val="00D127C4"/>
    <w:rsid w:val="00D441B4"/>
    <w:rsid w:val="00D72CBD"/>
    <w:rsid w:val="00D73455"/>
    <w:rsid w:val="00D74E0C"/>
    <w:rsid w:val="00D85138"/>
    <w:rsid w:val="00DA6814"/>
    <w:rsid w:val="00DB6217"/>
    <w:rsid w:val="00DD2B7D"/>
    <w:rsid w:val="00DD631F"/>
    <w:rsid w:val="00E00A27"/>
    <w:rsid w:val="00E0201C"/>
    <w:rsid w:val="00E15001"/>
    <w:rsid w:val="00E17081"/>
    <w:rsid w:val="00E20DEC"/>
    <w:rsid w:val="00E2165D"/>
    <w:rsid w:val="00E21B26"/>
    <w:rsid w:val="00E21EFA"/>
    <w:rsid w:val="00E233D4"/>
    <w:rsid w:val="00E247DB"/>
    <w:rsid w:val="00E312CC"/>
    <w:rsid w:val="00E41012"/>
    <w:rsid w:val="00E51D24"/>
    <w:rsid w:val="00E5203C"/>
    <w:rsid w:val="00E55DB7"/>
    <w:rsid w:val="00E6094B"/>
    <w:rsid w:val="00E63B48"/>
    <w:rsid w:val="00E708B4"/>
    <w:rsid w:val="00E72D9F"/>
    <w:rsid w:val="00E76148"/>
    <w:rsid w:val="00E8122F"/>
    <w:rsid w:val="00E925C7"/>
    <w:rsid w:val="00E957C4"/>
    <w:rsid w:val="00E975FD"/>
    <w:rsid w:val="00EA00CA"/>
    <w:rsid w:val="00EA6C41"/>
    <w:rsid w:val="00EE291E"/>
    <w:rsid w:val="00EE688D"/>
    <w:rsid w:val="00EF2D6C"/>
    <w:rsid w:val="00F13730"/>
    <w:rsid w:val="00F13C9A"/>
    <w:rsid w:val="00F140B3"/>
    <w:rsid w:val="00F15F2A"/>
    <w:rsid w:val="00F16763"/>
    <w:rsid w:val="00F16E98"/>
    <w:rsid w:val="00F23680"/>
    <w:rsid w:val="00F246E9"/>
    <w:rsid w:val="00F30B47"/>
    <w:rsid w:val="00F341BD"/>
    <w:rsid w:val="00F3712B"/>
    <w:rsid w:val="00F37E7A"/>
    <w:rsid w:val="00F40636"/>
    <w:rsid w:val="00F44EA1"/>
    <w:rsid w:val="00F533F2"/>
    <w:rsid w:val="00F547AE"/>
    <w:rsid w:val="00F61139"/>
    <w:rsid w:val="00F655D6"/>
    <w:rsid w:val="00F70B59"/>
    <w:rsid w:val="00F81BF1"/>
    <w:rsid w:val="00F8303D"/>
    <w:rsid w:val="00F86B34"/>
    <w:rsid w:val="00F91D92"/>
    <w:rsid w:val="00F9774D"/>
    <w:rsid w:val="00FA4A31"/>
    <w:rsid w:val="00FA6BA6"/>
    <w:rsid w:val="00FB4537"/>
    <w:rsid w:val="00FB68D5"/>
    <w:rsid w:val="00FC0C97"/>
    <w:rsid w:val="00FC44AB"/>
    <w:rsid w:val="00FD0A32"/>
    <w:rsid w:val="00FD32D7"/>
    <w:rsid w:val="00FE1E43"/>
    <w:rsid w:val="00FF32E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EE53E"/>
  <w15:docId w15:val="{D2EA357B-E2B4-4A5C-927E-09085D4F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2CBD"/>
    <w:pPr>
      <w:spacing w:before="120" w:after="120" w:line="276" w:lineRule="auto"/>
    </w:pPr>
    <w:rPr>
      <w:sz w:val="22"/>
      <w:szCs w:val="22"/>
      <w:lang w:val="id-ID" w:eastAsia="en-US"/>
    </w:rPr>
  </w:style>
  <w:style w:type="paragraph" w:styleId="Heading1">
    <w:name w:val="heading 1"/>
    <w:basedOn w:val="Normal"/>
    <w:next w:val="Normal"/>
    <w:link w:val="Heading1Char"/>
    <w:uiPriority w:val="9"/>
    <w:qFormat/>
    <w:rsid w:val="00AB3F2F"/>
    <w:pPr>
      <w:keepNext/>
      <w:keepLines/>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unhideWhenUsed/>
    <w:qFormat/>
    <w:rsid w:val="002976AA"/>
    <w:pPr>
      <w:keepNext/>
      <w:keepLines/>
      <w:numPr>
        <w:numId w:val="6"/>
      </w:numPr>
      <w:spacing w:after="0" w:line="259" w:lineRule="auto"/>
      <w:ind w:left="720"/>
      <w:jc w:val="both"/>
      <w:outlineLvl w:val="1"/>
    </w:pPr>
    <w:rPr>
      <w:rFonts w:ascii="Times New Roman" w:eastAsia="Times New Roman" w:hAnsi="Times New Roman"/>
      <w:b/>
      <w:sz w:val="24"/>
      <w:szCs w:val="26"/>
      <w:lang w:val="en-US"/>
    </w:rPr>
  </w:style>
  <w:style w:type="paragraph" w:styleId="Heading3">
    <w:name w:val="heading 3"/>
    <w:basedOn w:val="Normal"/>
    <w:next w:val="Normal"/>
    <w:link w:val="Heading3Char"/>
    <w:uiPriority w:val="9"/>
    <w:unhideWhenUsed/>
    <w:qFormat/>
    <w:rsid w:val="00BD60F2"/>
    <w:pPr>
      <w:keepNext/>
      <w:keepLines/>
      <w:numPr>
        <w:numId w:val="7"/>
      </w:numPr>
      <w:spacing w:before="200" w:after="0"/>
      <w:outlineLvl w:val="2"/>
    </w:pPr>
    <w:rPr>
      <w:rFonts w:ascii="Times New Roman" w:eastAsia="Times New Roman" w:hAnsi="Times New Roman"/>
      <w:b/>
      <w:bCs/>
      <w:sz w:val="24"/>
    </w:rPr>
  </w:style>
  <w:style w:type="paragraph" w:styleId="Heading4">
    <w:name w:val="heading 4"/>
    <w:basedOn w:val="Normal"/>
    <w:next w:val="Normal"/>
    <w:link w:val="Heading4Char"/>
    <w:uiPriority w:val="9"/>
    <w:unhideWhenUsed/>
    <w:qFormat/>
    <w:rsid w:val="009F20AA"/>
    <w:pPr>
      <w:keepNext/>
      <w:keepLines/>
      <w:numPr>
        <w:ilvl w:val="1"/>
        <w:numId w:val="33"/>
      </w:numPr>
      <w:spacing w:before="160" w:line="480" w:lineRule="auto"/>
      <w:ind w:left="1276" w:hanging="284"/>
      <w:jc w:val="both"/>
      <w:outlineLvl w:val="3"/>
    </w:pPr>
    <w:rPr>
      <w:rFonts w:ascii="Times New Roman" w:eastAsia="Times New Roman" w:hAnsi="Times New Roman"/>
      <w:b/>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143"/>
    <w:pPr>
      <w:ind w:left="720"/>
      <w:contextualSpacing/>
    </w:pPr>
  </w:style>
  <w:style w:type="paragraph" w:styleId="Header">
    <w:name w:val="header"/>
    <w:basedOn w:val="Normal"/>
    <w:link w:val="HeaderChar"/>
    <w:uiPriority w:val="99"/>
    <w:unhideWhenUsed/>
    <w:rsid w:val="00912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F9"/>
  </w:style>
  <w:style w:type="paragraph" w:styleId="Footer">
    <w:name w:val="footer"/>
    <w:basedOn w:val="Normal"/>
    <w:link w:val="FooterChar"/>
    <w:uiPriority w:val="99"/>
    <w:unhideWhenUsed/>
    <w:rsid w:val="00912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F9"/>
  </w:style>
  <w:style w:type="paragraph" w:styleId="BalloonText">
    <w:name w:val="Balloon Text"/>
    <w:basedOn w:val="Normal"/>
    <w:link w:val="BalloonTextChar"/>
    <w:uiPriority w:val="99"/>
    <w:semiHidden/>
    <w:unhideWhenUsed/>
    <w:rsid w:val="00A905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572"/>
    <w:rPr>
      <w:rFonts w:ascii="Tahoma" w:hAnsi="Tahoma" w:cs="Tahoma"/>
      <w:sz w:val="16"/>
      <w:szCs w:val="16"/>
    </w:rPr>
  </w:style>
  <w:style w:type="paragraph" w:styleId="BodyText">
    <w:name w:val="Body Text"/>
    <w:basedOn w:val="Normal"/>
    <w:link w:val="BodyTextChar"/>
    <w:uiPriority w:val="1"/>
    <w:qFormat/>
    <w:rsid w:val="00284180"/>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1"/>
    <w:rsid w:val="00284180"/>
    <w:rPr>
      <w:rFonts w:ascii="Times New Roman" w:eastAsia="Times New Roman" w:hAnsi="Times New Roman" w:cs="Times New Roman"/>
      <w:sz w:val="24"/>
      <w:szCs w:val="24"/>
    </w:rPr>
  </w:style>
  <w:style w:type="character" w:customStyle="1" w:styleId="Heading2Char">
    <w:name w:val="Heading 2 Char"/>
    <w:link w:val="Heading2"/>
    <w:uiPriority w:val="9"/>
    <w:rsid w:val="002976AA"/>
    <w:rPr>
      <w:rFonts w:ascii="Times New Roman" w:eastAsia="Times New Roman" w:hAnsi="Times New Roman" w:cs="Times New Roman"/>
      <w:b/>
      <w:sz w:val="24"/>
      <w:szCs w:val="26"/>
      <w:lang w:val="en-US"/>
    </w:rPr>
  </w:style>
  <w:style w:type="character" w:customStyle="1" w:styleId="Heading1Char">
    <w:name w:val="Heading 1 Char"/>
    <w:link w:val="Heading1"/>
    <w:uiPriority w:val="9"/>
    <w:rsid w:val="00AB3F2F"/>
    <w:rPr>
      <w:rFonts w:ascii="Times New Roman" w:eastAsia="Times New Roman" w:hAnsi="Times New Roman" w:cs="Times New Roman"/>
      <w:b/>
      <w:bCs/>
      <w:sz w:val="28"/>
      <w:szCs w:val="28"/>
    </w:rPr>
  </w:style>
  <w:style w:type="character" w:customStyle="1" w:styleId="Heading3Char">
    <w:name w:val="Heading 3 Char"/>
    <w:link w:val="Heading3"/>
    <w:uiPriority w:val="9"/>
    <w:rsid w:val="00BD60F2"/>
    <w:rPr>
      <w:rFonts w:ascii="Times New Roman" w:eastAsia="Times New Roman" w:hAnsi="Times New Roman" w:cs="Times New Roman"/>
      <w:b/>
      <w:bCs/>
      <w:sz w:val="24"/>
    </w:rPr>
  </w:style>
  <w:style w:type="table" w:styleId="TableGrid">
    <w:name w:val="Table Grid"/>
    <w:basedOn w:val="TableNormal"/>
    <w:uiPriority w:val="39"/>
    <w:rsid w:val="001634B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7E7A"/>
    <w:rPr>
      <w:color w:val="0000FF"/>
      <w:u w:val="single"/>
    </w:rPr>
  </w:style>
  <w:style w:type="character" w:styleId="PlaceholderText">
    <w:name w:val="Placeholder Text"/>
    <w:uiPriority w:val="99"/>
    <w:semiHidden/>
    <w:rsid w:val="00F9774D"/>
    <w:rPr>
      <w:color w:val="808080"/>
    </w:rPr>
  </w:style>
  <w:style w:type="character" w:customStyle="1" w:styleId="Heading4Char">
    <w:name w:val="Heading 4 Char"/>
    <w:link w:val="Heading4"/>
    <w:uiPriority w:val="9"/>
    <w:rsid w:val="009F20AA"/>
    <w:rPr>
      <w:rFonts w:ascii="Times New Roman" w:eastAsia="Times New Roman" w:hAnsi="Times New Roman" w:cs="Times New Roman"/>
      <w:b/>
      <w:iCs/>
      <w:sz w:val="24"/>
      <w:lang w:val="en-US"/>
    </w:rPr>
  </w:style>
  <w:style w:type="character" w:customStyle="1" w:styleId="UnresolvedMention1">
    <w:name w:val="Unresolved Mention1"/>
    <w:uiPriority w:val="99"/>
    <w:semiHidden/>
    <w:unhideWhenUsed/>
    <w:rsid w:val="00976DEC"/>
    <w:rPr>
      <w:color w:val="605E5C"/>
      <w:shd w:val="clear" w:color="auto" w:fill="E1DFDD"/>
    </w:rPr>
  </w:style>
  <w:style w:type="character" w:styleId="CommentReference">
    <w:name w:val="annotation reference"/>
    <w:uiPriority w:val="99"/>
    <w:semiHidden/>
    <w:unhideWhenUsed/>
    <w:rsid w:val="001C0285"/>
    <w:rPr>
      <w:sz w:val="16"/>
      <w:szCs w:val="16"/>
    </w:rPr>
  </w:style>
  <w:style w:type="paragraph" w:styleId="CommentText">
    <w:name w:val="annotation text"/>
    <w:basedOn w:val="Normal"/>
    <w:link w:val="CommentTextChar"/>
    <w:uiPriority w:val="99"/>
    <w:semiHidden/>
    <w:unhideWhenUsed/>
    <w:rsid w:val="001C0285"/>
    <w:pPr>
      <w:spacing w:line="240" w:lineRule="auto"/>
    </w:pPr>
    <w:rPr>
      <w:sz w:val="20"/>
      <w:szCs w:val="20"/>
    </w:rPr>
  </w:style>
  <w:style w:type="character" w:customStyle="1" w:styleId="CommentTextChar">
    <w:name w:val="Comment Text Char"/>
    <w:link w:val="CommentText"/>
    <w:uiPriority w:val="99"/>
    <w:semiHidden/>
    <w:rsid w:val="001C0285"/>
    <w:rPr>
      <w:sz w:val="20"/>
      <w:szCs w:val="20"/>
    </w:rPr>
  </w:style>
  <w:style w:type="paragraph" w:styleId="CommentSubject">
    <w:name w:val="annotation subject"/>
    <w:basedOn w:val="CommentText"/>
    <w:next w:val="CommentText"/>
    <w:link w:val="CommentSubjectChar"/>
    <w:uiPriority w:val="99"/>
    <w:semiHidden/>
    <w:unhideWhenUsed/>
    <w:rsid w:val="001C0285"/>
    <w:rPr>
      <w:b/>
      <w:bCs/>
    </w:rPr>
  </w:style>
  <w:style w:type="character" w:customStyle="1" w:styleId="CommentSubjectChar">
    <w:name w:val="Comment Subject Char"/>
    <w:link w:val="CommentSubject"/>
    <w:uiPriority w:val="99"/>
    <w:semiHidden/>
    <w:rsid w:val="001C0285"/>
    <w:rPr>
      <w:b/>
      <w:bCs/>
      <w:sz w:val="20"/>
      <w:szCs w:val="20"/>
    </w:rPr>
  </w:style>
  <w:style w:type="paragraph" w:styleId="TOCHeading">
    <w:name w:val="TOC Heading"/>
    <w:basedOn w:val="Heading1"/>
    <w:next w:val="Normal"/>
    <w:uiPriority w:val="39"/>
    <w:unhideWhenUsed/>
    <w:qFormat/>
    <w:rsid w:val="007E4EAF"/>
    <w:pPr>
      <w:spacing w:before="240" w:after="0" w:line="259" w:lineRule="auto"/>
      <w:jc w:val="left"/>
      <w:outlineLvl w:val="9"/>
    </w:pPr>
    <w:rPr>
      <w:rFonts w:ascii="Cambria" w:hAnsi="Cambria"/>
      <w:b w:val="0"/>
      <w:bCs w:val="0"/>
      <w:color w:val="365F91"/>
      <w:sz w:val="32"/>
      <w:szCs w:val="32"/>
      <w:lang w:val="en-US"/>
    </w:rPr>
  </w:style>
  <w:style w:type="paragraph" w:styleId="TOC1">
    <w:name w:val="toc 1"/>
    <w:basedOn w:val="Normal"/>
    <w:next w:val="Normal"/>
    <w:autoRedefine/>
    <w:uiPriority w:val="39"/>
    <w:unhideWhenUsed/>
    <w:rsid w:val="007E4EAF"/>
    <w:pPr>
      <w:spacing w:after="100"/>
    </w:pPr>
  </w:style>
  <w:style w:type="paragraph" w:styleId="TOC2">
    <w:name w:val="toc 2"/>
    <w:basedOn w:val="Normal"/>
    <w:next w:val="Normal"/>
    <w:autoRedefine/>
    <w:uiPriority w:val="39"/>
    <w:unhideWhenUsed/>
    <w:rsid w:val="007E4EAF"/>
    <w:pPr>
      <w:spacing w:after="100"/>
      <w:ind w:left="220"/>
    </w:pPr>
  </w:style>
  <w:style w:type="paragraph" w:styleId="TOC3">
    <w:name w:val="toc 3"/>
    <w:basedOn w:val="Normal"/>
    <w:next w:val="Normal"/>
    <w:autoRedefine/>
    <w:uiPriority w:val="39"/>
    <w:unhideWhenUsed/>
    <w:rsid w:val="007E4EAF"/>
    <w:pPr>
      <w:spacing w:after="100"/>
      <w:ind w:left="440"/>
    </w:pPr>
  </w:style>
  <w:style w:type="paragraph" w:styleId="DocumentMap">
    <w:name w:val="Document Map"/>
    <w:basedOn w:val="Normal"/>
    <w:link w:val="DocumentMapChar"/>
    <w:uiPriority w:val="99"/>
    <w:semiHidden/>
    <w:unhideWhenUsed/>
    <w:rsid w:val="006B6B7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B6B7E"/>
    <w:rPr>
      <w:rFonts w:ascii="Tahoma" w:hAnsi="Tahoma" w:cs="Tahoma"/>
      <w:sz w:val="16"/>
      <w:szCs w:val="16"/>
    </w:rPr>
  </w:style>
  <w:style w:type="character" w:styleId="UnresolvedMention">
    <w:name w:val="Unresolved Mention"/>
    <w:basedOn w:val="DefaultParagraphFont"/>
    <w:uiPriority w:val="99"/>
    <w:semiHidden/>
    <w:unhideWhenUsed/>
    <w:rsid w:val="0059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9006">
      <w:bodyDiv w:val="1"/>
      <w:marLeft w:val="0"/>
      <w:marRight w:val="0"/>
      <w:marTop w:val="0"/>
      <w:marBottom w:val="0"/>
      <w:divBdr>
        <w:top w:val="none" w:sz="0" w:space="0" w:color="auto"/>
        <w:left w:val="none" w:sz="0" w:space="0" w:color="auto"/>
        <w:bottom w:val="none" w:sz="0" w:space="0" w:color="auto"/>
        <w:right w:val="none" w:sz="0" w:space="0" w:color="auto"/>
      </w:divBdr>
    </w:div>
    <w:div w:id="1775125195">
      <w:bodyDiv w:val="1"/>
      <w:marLeft w:val="0"/>
      <w:marRight w:val="0"/>
      <w:marTop w:val="0"/>
      <w:marBottom w:val="0"/>
      <w:divBdr>
        <w:top w:val="none" w:sz="0" w:space="0" w:color="auto"/>
        <w:left w:val="none" w:sz="0" w:space="0" w:color="auto"/>
        <w:bottom w:val="none" w:sz="0" w:space="0" w:color="auto"/>
        <w:right w:val="none" w:sz="0" w:space="0" w:color="auto"/>
      </w:divBdr>
    </w:div>
    <w:div w:id="1911621582">
      <w:bodyDiv w:val="1"/>
      <w:marLeft w:val="0"/>
      <w:marRight w:val="0"/>
      <w:marTop w:val="0"/>
      <w:marBottom w:val="0"/>
      <w:divBdr>
        <w:top w:val="none" w:sz="0" w:space="0" w:color="auto"/>
        <w:left w:val="none" w:sz="0" w:space="0" w:color="auto"/>
        <w:bottom w:val="none" w:sz="0" w:space="0" w:color="auto"/>
        <w:right w:val="none" w:sz="0" w:space="0" w:color="auto"/>
      </w:divBdr>
    </w:div>
    <w:div w:id="20033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E:\Downloads\indo_05_4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01091609825816"/>
          <c:y val="0.3029220485370363"/>
          <c:w val="0.74837088184993983"/>
          <c:h val="0.51592764512913303"/>
        </c:manualLayout>
      </c:layout>
      <c:bar3DChart>
        <c:barDir val="col"/>
        <c:grouping val="stacked"/>
        <c:varyColors val="0"/>
        <c:ser>
          <c:idx val="0"/>
          <c:order val="0"/>
          <c:tx>
            <c:strRef>
              <c:f>'[indo_05_42.xls]13.1.4'!$B$39</c:f>
              <c:strCache>
                <c:ptCount val="1"/>
                <c:pt idx="0">
                  <c:v>TAHUN</c:v>
                </c:pt>
              </c:strCache>
            </c:strRef>
          </c:tx>
          <c:spPr>
            <a:solidFill>
              <a:schemeClr val="bg1"/>
            </a:solidFill>
            <a:ln>
              <a:noFill/>
            </a:ln>
            <a:effectLst/>
            <a:sp3d/>
          </c:spPr>
          <c:invertIfNegative val="0"/>
          <c:cat>
            <c:numRef>
              <c:f>'[indo_05_42.xls]13.1.4'!$B$40:$B$44</c:f>
              <c:numCache>
                <c:formatCode>General</c:formatCode>
                <c:ptCount val="5"/>
                <c:pt idx="0">
                  <c:v>2013</c:v>
                </c:pt>
                <c:pt idx="1">
                  <c:v>2014</c:v>
                </c:pt>
                <c:pt idx="2">
                  <c:v>2015</c:v>
                </c:pt>
                <c:pt idx="3">
                  <c:v>2016</c:v>
                </c:pt>
                <c:pt idx="4">
                  <c:v>2017</c:v>
                </c:pt>
              </c:numCache>
            </c:numRef>
          </c:cat>
          <c:val>
            <c:numRef>
              <c:f>'[indo_05_42.xls]13.1.4'!$B$40:$B$44</c:f>
              <c:numCache>
                <c:formatCode>General</c:formatCode>
                <c:ptCount val="5"/>
                <c:pt idx="0">
                  <c:v>2013</c:v>
                </c:pt>
                <c:pt idx="1">
                  <c:v>2014</c:v>
                </c:pt>
                <c:pt idx="2">
                  <c:v>2015</c:v>
                </c:pt>
                <c:pt idx="3">
                  <c:v>2016</c:v>
                </c:pt>
                <c:pt idx="4">
                  <c:v>2017</c:v>
                </c:pt>
              </c:numCache>
            </c:numRef>
          </c:val>
          <c:extLst>
            <c:ext xmlns:c16="http://schemas.microsoft.com/office/drawing/2014/chart" uri="{C3380CC4-5D6E-409C-BE32-E72D297353CC}">
              <c16:uniqueId val="{00000000-864D-40E6-95C3-4F6553AC852A}"/>
            </c:ext>
          </c:extLst>
        </c:ser>
        <c:ser>
          <c:idx val="1"/>
          <c:order val="1"/>
          <c:tx>
            <c:strRef>
              <c:f>'[indo_05_42.xls]13.1.4'!$C$39</c:f>
              <c:strCache>
                <c:ptCount val="1"/>
                <c:pt idx="0">
                  <c:v>JUMLAH</c:v>
                </c:pt>
              </c:strCache>
            </c:strRef>
          </c:tx>
          <c:spPr>
            <a:solidFill>
              <a:schemeClr val="accent2"/>
            </a:solidFill>
            <a:ln>
              <a:noFill/>
            </a:ln>
            <a:effectLst/>
            <a:sp3d/>
          </c:spPr>
          <c:invertIfNegative val="0"/>
          <c:cat>
            <c:numRef>
              <c:f>'[indo_05_42.xls]13.1.4'!$B$40:$B$44</c:f>
              <c:numCache>
                <c:formatCode>General</c:formatCode>
                <c:ptCount val="5"/>
                <c:pt idx="0">
                  <c:v>2013</c:v>
                </c:pt>
                <c:pt idx="1">
                  <c:v>2014</c:v>
                </c:pt>
                <c:pt idx="2">
                  <c:v>2015</c:v>
                </c:pt>
                <c:pt idx="3">
                  <c:v>2016</c:v>
                </c:pt>
                <c:pt idx="4">
                  <c:v>2017</c:v>
                </c:pt>
              </c:numCache>
            </c:numRef>
          </c:cat>
          <c:val>
            <c:numRef>
              <c:f>'[indo_05_42.xls]13.1.4'!$C$40:$C$44</c:f>
              <c:numCache>
                <c:formatCode>#\ ##0</c:formatCode>
                <c:ptCount val="5"/>
                <c:pt idx="0">
                  <c:v>703561</c:v>
                </c:pt>
                <c:pt idx="1">
                  <c:v>776032</c:v>
                </c:pt>
                <c:pt idx="2">
                  <c:v>868823</c:v>
                </c:pt>
                <c:pt idx="3">
                  <c:v>946258</c:v>
                </c:pt>
                <c:pt idx="4">
                  <c:v>1036497.2728882539</c:v>
                </c:pt>
              </c:numCache>
            </c:numRef>
          </c:val>
          <c:extLst>
            <c:ext xmlns:c16="http://schemas.microsoft.com/office/drawing/2014/chart" uri="{C3380CC4-5D6E-409C-BE32-E72D297353CC}">
              <c16:uniqueId val="{00000001-864D-40E6-95C3-4F6553AC852A}"/>
            </c:ext>
          </c:extLst>
        </c:ser>
        <c:dLbls>
          <c:showLegendKey val="0"/>
          <c:showVal val="0"/>
          <c:showCatName val="0"/>
          <c:showSerName val="0"/>
          <c:showPercent val="0"/>
          <c:showBubbleSize val="0"/>
        </c:dLbls>
        <c:gapWidth val="150"/>
        <c:shape val="box"/>
        <c:axId val="87696128"/>
        <c:axId val="87709568"/>
        <c:axId val="0"/>
      </c:bar3DChart>
      <c:catAx>
        <c:axId val="87696128"/>
        <c:scaling>
          <c:orientation val="minMax"/>
        </c:scaling>
        <c:delete val="0"/>
        <c:axPos val="b"/>
        <c:title>
          <c:tx>
            <c:rich>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mn-lt"/>
                    <a:ea typeface="+mn-ea"/>
                    <a:cs typeface="+mn-cs"/>
                  </a:defRPr>
                </a:pPr>
                <a:r>
                  <a:rPr lang="en-US" sz="1050"/>
                  <a:t>Tahun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7709568"/>
        <c:crosses val="autoZero"/>
        <c:auto val="1"/>
        <c:lblAlgn val="ctr"/>
        <c:lblOffset val="100"/>
        <c:noMultiLvlLbl val="0"/>
      </c:catAx>
      <c:valAx>
        <c:axId val="87709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50" b="0" i="0" u="none" strike="noStrike" kern="1200" baseline="0">
                    <a:solidFill>
                      <a:schemeClr val="tx1">
                        <a:lumMod val="65000"/>
                        <a:lumOff val="35000"/>
                      </a:schemeClr>
                    </a:solidFill>
                    <a:latin typeface="+mn-lt"/>
                    <a:ea typeface="+mn-ea"/>
                    <a:cs typeface="+mn-cs"/>
                  </a:defRPr>
                </a:pPr>
                <a:r>
                  <a:rPr lang="en-US" sz="1050"/>
                  <a:t>Pengeluaran</a:t>
                </a:r>
                <a:r>
                  <a:rPr lang="en-US" sz="1050" baseline="0"/>
                  <a:t> (Rupiah)</a:t>
                </a:r>
                <a:endParaRPr lang="en-US" sz="1050"/>
              </a:p>
            </c:rich>
          </c:tx>
          <c:layout>
            <c:manualLayout>
              <c:xMode val="edge"/>
              <c:yMode val="edge"/>
              <c:x val="3.6277110486224395E-2"/>
              <c:y val="0.2420348318529150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7696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5F9C0-074F-4944-8EBD-CBE8FF3F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lawrence</dc:creator>
  <cp:lastModifiedBy>dustin</cp:lastModifiedBy>
  <cp:revision>3</cp:revision>
  <cp:lastPrinted>2019-10-01T13:55:00Z</cp:lastPrinted>
  <dcterms:created xsi:type="dcterms:W3CDTF">2019-10-01T14:16:00Z</dcterms:created>
  <dcterms:modified xsi:type="dcterms:W3CDTF">2019-10-01T14:22:00Z</dcterms:modified>
</cp:coreProperties>
</file>