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25EC" w14:textId="77777777" w:rsidR="00F32AA4" w:rsidRDefault="00F32AA4" w:rsidP="00F32AA4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BAB V</w:t>
      </w:r>
    </w:p>
    <w:p w14:paraId="2A3386B5" w14:textId="77777777" w:rsidR="00F32AA4" w:rsidRDefault="00F32AA4" w:rsidP="00F32AA4">
      <w:pPr>
        <w:spacing w:line="480" w:lineRule="auto"/>
        <w:jc w:val="center"/>
        <w:rPr>
          <w:b/>
        </w:rPr>
      </w:pPr>
      <w:r>
        <w:rPr>
          <w:b/>
        </w:rPr>
        <w:t>KESIMPULAN DAN SARAN</w:t>
      </w:r>
    </w:p>
    <w:p w14:paraId="15C39B88" w14:textId="77777777" w:rsidR="00F32AA4" w:rsidRDefault="00F32AA4" w:rsidP="00F32AA4">
      <w:pPr>
        <w:spacing w:line="480" w:lineRule="auto"/>
        <w:jc w:val="center"/>
        <w:rPr>
          <w:b/>
        </w:rPr>
      </w:pPr>
    </w:p>
    <w:p w14:paraId="0C3278B7" w14:textId="77777777" w:rsidR="00F32AA4" w:rsidRDefault="00F32AA4" w:rsidP="00F32AA4">
      <w:pPr>
        <w:pStyle w:val="ListParagraph"/>
        <w:numPr>
          <w:ilvl w:val="0"/>
          <w:numId w:val="1"/>
        </w:numPr>
        <w:spacing w:line="480" w:lineRule="auto"/>
        <w:ind w:left="426" w:hanging="284"/>
        <w:jc w:val="both"/>
        <w:rPr>
          <w:b/>
        </w:rPr>
      </w:pPr>
      <w:r>
        <w:rPr>
          <w:b/>
        </w:rPr>
        <w:t xml:space="preserve"> Kesimpulan</w:t>
      </w:r>
    </w:p>
    <w:p w14:paraId="074DC2D3" w14:textId="77777777" w:rsidR="00F32AA4" w:rsidRPr="00415816" w:rsidRDefault="00F32AA4" w:rsidP="00F32AA4">
      <w:pPr>
        <w:pStyle w:val="ListParagraph"/>
        <w:spacing w:line="480" w:lineRule="auto"/>
        <w:ind w:left="426"/>
        <w:jc w:val="both"/>
      </w:pPr>
      <w:r>
        <w:rPr>
          <w:b/>
        </w:rPr>
        <w:tab/>
      </w:r>
      <w:r w:rsidRPr="00415816">
        <w:t>Berdasarkan penelitian yang telah dilakukan, maka kesimpulan dari hasil penelitian ini adalah sebagai berikut :</w:t>
      </w:r>
    </w:p>
    <w:p w14:paraId="4D37D0EC" w14:textId="77777777" w:rsidR="00F32AA4" w:rsidRPr="00415816" w:rsidRDefault="00F32AA4" w:rsidP="00F32AA4">
      <w:pPr>
        <w:pStyle w:val="ListParagraph"/>
        <w:numPr>
          <w:ilvl w:val="0"/>
          <w:numId w:val="2"/>
        </w:numPr>
        <w:shd w:val="clear" w:color="auto" w:fill="FFFFFF" w:themeFill="background1"/>
        <w:spacing w:line="480" w:lineRule="auto"/>
        <w:ind w:left="785"/>
        <w:jc w:val="both"/>
        <w:rPr>
          <w:shd w:val="clear" w:color="auto" w:fill="FFFFFF"/>
          <w:lang w:val="en-US"/>
        </w:rPr>
      </w:pPr>
      <w:r w:rsidRPr="00415816">
        <w:rPr>
          <w:b/>
        </w:rPr>
        <w:t xml:space="preserve"> </w:t>
      </w:r>
      <w:r w:rsidRPr="00E873EB">
        <w:rPr>
          <w:i/>
          <w:color w:val="333333"/>
          <w:shd w:val="clear" w:color="auto" w:fill="FFFFFF"/>
        </w:rPr>
        <w:t>Current Ratio</w:t>
      </w:r>
      <w:r w:rsidRPr="00717AAD">
        <w:rPr>
          <w:color w:val="333333"/>
          <w:shd w:val="clear" w:color="auto" w:fill="FFFFFF"/>
        </w:rPr>
        <w:t xml:space="preserve"> (CR) </w:t>
      </w:r>
      <w:r>
        <w:rPr>
          <w:color w:val="333333"/>
          <w:shd w:val="clear" w:color="auto" w:fill="FFFFFF"/>
        </w:rPr>
        <w:t xml:space="preserve">tidak </w:t>
      </w:r>
      <w:r w:rsidRPr="00717AAD">
        <w:rPr>
          <w:color w:val="333333"/>
          <w:shd w:val="clear" w:color="auto" w:fill="FFFFFF"/>
        </w:rPr>
        <w:t>berpengaruh terhadap</w:t>
      </w:r>
      <w:r>
        <w:rPr>
          <w:color w:val="333333"/>
          <w:shd w:val="clear" w:color="auto" w:fill="FFFFFF"/>
        </w:rPr>
        <w:t xml:space="preserve"> </w:t>
      </w:r>
      <w:r w:rsidRPr="00E873EB">
        <w:rPr>
          <w:i/>
          <w:color w:val="333333"/>
          <w:shd w:val="clear" w:color="auto" w:fill="FFFFFF"/>
        </w:rPr>
        <w:t xml:space="preserve">return </w:t>
      </w:r>
      <w:r>
        <w:rPr>
          <w:color w:val="333333"/>
          <w:shd w:val="clear" w:color="auto" w:fill="FFFFFF"/>
        </w:rPr>
        <w:t>saham pada perushaan sektor industri properti periode 2014-2017.</w:t>
      </w:r>
    </w:p>
    <w:p w14:paraId="7156D761" w14:textId="77777777" w:rsidR="00F32AA4" w:rsidRPr="00415816" w:rsidRDefault="00F32AA4" w:rsidP="00F32AA4">
      <w:pPr>
        <w:pStyle w:val="ListParagraph"/>
        <w:numPr>
          <w:ilvl w:val="0"/>
          <w:numId w:val="2"/>
        </w:numPr>
        <w:shd w:val="clear" w:color="auto" w:fill="FFFFFF" w:themeFill="background1"/>
        <w:spacing w:line="480" w:lineRule="auto"/>
        <w:ind w:left="785"/>
        <w:jc w:val="both"/>
        <w:rPr>
          <w:shd w:val="clear" w:color="auto" w:fill="FFFFFF"/>
          <w:lang w:val="en-US"/>
        </w:rPr>
      </w:pPr>
      <w:r w:rsidRPr="00E873EB">
        <w:rPr>
          <w:i/>
          <w:color w:val="333333"/>
          <w:shd w:val="clear" w:color="auto" w:fill="FFFFFF"/>
        </w:rPr>
        <w:t>Debt to Equity</w:t>
      </w:r>
      <w:r w:rsidRPr="00717AAD">
        <w:rPr>
          <w:color w:val="333333"/>
          <w:shd w:val="clear" w:color="auto" w:fill="FFFFFF"/>
        </w:rPr>
        <w:t xml:space="preserve"> (DER) </w:t>
      </w:r>
      <w:r>
        <w:rPr>
          <w:color w:val="333333"/>
          <w:shd w:val="clear" w:color="auto" w:fill="FFFFFF"/>
        </w:rPr>
        <w:t xml:space="preserve">tidak </w:t>
      </w:r>
      <w:r w:rsidRPr="00717AAD">
        <w:rPr>
          <w:color w:val="333333"/>
          <w:shd w:val="clear" w:color="auto" w:fill="FFFFFF"/>
        </w:rPr>
        <w:t xml:space="preserve">berpengaruh terhadap </w:t>
      </w:r>
      <w:r w:rsidRPr="00E873EB">
        <w:rPr>
          <w:i/>
          <w:color w:val="333333"/>
          <w:shd w:val="clear" w:color="auto" w:fill="FFFFFF"/>
        </w:rPr>
        <w:t>return</w:t>
      </w:r>
      <w:r>
        <w:rPr>
          <w:color w:val="333333"/>
          <w:shd w:val="clear" w:color="auto" w:fill="FFFFFF"/>
        </w:rPr>
        <w:t xml:space="preserve"> saham pada perusahaan sektor industri properti periode 2014-2017.</w:t>
      </w:r>
    </w:p>
    <w:p w14:paraId="2B91A8CA" w14:textId="77777777" w:rsidR="00F32AA4" w:rsidRPr="00415816" w:rsidRDefault="00F32AA4" w:rsidP="00F32AA4">
      <w:pPr>
        <w:pStyle w:val="ListParagraph"/>
        <w:numPr>
          <w:ilvl w:val="0"/>
          <w:numId w:val="2"/>
        </w:numPr>
        <w:shd w:val="clear" w:color="auto" w:fill="FFFFFF" w:themeFill="background1"/>
        <w:spacing w:line="480" w:lineRule="auto"/>
        <w:jc w:val="both"/>
        <w:rPr>
          <w:color w:val="333333"/>
          <w:shd w:val="clear" w:color="auto" w:fill="FFFFFF"/>
        </w:rPr>
      </w:pPr>
      <w:r w:rsidRPr="00415816">
        <w:rPr>
          <w:i/>
          <w:color w:val="333333"/>
          <w:shd w:val="clear" w:color="auto" w:fill="FFFFFF"/>
        </w:rPr>
        <w:t xml:space="preserve">Return On Asset </w:t>
      </w:r>
      <w:r w:rsidRPr="00415816">
        <w:rPr>
          <w:color w:val="333333"/>
          <w:shd w:val="clear" w:color="auto" w:fill="FFFFFF"/>
        </w:rPr>
        <w:t xml:space="preserve">(ROA) berpengaruh positif </w:t>
      </w:r>
      <w:r>
        <w:rPr>
          <w:color w:val="333333"/>
          <w:shd w:val="clear" w:color="auto" w:fill="FFFFFF"/>
        </w:rPr>
        <w:t>dan</w:t>
      </w:r>
      <w:r w:rsidRPr="00415816">
        <w:rPr>
          <w:color w:val="333333"/>
          <w:shd w:val="clear" w:color="auto" w:fill="FFFFFF"/>
        </w:rPr>
        <w:t xml:space="preserve"> signifikan</w:t>
      </w:r>
      <w:r>
        <w:rPr>
          <w:b/>
          <w:color w:val="333333"/>
          <w:shd w:val="clear" w:color="auto" w:fill="FFFFFF"/>
        </w:rPr>
        <w:t xml:space="preserve"> </w:t>
      </w:r>
      <w:r w:rsidRPr="00415816">
        <w:rPr>
          <w:color w:val="333333"/>
          <w:shd w:val="clear" w:color="auto" w:fill="FFFFFF"/>
        </w:rPr>
        <w:t xml:space="preserve">terhadap </w:t>
      </w:r>
      <w:r w:rsidRPr="00415816">
        <w:rPr>
          <w:i/>
          <w:color w:val="333333"/>
          <w:shd w:val="clear" w:color="auto" w:fill="FFFFFF"/>
        </w:rPr>
        <w:t xml:space="preserve">return </w:t>
      </w:r>
      <w:r w:rsidRPr="00415816">
        <w:rPr>
          <w:color w:val="333333"/>
          <w:shd w:val="clear" w:color="auto" w:fill="FFFFFF"/>
        </w:rPr>
        <w:t>saham pada perusahaan sektor inndustri properti periode 2014-2017</w:t>
      </w:r>
      <w:r>
        <w:rPr>
          <w:color w:val="333333"/>
          <w:shd w:val="clear" w:color="auto" w:fill="FFFFFF"/>
        </w:rPr>
        <w:t>.</w:t>
      </w:r>
    </w:p>
    <w:p w14:paraId="0E050D4D" w14:textId="77777777" w:rsidR="00F32AA4" w:rsidRDefault="00F32AA4" w:rsidP="00F32AA4">
      <w:pPr>
        <w:pStyle w:val="ListParagraph"/>
        <w:shd w:val="clear" w:color="auto" w:fill="FFFFFF" w:themeFill="background1"/>
        <w:spacing w:line="480" w:lineRule="auto"/>
        <w:ind w:left="786"/>
        <w:jc w:val="both"/>
        <w:rPr>
          <w:i/>
          <w:color w:val="333333"/>
          <w:shd w:val="clear" w:color="auto" w:fill="FFFFFF"/>
        </w:rPr>
      </w:pPr>
    </w:p>
    <w:p w14:paraId="72DBF41F" w14:textId="77777777" w:rsidR="00F32AA4" w:rsidRPr="00415816" w:rsidRDefault="00F32AA4" w:rsidP="00F32AA4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b/>
          <w:color w:val="333333"/>
          <w:shd w:val="clear" w:color="auto" w:fill="FFFFFF"/>
        </w:rPr>
      </w:pPr>
      <w:r w:rsidRPr="00415816">
        <w:rPr>
          <w:b/>
          <w:color w:val="333333"/>
          <w:shd w:val="clear" w:color="auto" w:fill="FFFFFF"/>
        </w:rPr>
        <w:t>Saran</w:t>
      </w:r>
    </w:p>
    <w:p w14:paraId="7B314F74" w14:textId="77777777" w:rsidR="00F32AA4" w:rsidRPr="00415816" w:rsidRDefault="00F32AA4" w:rsidP="00F32AA4">
      <w:pPr>
        <w:pStyle w:val="ListParagraph"/>
        <w:shd w:val="clear" w:color="auto" w:fill="FFFFFF" w:themeFill="background1"/>
        <w:spacing w:line="480" w:lineRule="auto"/>
        <w:ind w:left="501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415816">
        <w:rPr>
          <w:color w:val="333333"/>
          <w:shd w:val="clear" w:color="auto" w:fill="FFFFFF"/>
        </w:rPr>
        <w:t xml:space="preserve">Mengingat adanya keterbatasan dalam penelitian ini, maka dikemukakan saran-saran sebagai berikut : </w:t>
      </w:r>
    </w:p>
    <w:p w14:paraId="2DC221A2" w14:textId="77777777" w:rsidR="00F32AA4" w:rsidRPr="00415816" w:rsidRDefault="00F32AA4" w:rsidP="00F32AA4">
      <w:pPr>
        <w:pStyle w:val="ListParagraph"/>
        <w:numPr>
          <w:ilvl w:val="0"/>
          <w:numId w:val="3"/>
        </w:numPr>
        <w:shd w:val="clear" w:color="auto" w:fill="FFFFFF" w:themeFill="background1"/>
        <w:spacing w:line="480" w:lineRule="auto"/>
        <w:jc w:val="both"/>
        <w:rPr>
          <w:color w:val="333333"/>
          <w:shd w:val="clear" w:color="auto" w:fill="FFFFFF"/>
        </w:rPr>
      </w:pPr>
      <w:r w:rsidRPr="00415816">
        <w:rPr>
          <w:color w:val="333333"/>
          <w:shd w:val="clear" w:color="auto" w:fill="FFFFFF"/>
        </w:rPr>
        <w:t xml:space="preserve">Menambah rasio keuangan sebagai variabel independen, karena sangat memungkinkan rasio keuangan lain yang tidak dimasukkan dalam penelitian ini berpengaruh terhadap </w:t>
      </w:r>
      <w:r w:rsidRPr="00415816">
        <w:rPr>
          <w:i/>
          <w:color w:val="333333"/>
          <w:shd w:val="clear" w:color="auto" w:fill="FFFFFF"/>
        </w:rPr>
        <w:t>return</w:t>
      </w:r>
      <w:r w:rsidRPr="00415816">
        <w:rPr>
          <w:color w:val="333333"/>
          <w:shd w:val="clear" w:color="auto" w:fill="FFFFFF"/>
        </w:rPr>
        <w:t xml:space="preserve"> saham . Hal ini bertujuan untuk meningkatkan sensitivitas pengaruh variabel independent yang digunakan terhadap </w:t>
      </w:r>
      <w:r w:rsidRPr="00415816">
        <w:rPr>
          <w:i/>
          <w:color w:val="333333"/>
          <w:shd w:val="clear" w:color="auto" w:fill="FFFFFF"/>
        </w:rPr>
        <w:t>return</w:t>
      </w:r>
      <w:r w:rsidRPr="00415816">
        <w:rPr>
          <w:color w:val="333333"/>
          <w:shd w:val="clear" w:color="auto" w:fill="FFFFFF"/>
        </w:rPr>
        <w:t xml:space="preserve"> saham perusahaan-perusahaan yang terdaftar di Bursa Efek Indonesia (BEI).</w:t>
      </w:r>
    </w:p>
    <w:p w14:paraId="0B910D82" w14:textId="77777777" w:rsidR="00F32AA4" w:rsidRPr="000D761B" w:rsidRDefault="00F32AA4" w:rsidP="00F32AA4">
      <w:pPr>
        <w:pStyle w:val="ListParagraph"/>
        <w:numPr>
          <w:ilvl w:val="0"/>
          <w:numId w:val="3"/>
        </w:numPr>
        <w:shd w:val="clear" w:color="auto" w:fill="FFFFFF" w:themeFill="background1"/>
        <w:spacing w:line="480" w:lineRule="auto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Menggunakan variabel-variabel independent lain di luar rasio keuangan yang masih memiliki pengaruh terhadap </w:t>
      </w:r>
      <w:r w:rsidRPr="00E873EB">
        <w:rPr>
          <w:i/>
          <w:color w:val="333333"/>
          <w:shd w:val="clear" w:color="auto" w:fill="FFFFFF"/>
        </w:rPr>
        <w:t>return</w:t>
      </w:r>
      <w:r>
        <w:rPr>
          <w:color w:val="333333"/>
          <w:shd w:val="clear" w:color="auto" w:fill="FFFFFF"/>
        </w:rPr>
        <w:t xml:space="preserve"> saham seperti tingkat inflasi, suku bunga, kebijakan dividen dan lai-lain. Hal ini akan menhasilkan keputusan yang berbeda pula.</w:t>
      </w:r>
    </w:p>
    <w:p w14:paraId="097FB4B9" w14:textId="77777777" w:rsidR="00863C64" w:rsidRDefault="00863C64"/>
    <w:sectPr w:rsidR="00863C64" w:rsidSect="007D38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19E9"/>
    <w:multiLevelType w:val="hybridMultilevel"/>
    <w:tmpl w:val="FA6E18CA"/>
    <w:lvl w:ilvl="0" w:tplc="541044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0B2656"/>
    <w:multiLevelType w:val="hybridMultilevel"/>
    <w:tmpl w:val="768C5CD8"/>
    <w:lvl w:ilvl="0" w:tplc="0409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5388"/>
    <w:multiLevelType w:val="hybridMultilevel"/>
    <w:tmpl w:val="E6D4F82E"/>
    <w:lvl w:ilvl="0" w:tplc="C97E9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A4"/>
    <w:rsid w:val="007D3836"/>
    <w:rsid w:val="00863C64"/>
    <w:rsid w:val="00D272B7"/>
    <w:rsid w:val="00F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8D33B"/>
  <w15:chartTrackingRefBased/>
  <w15:docId w15:val="{BAAEB015-9C2D-5048-B34E-8BA62DC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A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DT0873</dc:creator>
  <cp:keywords/>
  <dc:description/>
  <cp:lastModifiedBy>DT0873</cp:lastModifiedBy>
  <cp:revision>1</cp:revision>
  <dcterms:created xsi:type="dcterms:W3CDTF">2019-04-04T07:48:00Z</dcterms:created>
  <dcterms:modified xsi:type="dcterms:W3CDTF">2019-04-04T07:48:00Z</dcterms:modified>
</cp:coreProperties>
</file>