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E07" w:rsidRPr="00865522" w:rsidRDefault="008D2E07" w:rsidP="008D2E07">
      <w:pPr>
        <w:pStyle w:val="Heading1"/>
        <w:spacing w:line="480" w:lineRule="auto"/>
        <w:jc w:val="center"/>
        <w:rPr>
          <w:rFonts w:ascii="Times New Roman" w:hAnsi="Times New Roman" w:cs="Times New Roman"/>
          <w:color w:val="000000" w:themeColor="text1"/>
          <w:sz w:val="28"/>
          <w:szCs w:val="28"/>
        </w:rPr>
      </w:pPr>
      <w:bookmarkStart w:id="0" w:name="_Toc536101233"/>
      <w:r w:rsidRPr="00865522">
        <w:rPr>
          <w:rFonts w:ascii="Times New Roman" w:hAnsi="Times New Roman" w:cs="Times New Roman"/>
          <w:color w:val="000000" w:themeColor="text1"/>
          <w:sz w:val="28"/>
          <w:szCs w:val="28"/>
        </w:rPr>
        <w:t>BAB V</w:t>
      </w:r>
      <w:bookmarkEnd w:id="0"/>
    </w:p>
    <w:p w:rsidR="008D2E07" w:rsidRPr="00865522" w:rsidRDefault="008D2E07" w:rsidP="008D2E07">
      <w:pPr>
        <w:spacing w:line="480" w:lineRule="auto"/>
        <w:jc w:val="center"/>
        <w:rPr>
          <w:rFonts w:ascii="Times New Roman" w:hAnsi="Times New Roman" w:cs="Times New Roman"/>
          <w:sz w:val="24"/>
        </w:rPr>
      </w:pPr>
      <w:r w:rsidRPr="00865522">
        <w:rPr>
          <w:rFonts w:ascii="Times New Roman" w:hAnsi="Times New Roman" w:cs="Times New Roman"/>
          <w:sz w:val="24"/>
        </w:rPr>
        <w:t>KESIMPULAN DAN SARAN</w:t>
      </w:r>
    </w:p>
    <w:p w:rsidR="008D2E07" w:rsidRPr="00865522" w:rsidRDefault="008D2E07" w:rsidP="008D2E07">
      <w:pPr>
        <w:rPr>
          <w:color w:val="000000" w:themeColor="text1"/>
          <w:sz w:val="12"/>
          <w:szCs w:val="12"/>
        </w:rPr>
      </w:pPr>
    </w:p>
    <w:p w:rsidR="008D2E07" w:rsidRPr="00865522" w:rsidRDefault="008D2E07" w:rsidP="008D2E07">
      <w:pPr>
        <w:pStyle w:val="Heading2"/>
        <w:numPr>
          <w:ilvl w:val="0"/>
          <w:numId w:val="1"/>
        </w:numPr>
        <w:spacing w:line="480" w:lineRule="auto"/>
        <w:rPr>
          <w:rFonts w:ascii="Times New Roman" w:eastAsia="Times New Roman" w:hAnsi="Times New Roman" w:cs="Times New Roman"/>
          <w:color w:val="000000" w:themeColor="text1"/>
          <w:sz w:val="24"/>
          <w:szCs w:val="24"/>
        </w:rPr>
      </w:pPr>
      <w:bookmarkStart w:id="1" w:name="_Toc536101234"/>
      <w:r w:rsidRPr="00865522">
        <w:rPr>
          <w:rFonts w:ascii="Times New Roman" w:eastAsia="Times New Roman" w:hAnsi="Times New Roman" w:cs="Times New Roman"/>
          <w:color w:val="000000" w:themeColor="text1"/>
          <w:sz w:val="24"/>
          <w:szCs w:val="24"/>
        </w:rPr>
        <w:t>Kesimpulan</w:t>
      </w:r>
      <w:bookmarkEnd w:id="1"/>
    </w:p>
    <w:p w:rsidR="008D2E07" w:rsidRPr="00865522" w:rsidRDefault="008D2E07" w:rsidP="008D2E07">
      <w:pPr>
        <w:spacing w:line="480" w:lineRule="auto"/>
        <w:ind w:left="709" w:firstLine="567"/>
        <w:jc w:val="both"/>
        <w:rPr>
          <w:rFonts w:ascii="Times New Roman" w:hAnsi="Times New Roman" w:cs="Times New Roman"/>
          <w:sz w:val="24"/>
          <w:szCs w:val="24"/>
        </w:rPr>
      </w:pPr>
      <w:r w:rsidRPr="00865522">
        <w:rPr>
          <w:rFonts w:ascii="Times New Roman" w:hAnsi="Times New Roman" w:cs="Times New Roman"/>
          <w:sz w:val="24"/>
          <w:szCs w:val="24"/>
        </w:rPr>
        <w:t xml:space="preserve">Berdasarkan penelitian yang telah dilakukan terhadap perusahaan </w:t>
      </w:r>
      <w:r w:rsidRPr="00865522">
        <w:rPr>
          <w:rFonts w:ascii="Times New Roman" w:hAnsi="Times New Roman" w:cs="Times New Roman"/>
          <w:color w:val="000000" w:themeColor="text1"/>
          <w:sz w:val="24"/>
          <w:szCs w:val="24"/>
        </w:rPr>
        <w:t>non jasa</w:t>
      </w:r>
      <w:r w:rsidRPr="00865522">
        <w:rPr>
          <w:rFonts w:ascii="Times New Roman" w:hAnsi="Times New Roman" w:cs="Times New Roman"/>
          <w:sz w:val="24"/>
          <w:szCs w:val="24"/>
        </w:rPr>
        <w:t xml:space="preserve"> selama 3 tahun (2015-2017) serta telah melakukan pengujian hipotesis dan mempertimbangkan kajian pustaka, maka dapat disimpulkan sebagai berikut:</w:t>
      </w:r>
    </w:p>
    <w:p w:rsidR="008D2E07" w:rsidRPr="00865522" w:rsidRDefault="008D2E07" w:rsidP="008D2E07">
      <w:pPr>
        <w:pStyle w:val="ListParagraph"/>
        <w:numPr>
          <w:ilvl w:val="0"/>
          <w:numId w:val="2"/>
        </w:numPr>
        <w:spacing w:line="480" w:lineRule="auto"/>
        <w:ind w:left="1701"/>
        <w:jc w:val="both"/>
        <w:rPr>
          <w:rFonts w:ascii="Times New Roman" w:hAnsi="Times New Roman" w:cs="Times New Roman"/>
          <w:sz w:val="24"/>
          <w:szCs w:val="24"/>
        </w:rPr>
      </w:pPr>
      <w:r w:rsidRPr="00865522">
        <w:rPr>
          <w:rFonts w:ascii="Times New Roman" w:hAnsi="Times New Roman" w:cs="Times New Roman"/>
          <w:sz w:val="24"/>
          <w:szCs w:val="24"/>
        </w:rPr>
        <w:t xml:space="preserve">Kebijakan hutang berpengaruh negatif signifikan terhadap nilai perusahaan. Sehingga mengartikan bahwa terdapat pengaruh yang bertolak belakang antara kebijakan hutang dengan nilai perusahaan </w:t>
      </w:r>
      <w:r w:rsidRPr="00865522">
        <w:rPr>
          <w:rFonts w:ascii="Times New Roman" w:hAnsi="Times New Roman" w:cs="Times New Roman"/>
          <w:color w:val="000000" w:themeColor="text1"/>
          <w:sz w:val="24"/>
          <w:szCs w:val="24"/>
        </w:rPr>
        <w:t>non jasa</w:t>
      </w:r>
      <w:r w:rsidRPr="00865522">
        <w:rPr>
          <w:rFonts w:ascii="Times New Roman" w:hAnsi="Times New Roman" w:cs="Times New Roman"/>
          <w:sz w:val="24"/>
          <w:szCs w:val="24"/>
        </w:rPr>
        <w:t xml:space="preserve"> di Bursa Efek Indonesia (BEI) pada tahun 2015-2017. Dimana setiap perusahaan yang melakukan peningkatan kebijakan hutang, akan menimbulkan penurunan nilai perusahaan. Sebaliknya, apabila perusahaan mengurangi kebijakan hutang, maka nilai perusahaan akan mengalami peningkatan, sehingga hipotesis pertama tidak terbukti.</w:t>
      </w:r>
    </w:p>
    <w:p w:rsidR="008D2E07" w:rsidRPr="00865522" w:rsidRDefault="008D2E07" w:rsidP="008D2E07">
      <w:pPr>
        <w:pStyle w:val="ListParagraph"/>
        <w:spacing w:line="480" w:lineRule="auto"/>
        <w:ind w:left="1701"/>
        <w:jc w:val="both"/>
        <w:rPr>
          <w:rFonts w:ascii="Times New Roman" w:hAnsi="Times New Roman" w:cs="Times New Roman"/>
          <w:sz w:val="8"/>
          <w:szCs w:val="8"/>
        </w:rPr>
      </w:pPr>
    </w:p>
    <w:p w:rsidR="008D2E07" w:rsidRPr="00865522" w:rsidRDefault="008D2E07" w:rsidP="008D2E07">
      <w:pPr>
        <w:pStyle w:val="ListParagraph"/>
        <w:numPr>
          <w:ilvl w:val="0"/>
          <w:numId w:val="2"/>
        </w:numPr>
        <w:spacing w:line="480" w:lineRule="auto"/>
        <w:ind w:left="1701"/>
        <w:jc w:val="both"/>
        <w:rPr>
          <w:rFonts w:ascii="Times New Roman" w:hAnsi="Times New Roman" w:cs="Times New Roman"/>
          <w:sz w:val="24"/>
          <w:szCs w:val="24"/>
        </w:rPr>
      </w:pPr>
      <w:r w:rsidRPr="00865522">
        <w:rPr>
          <w:rFonts w:ascii="Times New Roman" w:hAnsi="Times New Roman" w:cs="Times New Roman"/>
          <w:sz w:val="24"/>
          <w:szCs w:val="24"/>
        </w:rPr>
        <w:t xml:space="preserve">Kebijakan dividen berpengaruh positif signifikan terhadap nilai perusahaan. Sehingga dapat disimpulkan terdapatnya pengaruh kebijakan dividen terhadap nilai perusahaan </w:t>
      </w:r>
      <w:r w:rsidRPr="00865522">
        <w:rPr>
          <w:rFonts w:ascii="Times New Roman" w:hAnsi="Times New Roman" w:cs="Times New Roman"/>
          <w:color w:val="000000" w:themeColor="text1"/>
          <w:sz w:val="24"/>
          <w:szCs w:val="24"/>
        </w:rPr>
        <w:t>non jasa</w:t>
      </w:r>
      <w:r w:rsidRPr="00865522">
        <w:rPr>
          <w:rFonts w:ascii="Times New Roman" w:hAnsi="Times New Roman" w:cs="Times New Roman"/>
          <w:sz w:val="24"/>
          <w:szCs w:val="24"/>
        </w:rPr>
        <w:t xml:space="preserve"> yang terdaftar di Bursa Efek Indonesia (BEI) pada tahun 2015-2017. Apabila perusahaan meningkatkan kebijakan dividen, maka nilai perusahaan juga ikut meningkat, sedangkan ketika perusahaan mengurangi kebijakan dividen, maka nilai perusahaan akan ikut menurun sehingga hipotesis kedua terbukti.</w:t>
      </w:r>
    </w:p>
    <w:p w:rsidR="008D2E07" w:rsidRPr="00865522" w:rsidRDefault="008D2E07" w:rsidP="008D2E07">
      <w:pPr>
        <w:pStyle w:val="ListParagraph"/>
        <w:spacing w:line="480" w:lineRule="auto"/>
        <w:rPr>
          <w:rFonts w:ascii="Times New Roman" w:hAnsi="Times New Roman" w:cs="Times New Roman"/>
          <w:sz w:val="24"/>
          <w:szCs w:val="24"/>
        </w:rPr>
      </w:pPr>
    </w:p>
    <w:p w:rsidR="008D2E07" w:rsidRPr="00865522" w:rsidRDefault="008D2E07" w:rsidP="008D2E07">
      <w:pPr>
        <w:pStyle w:val="ListParagraph"/>
        <w:spacing w:line="480" w:lineRule="auto"/>
        <w:ind w:left="1701"/>
        <w:jc w:val="both"/>
        <w:rPr>
          <w:rFonts w:ascii="Times New Roman" w:hAnsi="Times New Roman" w:cs="Times New Roman"/>
          <w:sz w:val="8"/>
          <w:szCs w:val="8"/>
        </w:rPr>
      </w:pPr>
    </w:p>
    <w:p w:rsidR="008D2E07" w:rsidRPr="00865522" w:rsidRDefault="008D2E07" w:rsidP="008D2E07">
      <w:pPr>
        <w:pStyle w:val="ListParagraph"/>
        <w:numPr>
          <w:ilvl w:val="0"/>
          <w:numId w:val="2"/>
        </w:numPr>
        <w:spacing w:line="480" w:lineRule="auto"/>
        <w:ind w:left="1701"/>
        <w:jc w:val="both"/>
        <w:rPr>
          <w:rFonts w:ascii="Times New Roman" w:hAnsi="Times New Roman" w:cs="Times New Roman"/>
          <w:sz w:val="24"/>
          <w:szCs w:val="24"/>
        </w:rPr>
      </w:pPr>
      <w:r w:rsidRPr="00865522">
        <w:rPr>
          <w:rFonts w:ascii="Times New Roman" w:hAnsi="Times New Roman" w:cs="Times New Roman"/>
          <w:sz w:val="24"/>
          <w:szCs w:val="24"/>
        </w:rPr>
        <w:lastRenderedPageBreak/>
        <w:t xml:space="preserve">Profitabilitas berpengaruh positif signifikan terhadap nilai perusahaan. Dengan semikian dapat disimpulkan bahwa terdapatnya pengaruh profitabilas terhadap nilai perusahaan </w:t>
      </w:r>
      <w:r w:rsidRPr="00865522">
        <w:rPr>
          <w:rFonts w:ascii="Times New Roman" w:hAnsi="Times New Roman" w:cs="Times New Roman"/>
          <w:color w:val="000000" w:themeColor="text1"/>
          <w:sz w:val="24"/>
          <w:szCs w:val="24"/>
        </w:rPr>
        <w:t>non jasa</w:t>
      </w:r>
      <w:r w:rsidRPr="00865522">
        <w:rPr>
          <w:rFonts w:ascii="Times New Roman" w:hAnsi="Times New Roman" w:cs="Times New Roman"/>
          <w:sz w:val="24"/>
          <w:szCs w:val="24"/>
        </w:rPr>
        <w:t xml:space="preserve"> di Bursa Efek Indonesia (BEI) pada tahun 2015-2017. Ketika profitabilitas mengalami peningkatan, hal tersebut akan berdampak pada meningkatnya nilai perusahaan. Dan ketika profitabilitas mengalami penurunan, akan memberikan dampak penurunan nilai perusahaan.</w:t>
      </w:r>
    </w:p>
    <w:p w:rsidR="008D2E07" w:rsidRPr="00865522" w:rsidRDefault="008D2E07" w:rsidP="008D2E07">
      <w:pPr>
        <w:pStyle w:val="ListParagraph"/>
        <w:spacing w:line="480" w:lineRule="auto"/>
        <w:ind w:left="1701"/>
        <w:jc w:val="both"/>
        <w:rPr>
          <w:rFonts w:ascii="Times New Roman" w:hAnsi="Times New Roman" w:cs="Times New Roman"/>
          <w:sz w:val="12"/>
          <w:szCs w:val="12"/>
        </w:rPr>
      </w:pPr>
    </w:p>
    <w:p w:rsidR="008D2E07" w:rsidRPr="00865522" w:rsidRDefault="008D2E07" w:rsidP="008D2E07">
      <w:pPr>
        <w:pStyle w:val="Heading2"/>
        <w:numPr>
          <w:ilvl w:val="0"/>
          <w:numId w:val="1"/>
        </w:numPr>
        <w:spacing w:line="480" w:lineRule="auto"/>
        <w:rPr>
          <w:rFonts w:ascii="Times New Roman" w:eastAsia="Times New Roman" w:hAnsi="Times New Roman" w:cs="Times New Roman"/>
          <w:color w:val="000000" w:themeColor="text1"/>
          <w:sz w:val="24"/>
          <w:szCs w:val="24"/>
        </w:rPr>
      </w:pPr>
      <w:bookmarkStart w:id="2" w:name="_Toc536101235"/>
      <w:r w:rsidRPr="00865522">
        <w:rPr>
          <w:rFonts w:ascii="Times New Roman" w:eastAsia="Times New Roman" w:hAnsi="Times New Roman" w:cs="Times New Roman"/>
          <w:color w:val="000000" w:themeColor="text1"/>
          <w:sz w:val="24"/>
          <w:szCs w:val="24"/>
        </w:rPr>
        <w:t>Saran</w:t>
      </w:r>
      <w:bookmarkEnd w:id="2"/>
    </w:p>
    <w:p w:rsidR="008D2E07" w:rsidRPr="00865522" w:rsidRDefault="008D2E07" w:rsidP="008D2E07">
      <w:pPr>
        <w:pStyle w:val="ListParagraph"/>
        <w:spacing w:line="480" w:lineRule="auto"/>
        <w:ind w:firstLine="556"/>
        <w:jc w:val="both"/>
        <w:rPr>
          <w:rFonts w:ascii="Times New Roman" w:eastAsia="Times New Roman" w:hAnsi="Times New Roman"/>
          <w:sz w:val="24"/>
          <w:szCs w:val="24"/>
        </w:rPr>
      </w:pPr>
      <w:r w:rsidRPr="00865522">
        <w:rPr>
          <w:rFonts w:ascii="Times New Roman" w:eastAsia="Times New Roman" w:hAnsi="Times New Roman"/>
          <w:sz w:val="24"/>
          <w:szCs w:val="24"/>
        </w:rPr>
        <w:t>Berdasarkan hasil penelitian dan kesimpulan yang telah diuraikan seta mengingat adanya keterbatasan dalam penelitian ini, maka dikemukakan saran-saran sebagai berikut:</w:t>
      </w:r>
    </w:p>
    <w:p w:rsidR="008D2E07" w:rsidRPr="00865522" w:rsidRDefault="008D2E07" w:rsidP="008D2E07">
      <w:pPr>
        <w:pStyle w:val="ListParagraph"/>
        <w:numPr>
          <w:ilvl w:val="0"/>
          <w:numId w:val="3"/>
        </w:numPr>
        <w:spacing w:line="480" w:lineRule="auto"/>
        <w:jc w:val="both"/>
        <w:rPr>
          <w:rFonts w:ascii="Times New Roman" w:eastAsia="Times New Roman" w:hAnsi="Times New Roman"/>
          <w:sz w:val="24"/>
          <w:szCs w:val="24"/>
        </w:rPr>
      </w:pPr>
      <w:r w:rsidRPr="00865522">
        <w:rPr>
          <w:rFonts w:ascii="Times New Roman" w:eastAsia="Times New Roman" w:hAnsi="Times New Roman"/>
          <w:sz w:val="24"/>
          <w:szCs w:val="24"/>
        </w:rPr>
        <w:t>Bagi perusahaan</w:t>
      </w:r>
    </w:p>
    <w:p w:rsidR="008D2E07" w:rsidRPr="00865522" w:rsidRDefault="008D2E07" w:rsidP="008D2E07">
      <w:pPr>
        <w:pStyle w:val="ListParagraph"/>
        <w:spacing w:line="480" w:lineRule="auto"/>
        <w:ind w:left="1636"/>
        <w:jc w:val="both"/>
        <w:rPr>
          <w:rFonts w:ascii="Times New Roman" w:eastAsia="Times New Roman" w:hAnsi="Times New Roman"/>
          <w:sz w:val="24"/>
          <w:szCs w:val="24"/>
        </w:rPr>
      </w:pPr>
      <w:r w:rsidRPr="00865522">
        <w:rPr>
          <w:rFonts w:ascii="Times New Roman" w:eastAsia="Times New Roman" w:hAnsi="Times New Roman"/>
          <w:sz w:val="24"/>
          <w:szCs w:val="24"/>
        </w:rPr>
        <w:t>Melalui hasil penelitian ini, diharapkan manajemen perusahaan untuk mengambil keputusan yang terbaik dalam meningkatkan nilai perusahaan. Cara yang dapat dilakukan ialah: mengurangi kebijakan hutang, membagikan dividen kepada para investor ataupun meningkatkan profitabilitas yang bersifat menguntungkan bagi perusahaan karena akan menarik bagi para investor untuk menginvestasikan dana di perusahaan.</w:t>
      </w:r>
    </w:p>
    <w:p w:rsidR="008D2E07" w:rsidRPr="00865522" w:rsidRDefault="008D2E07" w:rsidP="008D2E07">
      <w:pPr>
        <w:pStyle w:val="ListParagraph"/>
        <w:spacing w:line="480" w:lineRule="auto"/>
        <w:ind w:left="1636"/>
        <w:jc w:val="both"/>
        <w:rPr>
          <w:rFonts w:ascii="Times New Roman" w:eastAsia="Times New Roman" w:hAnsi="Times New Roman"/>
          <w:sz w:val="8"/>
          <w:szCs w:val="8"/>
        </w:rPr>
      </w:pPr>
    </w:p>
    <w:p w:rsidR="008D2E07" w:rsidRPr="00865522" w:rsidRDefault="008D2E07" w:rsidP="008D2E07">
      <w:pPr>
        <w:pStyle w:val="ListParagraph"/>
        <w:numPr>
          <w:ilvl w:val="0"/>
          <w:numId w:val="3"/>
        </w:numPr>
        <w:spacing w:line="480" w:lineRule="auto"/>
        <w:jc w:val="both"/>
        <w:rPr>
          <w:rFonts w:ascii="Times New Roman" w:eastAsia="Times New Roman" w:hAnsi="Times New Roman"/>
          <w:sz w:val="24"/>
          <w:szCs w:val="24"/>
        </w:rPr>
      </w:pPr>
      <w:r w:rsidRPr="00865522">
        <w:rPr>
          <w:rFonts w:ascii="Times New Roman" w:eastAsia="Times New Roman" w:hAnsi="Times New Roman"/>
          <w:sz w:val="24"/>
          <w:szCs w:val="24"/>
        </w:rPr>
        <w:t>Bagi Investor</w:t>
      </w:r>
    </w:p>
    <w:p w:rsidR="008D2E07" w:rsidRPr="00865522" w:rsidRDefault="008D2E07" w:rsidP="008D2E07">
      <w:pPr>
        <w:pStyle w:val="ListParagraph"/>
        <w:spacing w:line="480" w:lineRule="auto"/>
        <w:ind w:left="1639"/>
        <w:jc w:val="both"/>
        <w:rPr>
          <w:rFonts w:ascii="Times New Roman" w:eastAsia="Times New Roman" w:hAnsi="Times New Roman"/>
          <w:sz w:val="24"/>
          <w:szCs w:val="24"/>
        </w:rPr>
      </w:pPr>
      <w:r w:rsidRPr="00865522">
        <w:rPr>
          <w:rFonts w:ascii="Times New Roman" w:eastAsia="Times New Roman" w:hAnsi="Times New Roman"/>
          <w:sz w:val="24"/>
          <w:szCs w:val="24"/>
        </w:rPr>
        <w:t xml:space="preserve">Dari hasil penelitian ini, diharapkan dapat membuat investor lebih pandai dalam berinvestasi di sebuah perusahaan. Salah satunya dengan memperhatikan nilai yang tercermin dari harga saham. Harga saham yang tinggi menunjukkan nilai perusahaan yang baik dan nilai perusahaan yang </w:t>
      </w:r>
      <w:r w:rsidRPr="00865522">
        <w:rPr>
          <w:rFonts w:ascii="Times New Roman" w:eastAsia="Times New Roman" w:hAnsi="Times New Roman"/>
          <w:sz w:val="24"/>
          <w:szCs w:val="24"/>
        </w:rPr>
        <w:lastRenderedPageBreak/>
        <w:t>baik akan menunjukkan kemakmuran para investornya. Semakin tinggi nilai perusahaan, maka semakin tinggi pula kemakmuran pemegang sahamnya.</w:t>
      </w:r>
    </w:p>
    <w:p w:rsidR="008D2E07" w:rsidRPr="00865522" w:rsidRDefault="008D2E07" w:rsidP="008D2E07">
      <w:pPr>
        <w:pStyle w:val="ListParagraph"/>
        <w:spacing w:line="480" w:lineRule="auto"/>
        <w:ind w:left="1639"/>
        <w:jc w:val="both"/>
        <w:rPr>
          <w:rFonts w:ascii="Times New Roman" w:eastAsia="Times New Roman" w:hAnsi="Times New Roman"/>
          <w:sz w:val="8"/>
          <w:szCs w:val="8"/>
        </w:rPr>
      </w:pPr>
    </w:p>
    <w:p w:rsidR="008D2E07" w:rsidRPr="00865522" w:rsidRDefault="008D2E07" w:rsidP="008D2E07">
      <w:pPr>
        <w:pStyle w:val="ListParagraph"/>
        <w:numPr>
          <w:ilvl w:val="0"/>
          <w:numId w:val="3"/>
        </w:numPr>
        <w:spacing w:line="480" w:lineRule="auto"/>
        <w:ind w:left="1639"/>
        <w:jc w:val="both"/>
        <w:rPr>
          <w:rFonts w:ascii="Times New Roman" w:eastAsia="Times New Roman" w:hAnsi="Times New Roman"/>
          <w:sz w:val="24"/>
          <w:szCs w:val="24"/>
        </w:rPr>
      </w:pPr>
      <w:r w:rsidRPr="00865522">
        <w:rPr>
          <w:rFonts w:ascii="Times New Roman" w:eastAsia="Times New Roman" w:hAnsi="Times New Roman"/>
          <w:sz w:val="24"/>
          <w:szCs w:val="24"/>
        </w:rPr>
        <w:t>Bagi Peneliti Selanjutnya</w:t>
      </w:r>
    </w:p>
    <w:p w:rsidR="008D2E07" w:rsidRPr="00865522" w:rsidRDefault="008D2E07" w:rsidP="008D2E07">
      <w:pPr>
        <w:pStyle w:val="ListParagraph"/>
        <w:spacing w:line="480" w:lineRule="auto"/>
        <w:ind w:left="1639"/>
        <w:jc w:val="both"/>
        <w:rPr>
          <w:rFonts w:ascii="Times New Roman" w:hAnsi="Times New Roman" w:cs="Times New Roman"/>
          <w:color w:val="000000" w:themeColor="text1"/>
          <w:sz w:val="24"/>
          <w:szCs w:val="24"/>
        </w:rPr>
      </w:pPr>
      <w:r w:rsidRPr="00865522">
        <w:rPr>
          <w:rFonts w:ascii="Times New Roman" w:eastAsia="Times New Roman" w:hAnsi="Times New Roman"/>
          <w:sz w:val="24"/>
          <w:szCs w:val="24"/>
        </w:rPr>
        <w:t xml:space="preserve">Diharapkan peneliti selanjutnya dapat menambah faktor-faktor lain yang mempengaruhi nilai perusahaan mengingat </w:t>
      </w:r>
      <w:r w:rsidRPr="00865522">
        <w:rPr>
          <w:rFonts w:ascii="Times New Roman" w:hAnsi="Times New Roman" w:cs="Times New Roman"/>
          <w:color w:val="000000" w:themeColor="text1"/>
          <w:sz w:val="24"/>
          <w:szCs w:val="24"/>
        </w:rPr>
        <w:t xml:space="preserve">nilai R </w:t>
      </w:r>
      <w:r w:rsidRPr="00865522">
        <w:rPr>
          <w:rFonts w:ascii="Times New Roman" w:hAnsi="Times New Roman" w:cs="Times New Roman"/>
          <w:i/>
          <w:color w:val="000000" w:themeColor="text1"/>
          <w:sz w:val="24"/>
          <w:szCs w:val="24"/>
        </w:rPr>
        <w:t>Square</w:t>
      </w:r>
      <w:r w:rsidRPr="00865522">
        <w:rPr>
          <w:rFonts w:ascii="Times New Roman" w:hAnsi="Times New Roman" w:cs="Times New Roman"/>
          <w:color w:val="000000" w:themeColor="text1"/>
          <w:sz w:val="24"/>
          <w:szCs w:val="24"/>
        </w:rPr>
        <w:t xml:space="preserve"> yang diperoleh dalam penelitian ini sebesar 0,403 (40,3%) dan dipengaruhi oleh faktor lainnya sebanyak 0,597 (59,7%), sehingga penelitian selanjutnya dapat memperoleh R </w:t>
      </w:r>
      <w:r w:rsidRPr="00865522">
        <w:rPr>
          <w:rFonts w:ascii="Times New Roman" w:hAnsi="Times New Roman" w:cs="Times New Roman"/>
          <w:i/>
          <w:color w:val="000000" w:themeColor="text1"/>
          <w:sz w:val="24"/>
          <w:szCs w:val="24"/>
        </w:rPr>
        <w:t>Square</w:t>
      </w:r>
      <w:r w:rsidRPr="00865522">
        <w:rPr>
          <w:rFonts w:ascii="Times New Roman" w:hAnsi="Times New Roman" w:cs="Times New Roman"/>
          <w:color w:val="000000" w:themeColor="text1"/>
          <w:sz w:val="24"/>
          <w:szCs w:val="24"/>
        </w:rPr>
        <w:t xml:space="preserve"> yang lebih baik lagi.</w:t>
      </w:r>
    </w:p>
    <w:p w:rsidR="008D2E07" w:rsidRPr="00865522" w:rsidRDefault="008D2E07" w:rsidP="008D2E07">
      <w:pPr>
        <w:spacing w:line="480" w:lineRule="auto"/>
        <w:ind w:left="993"/>
        <w:jc w:val="both"/>
        <w:rPr>
          <w:rFonts w:ascii="Times New Roman" w:hAnsi="Times New Roman" w:cs="Times New Roman"/>
          <w:sz w:val="24"/>
          <w:szCs w:val="24"/>
        </w:rPr>
      </w:pPr>
    </w:p>
    <w:p w:rsidR="00EF36EA" w:rsidRDefault="00EF36EA">
      <w:bookmarkStart w:id="3" w:name="_GoBack"/>
      <w:bookmarkEnd w:id="3"/>
    </w:p>
    <w:sectPr w:rsidR="00EF3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14251"/>
    <w:multiLevelType w:val="hybridMultilevel"/>
    <w:tmpl w:val="C7C2D394"/>
    <w:lvl w:ilvl="0" w:tplc="3B0A480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nsid w:val="4FF94A63"/>
    <w:multiLevelType w:val="hybridMultilevel"/>
    <w:tmpl w:val="103E7D44"/>
    <w:lvl w:ilvl="0" w:tplc="BB1CD14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6098697C"/>
    <w:multiLevelType w:val="hybridMultilevel"/>
    <w:tmpl w:val="302A47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07"/>
    <w:rsid w:val="008D2E07"/>
    <w:rsid w:val="00EF36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05BBE-3505-46DD-9AC6-D5DFD236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E07"/>
  </w:style>
  <w:style w:type="paragraph" w:styleId="Heading1">
    <w:name w:val="heading 1"/>
    <w:basedOn w:val="Normal"/>
    <w:next w:val="Normal"/>
    <w:link w:val="Heading1Char"/>
    <w:uiPriority w:val="9"/>
    <w:qFormat/>
    <w:rsid w:val="008D2E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2E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E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2E0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8D2E07"/>
    <w:pPr>
      <w:ind w:left="720"/>
      <w:contextualSpacing/>
    </w:pPr>
  </w:style>
  <w:style w:type="character" w:customStyle="1" w:styleId="ListParagraphChar">
    <w:name w:val="List Paragraph Char"/>
    <w:basedOn w:val="DefaultParagraphFont"/>
    <w:link w:val="ListParagraph"/>
    <w:uiPriority w:val="34"/>
    <w:locked/>
    <w:rsid w:val="008D2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2019-03-25T03:54:00Z</dcterms:created>
  <dcterms:modified xsi:type="dcterms:W3CDTF">2019-03-25T03:55:00Z</dcterms:modified>
</cp:coreProperties>
</file>