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954" w:rsidRDefault="00D45954" w:rsidP="00D45954">
      <w:pPr>
        <w:pStyle w:val="Heading1"/>
        <w:jc w:val="center"/>
        <w:rPr>
          <w:rFonts w:ascii="Times New Roman" w:hAnsi="Times New Roman" w:cs="Times New Roman"/>
          <w:b/>
          <w:color w:val="000000" w:themeColor="text1"/>
          <w:sz w:val="24"/>
          <w:szCs w:val="24"/>
        </w:rPr>
      </w:pPr>
      <w:bookmarkStart w:id="0" w:name="_Toc536101204"/>
      <w:bookmarkStart w:id="1" w:name="_GoBack"/>
      <w:bookmarkEnd w:id="1"/>
      <w:r w:rsidRPr="001034E3">
        <w:rPr>
          <w:rFonts w:ascii="Times New Roman" w:hAnsi="Times New Roman" w:cs="Times New Roman"/>
          <w:b/>
          <w:color w:val="000000" w:themeColor="text1"/>
          <w:sz w:val="24"/>
          <w:szCs w:val="24"/>
        </w:rPr>
        <w:t>ABSTRAK</w:t>
      </w:r>
      <w:bookmarkEnd w:id="0"/>
    </w:p>
    <w:p w:rsidR="00D45954" w:rsidRPr="001034E3" w:rsidRDefault="00D45954" w:rsidP="00D45954"/>
    <w:p w:rsidR="00D45954" w:rsidRDefault="00D45954" w:rsidP="00D4595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Verent Yulianti / 29150335/ 2019/ Analisis Pengaruh Kebijakan Hutang, Kebijakan Dividen, dan Profitabilitas Terhadap Nilai Perusahaan Sektor Non Jasa yang terdaftar di Bursa Efek Indonesia (BEI) Periode Tahun 2015-2017/ Pembimbing: </w:t>
      </w:r>
      <w:r>
        <w:rPr>
          <w:rFonts w:ascii="Times New Roman" w:hAnsi="Times New Roman" w:cs="Times New Roman"/>
          <w:noProof/>
          <w:sz w:val="24"/>
          <w:szCs w:val="24"/>
        </w:rPr>
        <w:t>Wiwin Prastio, Drs., M.M</w:t>
      </w:r>
      <w:r>
        <w:rPr>
          <w:rFonts w:ascii="Times New Roman" w:hAnsi="Times New Roman" w:cs="Times New Roman"/>
          <w:sz w:val="24"/>
          <w:szCs w:val="24"/>
        </w:rPr>
        <w:t>.</w:t>
      </w:r>
    </w:p>
    <w:p w:rsidR="00D45954" w:rsidRDefault="00D45954" w:rsidP="00D45954">
      <w:pPr>
        <w:spacing w:line="240" w:lineRule="auto"/>
        <w:ind w:firstLine="426"/>
        <w:jc w:val="both"/>
        <w:rPr>
          <w:rFonts w:ascii="Times New Roman" w:hAnsi="Times New Roman" w:cs="Times New Roman"/>
          <w:sz w:val="24"/>
          <w:szCs w:val="24"/>
        </w:rPr>
      </w:pPr>
      <w:r w:rsidRPr="005F46CE">
        <w:rPr>
          <w:rFonts w:ascii="Times New Roman" w:hAnsi="Times New Roman" w:cs="Times New Roman"/>
          <w:sz w:val="24"/>
          <w:szCs w:val="24"/>
        </w:rPr>
        <w:t>Tujuan perusahaan adalah untuk memaksimalkan nilai perusahaan atau kekayaan bagi pemegang saham.</w:t>
      </w:r>
      <w:r w:rsidRPr="00E8401C">
        <w:rPr>
          <w:rFonts w:ascii="Times New Roman" w:hAnsi="Times New Roman" w:cs="Times New Roman"/>
          <w:sz w:val="24"/>
          <w:szCs w:val="24"/>
        </w:rPr>
        <w:t xml:space="preserve"> </w:t>
      </w:r>
      <w:r>
        <w:rPr>
          <w:rFonts w:ascii="Times New Roman" w:hAnsi="Times New Roman" w:cs="Times New Roman"/>
          <w:sz w:val="24"/>
          <w:szCs w:val="24"/>
        </w:rPr>
        <w:t>M</w:t>
      </w:r>
      <w:r w:rsidRPr="005F46CE">
        <w:rPr>
          <w:rFonts w:ascii="Times New Roman" w:hAnsi="Times New Roman" w:cs="Times New Roman"/>
          <w:sz w:val="24"/>
          <w:szCs w:val="24"/>
        </w:rPr>
        <w:t>emaksimalkan nilai suatu perusahaan merupakan hal yang penting bagi perus</w:t>
      </w:r>
      <w:r>
        <w:rPr>
          <w:rFonts w:ascii="Times New Roman" w:hAnsi="Times New Roman" w:cs="Times New Roman"/>
          <w:sz w:val="24"/>
          <w:szCs w:val="24"/>
        </w:rPr>
        <w:t>ahaan, karena semakin  tinggi</w:t>
      </w:r>
      <w:r w:rsidRPr="005F46CE">
        <w:rPr>
          <w:rFonts w:ascii="Times New Roman" w:hAnsi="Times New Roman" w:cs="Times New Roman"/>
          <w:sz w:val="24"/>
          <w:szCs w:val="24"/>
        </w:rPr>
        <w:t xml:space="preserve"> nilai suatu perusahaan, maka akan semakin baik dan layak bagi investor untuk menanamkan investasinya</w:t>
      </w:r>
      <w:r>
        <w:rPr>
          <w:rFonts w:ascii="Times New Roman" w:hAnsi="Times New Roman" w:cs="Times New Roman"/>
          <w:sz w:val="24"/>
          <w:szCs w:val="24"/>
        </w:rPr>
        <w:t xml:space="preserve">. Nilai perusahaan dipengaruhi oleh kebijakan hutang yang dimiliki perushaaan, selain itu nilai perusahaan juga dipengaruhi oleh kemampuan perusahaan dalam membayar dividen, dan dipengaruhi oleh profitabilitas. </w:t>
      </w:r>
    </w:p>
    <w:p w:rsidR="00D45954" w:rsidRDefault="00D45954" w:rsidP="00D45954">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Variabel dalam penelitian ini terbagi menjadi dua jenis, yaitu variabel independen dan variabel dependen. variabel independen dalam penelitian ini adalah nilai perusahaan yang diproksikan dengan </w:t>
      </w:r>
      <w:r>
        <w:rPr>
          <w:rFonts w:ascii="Times New Roman" w:hAnsi="Times New Roman" w:cs="Times New Roman"/>
          <w:i/>
          <w:sz w:val="24"/>
          <w:szCs w:val="24"/>
        </w:rPr>
        <w:t>Price to Book Value</w:t>
      </w:r>
      <w:r>
        <w:rPr>
          <w:rFonts w:ascii="Times New Roman" w:hAnsi="Times New Roman" w:cs="Times New Roman"/>
          <w:sz w:val="24"/>
          <w:szCs w:val="24"/>
        </w:rPr>
        <w:t xml:space="preserve">. Variabel independen terdiri dari kebijakan hutang yang diproksikan dengan </w:t>
      </w:r>
      <w:r>
        <w:rPr>
          <w:rFonts w:ascii="Times New Roman" w:hAnsi="Times New Roman" w:cs="Times New Roman"/>
          <w:i/>
          <w:sz w:val="24"/>
          <w:szCs w:val="24"/>
        </w:rPr>
        <w:t>Debt to Equity Ratio</w:t>
      </w:r>
      <w:r>
        <w:rPr>
          <w:rFonts w:ascii="Times New Roman" w:hAnsi="Times New Roman" w:cs="Times New Roman"/>
          <w:sz w:val="24"/>
          <w:szCs w:val="24"/>
        </w:rPr>
        <w:t xml:space="preserve">, kebijakan dividen yang diproksikan dengan </w:t>
      </w:r>
      <w:r w:rsidRPr="00432393">
        <w:rPr>
          <w:rFonts w:ascii="Times New Roman" w:hAnsi="Times New Roman" w:cs="Times New Roman"/>
          <w:i/>
          <w:sz w:val="24"/>
          <w:szCs w:val="24"/>
        </w:rPr>
        <w:t>Dividend Payout Ratio</w:t>
      </w:r>
      <w:r>
        <w:rPr>
          <w:rFonts w:ascii="Times New Roman" w:hAnsi="Times New Roman" w:cs="Times New Roman"/>
          <w:sz w:val="24"/>
          <w:szCs w:val="24"/>
        </w:rPr>
        <w:t xml:space="preserve">, dan profitabilitas yang diproksikan dengan </w:t>
      </w:r>
      <w:r>
        <w:rPr>
          <w:rFonts w:ascii="Times New Roman" w:hAnsi="Times New Roman" w:cs="Times New Roman"/>
          <w:i/>
          <w:sz w:val="24"/>
          <w:szCs w:val="24"/>
        </w:rPr>
        <w:t>Return On Equity</w:t>
      </w:r>
      <w:r>
        <w:rPr>
          <w:rFonts w:ascii="Times New Roman" w:hAnsi="Times New Roman" w:cs="Times New Roman"/>
          <w:sz w:val="24"/>
          <w:szCs w:val="24"/>
        </w:rPr>
        <w:t>.</w:t>
      </w:r>
    </w:p>
    <w:p w:rsidR="00D45954" w:rsidRDefault="00D45954" w:rsidP="00D45954">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Objek penelitian ini adalah perusahaan </w:t>
      </w:r>
      <w:r>
        <w:rPr>
          <w:rFonts w:ascii="Times New Roman" w:hAnsi="Times New Roman" w:cs="Times New Roman"/>
          <w:bCs/>
          <w:sz w:val="24"/>
          <w:szCs w:val="24"/>
        </w:rPr>
        <w:t>non jasa</w:t>
      </w:r>
      <w:r>
        <w:rPr>
          <w:rFonts w:ascii="Times New Roman" w:hAnsi="Times New Roman" w:cs="Times New Roman"/>
          <w:sz w:val="24"/>
          <w:szCs w:val="24"/>
        </w:rPr>
        <w:t xml:space="preserve"> yang memberikan informasi keuangan selama tiga tahun berturut-turut dan juga terdaftar di Bursa Efek Indonesia (BEI) periode tahun 2015-2017. Sampel yang diambil dengan menggunakan </w:t>
      </w:r>
      <w:r>
        <w:rPr>
          <w:rFonts w:ascii="Times New Roman" w:hAnsi="Times New Roman" w:cs="Times New Roman"/>
          <w:i/>
          <w:sz w:val="24"/>
          <w:szCs w:val="24"/>
        </w:rPr>
        <w:t xml:space="preserve">judment sampling </w:t>
      </w:r>
      <w:r>
        <w:rPr>
          <w:rFonts w:ascii="Times New Roman" w:hAnsi="Times New Roman" w:cs="Times New Roman"/>
          <w:sz w:val="24"/>
          <w:szCs w:val="24"/>
        </w:rPr>
        <w:t>sehingga diperoleh sampel sebanyak 37 perusahaan. Penelitian ini menggunakan data sekunder yang dimana data tersebut berupa laporan keuangan tahunan.</w:t>
      </w:r>
    </w:p>
    <w:p w:rsidR="00D45954" w:rsidRDefault="00D45954" w:rsidP="00D45954">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Hasil penelitian ini menunjukkan bahwa kebijakan hutang berpengaruh negatif terhadap nilai perusahaan, sedangkan kebijakan dividen dan profitabilitas berpengaruh positif terhadap nilai perusahaan.</w:t>
      </w:r>
    </w:p>
    <w:p w:rsidR="00D45954" w:rsidRDefault="00D45954" w:rsidP="00D45954">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Kesimpulan penelitian ini mengindikasikan bahwa kebijakan hutang yang terus meningkat akan menurunkan nilai perusahan dan bertolak berlakang dengan hipotesis penelitian. Namun kebijakan dividen dan profitabilitas yang terus meningkat akan berdampak pada nilai perusahaan yang ikut meningkat. </w:t>
      </w:r>
    </w:p>
    <w:p w:rsidR="00D45954" w:rsidRDefault="00D45954" w:rsidP="00D45954">
      <w:pPr>
        <w:spacing w:line="240" w:lineRule="auto"/>
        <w:ind w:left="1701" w:hanging="1701"/>
        <w:jc w:val="both"/>
        <w:rPr>
          <w:rFonts w:ascii="Times New Roman" w:hAnsi="Times New Roman" w:cs="Times New Roman"/>
          <w:b/>
          <w:sz w:val="24"/>
          <w:szCs w:val="24"/>
        </w:rPr>
      </w:pPr>
      <w:r w:rsidRPr="00EA6186">
        <w:rPr>
          <w:rFonts w:ascii="Times New Roman" w:hAnsi="Times New Roman" w:cs="Times New Roman"/>
          <w:b/>
          <w:sz w:val="24"/>
          <w:szCs w:val="24"/>
        </w:rPr>
        <w:t xml:space="preserve">Kata </w:t>
      </w:r>
      <w:r>
        <w:rPr>
          <w:rFonts w:ascii="Times New Roman" w:hAnsi="Times New Roman" w:cs="Times New Roman"/>
          <w:b/>
          <w:sz w:val="24"/>
          <w:szCs w:val="24"/>
        </w:rPr>
        <w:t>K</w:t>
      </w:r>
      <w:r w:rsidRPr="00EA6186">
        <w:rPr>
          <w:rFonts w:ascii="Times New Roman" w:hAnsi="Times New Roman" w:cs="Times New Roman"/>
          <w:b/>
          <w:sz w:val="24"/>
          <w:szCs w:val="24"/>
        </w:rPr>
        <w:t xml:space="preserve">unci : Nilai  Perusahaan, Kebijakan Hutang, Kebijakan </w:t>
      </w:r>
      <w:r>
        <w:rPr>
          <w:rFonts w:ascii="Times New Roman" w:hAnsi="Times New Roman" w:cs="Times New Roman"/>
          <w:b/>
          <w:sz w:val="24"/>
          <w:szCs w:val="24"/>
        </w:rPr>
        <w:t>Dividen, dan Profitabilitas</w:t>
      </w:r>
    </w:p>
    <w:p w:rsidR="00D45954" w:rsidRDefault="00D45954" w:rsidP="00D45954">
      <w:pPr>
        <w:spacing w:line="240" w:lineRule="auto"/>
        <w:ind w:left="1701" w:hanging="1701"/>
        <w:jc w:val="both"/>
        <w:rPr>
          <w:rFonts w:ascii="Times New Roman" w:hAnsi="Times New Roman" w:cs="Times New Roman"/>
          <w:b/>
          <w:sz w:val="24"/>
          <w:szCs w:val="24"/>
        </w:rPr>
      </w:pPr>
    </w:p>
    <w:p w:rsidR="00D45954" w:rsidRDefault="00D45954" w:rsidP="00D45954">
      <w:pPr>
        <w:spacing w:line="240" w:lineRule="auto"/>
        <w:ind w:left="1701" w:hanging="1701"/>
        <w:jc w:val="both"/>
        <w:rPr>
          <w:rFonts w:ascii="Times New Roman" w:hAnsi="Times New Roman" w:cs="Times New Roman"/>
          <w:b/>
          <w:sz w:val="24"/>
          <w:szCs w:val="24"/>
        </w:rPr>
      </w:pPr>
    </w:p>
    <w:p w:rsidR="00D45954" w:rsidRDefault="00D45954" w:rsidP="00D45954">
      <w:pPr>
        <w:spacing w:line="240" w:lineRule="auto"/>
        <w:ind w:left="1701" w:hanging="1701"/>
        <w:jc w:val="both"/>
        <w:rPr>
          <w:rFonts w:ascii="Times New Roman" w:hAnsi="Times New Roman" w:cs="Times New Roman"/>
          <w:b/>
          <w:sz w:val="24"/>
          <w:szCs w:val="24"/>
        </w:rPr>
      </w:pPr>
    </w:p>
    <w:p w:rsidR="00D45954" w:rsidRDefault="00D45954" w:rsidP="00D45954">
      <w:pPr>
        <w:spacing w:line="240" w:lineRule="auto"/>
        <w:ind w:left="1701" w:hanging="1701"/>
        <w:jc w:val="both"/>
        <w:rPr>
          <w:rFonts w:ascii="Times New Roman" w:hAnsi="Times New Roman" w:cs="Times New Roman"/>
          <w:b/>
          <w:sz w:val="24"/>
          <w:szCs w:val="24"/>
        </w:rPr>
      </w:pPr>
    </w:p>
    <w:p w:rsidR="00D45954" w:rsidRDefault="00D45954" w:rsidP="00D45954">
      <w:pPr>
        <w:spacing w:line="240" w:lineRule="auto"/>
        <w:ind w:left="1701" w:hanging="1701"/>
        <w:jc w:val="both"/>
        <w:rPr>
          <w:rFonts w:ascii="Times New Roman" w:hAnsi="Times New Roman" w:cs="Times New Roman"/>
          <w:b/>
          <w:sz w:val="24"/>
          <w:szCs w:val="24"/>
        </w:rPr>
      </w:pPr>
    </w:p>
    <w:p w:rsidR="00D45954" w:rsidRDefault="00D45954" w:rsidP="00D45954">
      <w:pPr>
        <w:spacing w:line="240" w:lineRule="auto"/>
        <w:ind w:left="1701" w:hanging="1701"/>
        <w:jc w:val="both"/>
        <w:rPr>
          <w:rFonts w:ascii="Times New Roman" w:hAnsi="Times New Roman" w:cs="Times New Roman"/>
          <w:b/>
          <w:sz w:val="24"/>
          <w:szCs w:val="24"/>
        </w:rPr>
      </w:pPr>
    </w:p>
    <w:p w:rsidR="00D45954" w:rsidRDefault="00D45954" w:rsidP="00D45954">
      <w:pPr>
        <w:spacing w:line="240" w:lineRule="auto"/>
        <w:ind w:left="1701" w:hanging="1701"/>
        <w:jc w:val="both"/>
        <w:rPr>
          <w:rFonts w:ascii="Times New Roman" w:hAnsi="Times New Roman" w:cs="Times New Roman"/>
          <w:b/>
          <w:sz w:val="24"/>
          <w:szCs w:val="24"/>
        </w:rPr>
      </w:pPr>
    </w:p>
    <w:p w:rsidR="00D45954" w:rsidRDefault="00D45954" w:rsidP="00D45954">
      <w:pPr>
        <w:spacing w:line="240" w:lineRule="auto"/>
        <w:ind w:left="1701" w:hanging="1701"/>
        <w:jc w:val="both"/>
        <w:rPr>
          <w:rFonts w:ascii="Times New Roman" w:hAnsi="Times New Roman" w:cs="Times New Roman"/>
          <w:b/>
          <w:sz w:val="24"/>
          <w:szCs w:val="24"/>
        </w:rPr>
      </w:pPr>
    </w:p>
    <w:p w:rsidR="006C5800" w:rsidRDefault="006C5800"/>
    <w:sectPr w:rsidR="006C580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82F" w:rsidRDefault="00D4282F" w:rsidP="00D45954">
      <w:pPr>
        <w:spacing w:after="0" w:line="240" w:lineRule="auto"/>
      </w:pPr>
      <w:r>
        <w:separator/>
      </w:r>
    </w:p>
  </w:endnote>
  <w:endnote w:type="continuationSeparator" w:id="0">
    <w:p w:rsidR="00D4282F" w:rsidRDefault="00D4282F" w:rsidP="00D45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701689"/>
      <w:docPartObj>
        <w:docPartGallery w:val="Page Numbers (Bottom of Page)"/>
        <w:docPartUnique/>
      </w:docPartObj>
    </w:sdtPr>
    <w:sdtEndPr>
      <w:rPr>
        <w:noProof/>
      </w:rPr>
    </w:sdtEndPr>
    <w:sdtContent>
      <w:p w:rsidR="00D45954" w:rsidRDefault="00D45954">
        <w:pPr>
          <w:pStyle w:val="Footer"/>
          <w:jc w:val="center"/>
        </w:pPr>
        <w:r>
          <w:t>iii</w:t>
        </w:r>
      </w:p>
    </w:sdtContent>
  </w:sdt>
  <w:p w:rsidR="00D45954" w:rsidRDefault="00D459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82F" w:rsidRDefault="00D4282F" w:rsidP="00D45954">
      <w:pPr>
        <w:spacing w:after="0" w:line="240" w:lineRule="auto"/>
      </w:pPr>
      <w:r>
        <w:separator/>
      </w:r>
    </w:p>
  </w:footnote>
  <w:footnote w:type="continuationSeparator" w:id="0">
    <w:p w:rsidR="00D4282F" w:rsidRDefault="00D4282F" w:rsidP="00D459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954"/>
    <w:rsid w:val="006C5800"/>
    <w:rsid w:val="00D4282F"/>
    <w:rsid w:val="00D4595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A315C-FC54-41F2-837F-493529EEE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954"/>
  </w:style>
  <w:style w:type="paragraph" w:styleId="Heading1">
    <w:name w:val="heading 1"/>
    <w:basedOn w:val="Normal"/>
    <w:next w:val="Normal"/>
    <w:link w:val="Heading1Char"/>
    <w:uiPriority w:val="9"/>
    <w:qFormat/>
    <w:rsid w:val="00D459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95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45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954"/>
  </w:style>
  <w:style w:type="paragraph" w:styleId="Footer">
    <w:name w:val="footer"/>
    <w:basedOn w:val="Normal"/>
    <w:link w:val="FooterChar"/>
    <w:uiPriority w:val="99"/>
    <w:unhideWhenUsed/>
    <w:rsid w:val="00D45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2019-03-25T02:42:00Z</dcterms:created>
  <dcterms:modified xsi:type="dcterms:W3CDTF">2019-03-25T02:43:00Z</dcterms:modified>
</cp:coreProperties>
</file>