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8B" w:rsidRDefault="001B2D8B" w:rsidP="001B2D8B">
      <w:pPr>
        <w:tabs>
          <w:tab w:val="left" w:pos="225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1B2D8B" w:rsidRDefault="001B2D8B" w:rsidP="001B2D8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Yosef / 22150415 / 2019 /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uktur</w:t>
      </w:r>
      <w:proofErr w:type="spellEnd"/>
      <w:r>
        <w:rPr>
          <w:rFonts w:ascii="Times New Roman" w:hAnsi="Times New Roman" w:cs="Times New Roman"/>
          <w:sz w:val="24"/>
        </w:rPr>
        <w:t xml:space="preserve"> Modal, </w:t>
      </w: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Dividen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</w:rPr>
        <w:t>Manufaktur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>
        <w:rPr>
          <w:rFonts w:ascii="Times New Roman" w:hAnsi="Times New Roman" w:cs="Times New Roman"/>
          <w:sz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Indonesia (BEI)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2015-2017 /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Martha </w:t>
      </w:r>
      <w:proofErr w:type="spellStart"/>
      <w:r>
        <w:rPr>
          <w:rFonts w:ascii="Times New Roman" w:hAnsi="Times New Roman" w:cs="Times New Roman"/>
          <w:sz w:val="24"/>
        </w:rPr>
        <w:t>Ayerza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Esra</w:t>
      </w:r>
      <w:proofErr w:type="spellEnd"/>
      <w:r>
        <w:rPr>
          <w:rFonts w:ascii="Times New Roman" w:hAnsi="Times New Roman" w:cs="Times New Roman"/>
          <w:sz w:val="24"/>
        </w:rPr>
        <w:t>, S.E., M.M.</w:t>
      </w:r>
    </w:p>
    <w:p w:rsidR="001B2D8B" w:rsidRDefault="001B2D8B" w:rsidP="001B2D8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</w:rPr>
        <w:t>didirikan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pemegang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sahamnya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maksimal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modal, </w:t>
      </w: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dividen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diperlukan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kehati-hatian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berdampak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pencapain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B2D8B" w:rsidRDefault="001B2D8B" w:rsidP="001B2D8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Trade-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off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hutang</w:t>
      </w:r>
      <w:proofErr w:type="spellEnd"/>
      <w:r>
        <w:rPr>
          <w:rFonts w:ascii="Times New Roman" w:hAnsi="Times New Roman" w:cs="Times New Roman"/>
          <w:sz w:val="24"/>
        </w:rPr>
        <w:t xml:space="preserve"> yang optimal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memaksimalkan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memanfaatkan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keuntungan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hutang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didukung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Modigliani Miller,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</w:rPr>
        <w:t>melebihi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</w:rPr>
        <w:t>optimalnya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B2D8B" w:rsidRDefault="001B2D8B" w:rsidP="001B2D8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manufaktur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>
        <w:rPr>
          <w:rFonts w:ascii="Times New Roman" w:hAnsi="Times New Roman" w:cs="Times New Roman"/>
          <w:sz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2015-2017.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SPSS 20.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situs </w:t>
      </w:r>
      <w:proofErr w:type="spellStart"/>
      <w:r>
        <w:rPr>
          <w:rFonts w:ascii="Times New Roman" w:hAnsi="Times New Roman" w:cs="Times New Roman"/>
          <w:sz w:val="24"/>
        </w:rPr>
        <w:t>resmi</w:t>
      </w:r>
      <w:proofErr w:type="spellEnd"/>
      <w:r>
        <w:rPr>
          <w:rFonts w:ascii="Times New Roman" w:hAnsi="Times New Roman" w:cs="Times New Roman"/>
          <w:sz w:val="24"/>
        </w:rPr>
        <w:t xml:space="preserve"> Bursa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Indonesia (BEI).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>
        <w:rPr>
          <w:rFonts w:ascii="Times New Roman" w:hAnsi="Times New Roman" w:cs="Times New Roman"/>
          <w:sz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</w:rPr>
        <w:t>berganda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asumsi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B2D8B" w:rsidRDefault="001B2D8B" w:rsidP="001B2D8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terdistribusi</w:t>
      </w:r>
      <w:proofErr w:type="spellEnd"/>
      <w:r>
        <w:rPr>
          <w:rFonts w:ascii="Times New Roman" w:hAnsi="Times New Roman" w:cs="Times New Roman"/>
          <w:sz w:val="24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lolos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asumsi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klasik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normalitas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multikolonieritas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autokorelasi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0,290. </w:t>
      </w: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0,000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dividen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0,152.</w:t>
      </w:r>
    </w:p>
    <w:p w:rsidR="001B2D8B" w:rsidRDefault="001B2D8B" w:rsidP="001B2D8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, (2) </w:t>
      </w: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</w:rPr>
        <w:t>kebijakan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dividen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B2D8B" w:rsidRDefault="001B2D8B" w:rsidP="001B2D8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B2D8B" w:rsidRDefault="001B2D8B" w:rsidP="001B2D8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B2D8B" w:rsidRDefault="001B2D8B" w:rsidP="001B2D8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B2D8B" w:rsidRDefault="001B2D8B" w:rsidP="001B2D8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B2D8B" w:rsidRDefault="001B2D8B" w:rsidP="001B2D8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B2D8B" w:rsidRDefault="001B2D8B" w:rsidP="001B2D8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40F9F" w:rsidRDefault="001B2D8B"/>
    <w:sectPr w:rsidR="00740F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8B"/>
    <w:rsid w:val="001B2D8B"/>
    <w:rsid w:val="0095096A"/>
    <w:rsid w:val="00A51649"/>
    <w:rsid w:val="00F9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91B44-D0E3-4B51-B9A6-BB986C80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D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yosef</dc:creator>
  <cp:keywords/>
  <dc:description/>
  <cp:lastModifiedBy>yosef</cp:lastModifiedBy>
  <cp:revision>1</cp:revision>
  <dcterms:created xsi:type="dcterms:W3CDTF">2019-10-18T06:12:00Z</dcterms:created>
  <dcterms:modified xsi:type="dcterms:W3CDTF">2019-10-18T06:14:00Z</dcterms:modified>
</cp:coreProperties>
</file>