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62012" w14:textId="0BBE9CFA" w:rsidR="006129BD" w:rsidRDefault="0045797D" w:rsidP="00764BA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096936"/>
      <w:r w:rsidRPr="006B0E6A">
        <w:rPr>
          <w:rFonts w:ascii="Times New Roman" w:hAnsi="Times New Roman" w:cs="Times New Roman"/>
          <w:b/>
          <w:sz w:val="24"/>
          <w:szCs w:val="24"/>
        </w:rPr>
        <w:t>DAFTAR PUSTAKA</w:t>
      </w:r>
    </w:p>
    <w:p w14:paraId="2A98E80E" w14:textId="17BB3933" w:rsidR="004207C4" w:rsidRDefault="004207C4" w:rsidP="001D2962">
      <w:pPr>
        <w:spacing w:after="12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</w:t>
      </w:r>
    </w:p>
    <w:p w14:paraId="66893CDC" w14:textId="7E3B198C" w:rsidR="006A62AF" w:rsidRPr="004207C4" w:rsidRDefault="008866B6" w:rsidP="004207C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Philip Kotler. (2015). </w:t>
      </w:r>
      <w:r w:rsidRPr="008866B6">
        <w:rPr>
          <w:rFonts w:ascii="Times New Roman" w:hAnsi="Times New Roman" w:cs="Times New Roman"/>
          <w:i/>
          <w:sz w:val="24"/>
          <w:szCs w:val="24"/>
        </w:rPr>
        <w:t xml:space="preserve">Marketing an </w:t>
      </w:r>
      <w:proofErr w:type="spellStart"/>
      <w:r w:rsidRPr="008866B6">
        <w:rPr>
          <w:rFonts w:ascii="Times New Roman" w:hAnsi="Times New Roman" w:cs="Times New Roman"/>
          <w:i/>
          <w:sz w:val="24"/>
          <w:szCs w:val="24"/>
        </w:rPr>
        <w:t>Inroduction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12 edition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66B6">
        <w:rPr>
          <w:rFonts w:ascii="Times New Roman" w:hAnsi="Times New Roman" w:cs="Times New Roman"/>
          <w:sz w:val="24"/>
          <w:szCs w:val="24"/>
        </w:rPr>
        <w:t xml:space="preserve"> </w:t>
      </w:r>
      <w:r w:rsidRPr="00D22B19">
        <w:rPr>
          <w:rFonts w:ascii="Times New Roman" w:hAnsi="Times New Roman" w:cs="Times New Roman"/>
          <w:sz w:val="24"/>
          <w:szCs w:val="24"/>
        </w:rPr>
        <w:t>New Jersey: Pearson Prentice Hall.</w:t>
      </w:r>
      <w:r w:rsidR="006A62AF" w:rsidRPr="00D22B19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fldChar w:fldCharType="begin"/>
      </w:r>
      <w:r w:rsidR="006A62AF" w:rsidRPr="00D22B19">
        <w:rPr>
          <w:rFonts w:ascii="Times New Roman" w:hAnsi="Times New Roman" w:cs="Times New Roman"/>
          <w:sz w:val="24"/>
          <w:szCs w:val="24"/>
        </w:rPr>
        <w:instrText xml:space="preserve"> BIBLIOGRAPHY  \l 1033 </w:instrText>
      </w:r>
      <w:r w:rsidR="006A62AF" w:rsidRPr="00D22B19">
        <w:rPr>
          <w:rFonts w:ascii="Times New Roman" w:eastAsiaTheme="minorEastAsia" w:hAnsi="Times New Roman" w:cs="Times New Roman"/>
          <w:sz w:val="24"/>
          <w:szCs w:val="24"/>
          <w:lang w:val="en-ID" w:eastAsia="ja-JP"/>
        </w:rPr>
        <w:fldChar w:fldCharType="separate"/>
      </w:r>
    </w:p>
    <w:p w14:paraId="39F0BA76" w14:textId="77777777" w:rsidR="006A62AF" w:rsidRPr="00D22B19" w:rsidRDefault="006A62AF" w:rsidP="006A62A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19">
        <w:rPr>
          <w:rFonts w:ascii="Times New Roman" w:hAnsi="Times New Roman" w:cs="Times New Roman"/>
          <w:sz w:val="24"/>
          <w:szCs w:val="24"/>
        </w:rPr>
        <w:t>Cooper, Donald R. dan Pamelas S. Schindler. (2014). B</w:t>
      </w:r>
      <w:r w:rsidRPr="006A62AF">
        <w:rPr>
          <w:rFonts w:ascii="Times New Roman" w:hAnsi="Times New Roman" w:cs="Times New Roman"/>
          <w:i/>
          <w:sz w:val="24"/>
          <w:szCs w:val="24"/>
        </w:rPr>
        <w:t>usiness Research Methods, Global Edition, 12</w:t>
      </w:r>
      <w:r w:rsidRPr="006A62A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A62AF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D22B19">
        <w:rPr>
          <w:rFonts w:ascii="Times New Roman" w:hAnsi="Times New Roman" w:cs="Times New Roman"/>
          <w:sz w:val="24"/>
          <w:szCs w:val="24"/>
        </w:rPr>
        <w:t>, Singapore: McGraw-Hill</w:t>
      </w:r>
    </w:p>
    <w:p w14:paraId="0E05A612" w14:textId="77777777" w:rsidR="006A62AF" w:rsidRPr="00D22B19" w:rsidRDefault="006A62AF" w:rsidP="006A62AF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Ghozali, Imam. (2016). </w:t>
      </w:r>
      <w:r w:rsidRPr="00D22B19"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Aplikasi Analisis Multitrative dengan Program IBM SPSS. Cetakan VIII,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Semarang: Badan Penerbit Universitas Diponegoro.</w:t>
      </w:r>
    </w:p>
    <w:p w14:paraId="43842F92" w14:textId="0E7112FF" w:rsidR="006A62AF" w:rsidRDefault="006A62AF" w:rsidP="006A62AF">
      <w:pPr>
        <w:tabs>
          <w:tab w:val="left" w:pos="851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19">
        <w:rPr>
          <w:rFonts w:ascii="Times New Roman" w:hAnsi="Times New Roman" w:cs="Times New Roman"/>
          <w:sz w:val="24"/>
          <w:szCs w:val="24"/>
        </w:rPr>
        <w:t>H</w:t>
      </w:r>
      <w:r w:rsidR="007B7CC0">
        <w:rPr>
          <w:rFonts w:ascii="Times New Roman" w:hAnsi="Times New Roman" w:cs="Times New Roman"/>
          <w:sz w:val="24"/>
          <w:szCs w:val="24"/>
        </w:rPr>
        <w:t>a</w:t>
      </w:r>
      <w:r w:rsidR="003E05BA">
        <w:rPr>
          <w:rFonts w:ascii="Times New Roman" w:hAnsi="Times New Roman" w:cs="Times New Roman"/>
          <w:sz w:val="24"/>
          <w:szCs w:val="24"/>
        </w:rPr>
        <w:t xml:space="preserve">san, Ali. (2013). </w:t>
      </w:r>
      <w:r w:rsidR="003E05BA" w:rsidRPr="00764BA0">
        <w:rPr>
          <w:rFonts w:ascii="Times New Roman" w:hAnsi="Times New Roman" w:cs="Times New Roman"/>
          <w:i/>
          <w:sz w:val="24"/>
          <w:szCs w:val="24"/>
        </w:rPr>
        <w:t>Marketing dan Kasus-Kasus Pilihan</w:t>
      </w:r>
      <w:r w:rsidR="003E05BA">
        <w:rPr>
          <w:rFonts w:ascii="Times New Roman" w:hAnsi="Times New Roman" w:cs="Times New Roman"/>
          <w:sz w:val="24"/>
          <w:szCs w:val="24"/>
        </w:rPr>
        <w:t>. Yogyakarta: Center for Academy</w:t>
      </w:r>
      <w:r w:rsidR="00764BA0">
        <w:rPr>
          <w:rFonts w:ascii="Times New Roman" w:hAnsi="Times New Roman" w:cs="Times New Roman"/>
          <w:sz w:val="24"/>
          <w:szCs w:val="24"/>
        </w:rPr>
        <w:t xml:space="preserve"> Publishing Service.</w:t>
      </w:r>
    </w:p>
    <w:p w14:paraId="492551E1" w14:textId="77777777" w:rsidR="006A62AF" w:rsidRPr="00D22B19" w:rsidRDefault="006A62AF" w:rsidP="006A62AF">
      <w:pPr>
        <w:tabs>
          <w:tab w:val="left" w:pos="567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19">
        <w:rPr>
          <w:rFonts w:ascii="Times New Roman" w:hAnsi="Times New Roman" w:cs="Times New Roman"/>
          <w:sz w:val="24"/>
          <w:szCs w:val="24"/>
        </w:rPr>
        <w:t xml:space="preserve">Kotler, Phillip dan Kevin Lane Keller. (2016). </w:t>
      </w:r>
      <w:r w:rsidRPr="006A62AF">
        <w:rPr>
          <w:rFonts w:ascii="Times New Roman" w:hAnsi="Times New Roman" w:cs="Times New Roman"/>
          <w:i/>
          <w:sz w:val="24"/>
          <w:szCs w:val="24"/>
        </w:rPr>
        <w:t>Marketing Management, 15</w:t>
      </w:r>
      <w:r w:rsidRPr="006A62A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th </w:t>
      </w:r>
      <w:r w:rsidRPr="006A62AF">
        <w:rPr>
          <w:rFonts w:ascii="Times New Roman" w:hAnsi="Times New Roman" w:cs="Times New Roman"/>
          <w:i/>
          <w:sz w:val="24"/>
          <w:szCs w:val="24"/>
        </w:rPr>
        <w:t>edition.</w:t>
      </w:r>
      <w:r w:rsidRPr="00D22B19">
        <w:rPr>
          <w:rFonts w:ascii="Times New Roman" w:hAnsi="Times New Roman" w:cs="Times New Roman"/>
          <w:sz w:val="24"/>
          <w:szCs w:val="24"/>
        </w:rPr>
        <w:t xml:space="preserve"> New Jersey: Pearson Prentice Hall.</w:t>
      </w:r>
    </w:p>
    <w:p w14:paraId="37C30253" w14:textId="63F52090" w:rsidR="006A62AF" w:rsidRPr="00D22B19" w:rsidRDefault="006A62AF" w:rsidP="006A62AF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19">
        <w:rPr>
          <w:rFonts w:ascii="Times New Roman" w:hAnsi="Times New Roman" w:cs="Times New Roman"/>
          <w:sz w:val="24"/>
          <w:szCs w:val="24"/>
        </w:rPr>
        <w:t xml:space="preserve">Kotler, Philip dan Gary Armstrong. (2016). </w:t>
      </w:r>
      <w:r w:rsidRPr="006A62AF">
        <w:rPr>
          <w:rFonts w:ascii="Times New Roman" w:hAnsi="Times New Roman" w:cs="Times New Roman"/>
          <w:i/>
          <w:sz w:val="24"/>
          <w:szCs w:val="24"/>
        </w:rPr>
        <w:t>Principle of Marketing. 1</w:t>
      </w:r>
      <w:r w:rsidR="008866B6">
        <w:rPr>
          <w:rFonts w:ascii="Times New Roman" w:hAnsi="Times New Roman" w:cs="Times New Roman"/>
          <w:i/>
          <w:sz w:val="24"/>
          <w:szCs w:val="24"/>
        </w:rPr>
        <w:t>5</w:t>
      </w:r>
      <w:r w:rsidRPr="006A62A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A62AF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 w:rsidRPr="00D22B19">
        <w:rPr>
          <w:rFonts w:ascii="Times New Roman" w:hAnsi="Times New Roman" w:cs="Times New Roman"/>
          <w:sz w:val="24"/>
          <w:szCs w:val="24"/>
        </w:rPr>
        <w:t>. New Jersey: Pearson Prentice Hall</w:t>
      </w:r>
    </w:p>
    <w:p w14:paraId="10F8AF52" w14:textId="2F6A8E9E" w:rsidR="001D2962" w:rsidRPr="00D22B19" w:rsidRDefault="006A62AF" w:rsidP="001D296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19">
        <w:rPr>
          <w:rFonts w:ascii="Times New Roman" w:hAnsi="Times New Roman" w:cs="Times New Roman"/>
          <w:sz w:val="24"/>
          <w:szCs w:val="24"/>
        </w:rPr>
        <w:t xml:space="preserve">Schifman, Leon G. dan Joseph L. Wisenblit. (2015). </w:t>
      </w:r>
      <w:r w:rsidRPr="006A62AF">
        <w:rPr>
          <w:rFonts w:ascii="Times New Roman" w:hAnsi="Times New Roman" w:cs="Times New Roman"/>
          <w:i/>
          <w:sz w:val="24"/>
          <w:szCs w:val="24"/>
        </w:rPr>
        <w:t>Consumer Behaviour, 11</w:t>
      </w:r>
      <w:r w:rsidRPr="006A62AF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6A62AF">
        <w:rPr>
          <w:rFonts w:ascii="Times New Roman" w:hAnsi="Times New Roman" w:cs="Times New Roman"/>
          <w:i/>
          <w:sz w:val="24"/>
          <w:szCs w:val="24"/>
        </w:rPr>
        <w:t xml:space="preserve"> edition. New Jersey:</w:t>
      </w:r>
      <w:r w:rsidRPr="00D22B19">
        <w:rPr>
          <w:rFonts w:ascii="Times New Roman" w:hAnsi="Times New Roman" w:cs="Times New Roman"/>
          <w:sz w:val="24"/>
          <w:szCs w:val="24"/>
        </w:rPr>
        <w:t xml:space="preserve"> Pearson Education, Inc</w:t>
      </w:r>
    </w:p>
    <w:p w14:paraId="39B0ECAC" w14:textId="2F0CF019" w:rsidR="001D2962" w:rsidRPr="00D22B19" w:rsidRDefault="006A62AF" w:rsidP="001D2962">
      <w:pPr>
        <w:spacing w:after="3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22B19">
        <w:rPr>
          <w:rFonts w:ascii="Times New Roman" w:hAnsi="Times New Roman" w:cs="Times New Roman"/>
          <w:sz w:val="24"/>
          <w:szCs w:val="24"/>
        </w:rPr>
        <w:t>Tjiptono, F. (201</w:t>
      </w:r>
      <w:r w:rsidR="003E05BA">
        <w:rPr>
          <w:rFonts w:ascii="Times New Roman" w:hAnsi="Times New Roman" w:cs="Times New Roman"/>
          <w:sz w:val="24"/>
          <w:szCs w:val="24"/>
        </w:rPr>
        <w:t>8</w:t>
      </w:r>
      <w:r w:rsidRPr="00D22B19">
        <w:rPr>
          <w:rFonts w:ascii="Times New Roman" w:hAnsi="Times New Roman" w:cs="Times New Roman"/>
          <w:sz w:val="24"/>
          <w:szCs w:val="24"/>
        </w:rPr>
        <w:t xml:space="preserve">). </w:t>
      </w:r>
      <w:r w:rsidR="003E05BA">
        <w:rPr>
          <w:rFonts w:ascii="Times New Roman" w:hAnsi="Times New Roman" w:cs="Times New Roman"/>
          <w:i/>
          <w:sz w:val="24"/>
          <w:szCs w:val="24"/>
        </w:rPr>
        <w:t>Manajemen</w:t>
      </w:r>
      <w:r w:rsidRPr="006A62AF">
        <w:rPr>
          <w:rFonts w:ascii="Times New Roman" w:hAnsi="Times New Roman" w:cs="Times New Roman"/>
          <w:i/>
          <w:sz w:val="24"/>
          <w:szCs w:val="24"/>
        </w:rPr>
        <w:t xml:space="preserve"> Jasa.</w:t>
      </w:r>
      <w:r w:rsidRPr="00D22B19">
        <w:rPr>
          <w:rFonts w:ascii="Times New Roman" w:hAnsi="Times New Roman" w:cs="Times New Roman"/>
          <w:sz w:val="24"/>
          <w:szCs w:val="24"/>
        </w:rPr>
        <w:t xml:space="preserve"> Yogyakarta: Andy Offset.</w:t>
      </w:r>
    </w:p>
    <w:p w14:paraId="58F6CDFA" w14:textId="6C1E1149" w:rsidR="00764BA0" w:rsidRDefault="006A62AF" w:rsidP="001D2962">
      <w:pPr>
        <w:tabs>
          <w:tab w:val="left" w:pos="709"/>
        </w:tabs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B19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proofErr w:type="spellStart"/>
      <w:r w:rsidR="004207C4"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</w:p>
    <w:p w14:paraId="2A4EB94C" w14:textId="77777777" w:rsidR="001D2962" w:rsidRPr="00D22B19" w:rsidRDefault="001D2962" w:rsidP="001D296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Maichael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Variasi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Dapur</w:t>
      </w:r>
      <w:proofErr w:type="spellEnd"/>
      <w:r w:rsidRPr="00FC09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C0987">
        <w:rPr>
          <w:rFonts w:ascii="Times New Roman" w:hAnsi="Times New Roman" w:cs="Times New Roman"/>
          <w:i/>
          <w:sz w:val="24"/>
          <w:szCs w:val="24"/>
        </w:rPr>
        <w:t>Pandhawa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Start-Up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Volume 2,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Ferbruari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2927675C" w14:textId="77777777" w:rsidR="001D2962" w:rsidRPr="00D22B19" w:rsidRDefault="001D2962" w:rsidP="001D2962">
      <w:pPr>
        <w:ind w:left="709" w:hanging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Freekley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Steyfli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Soegoto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 Air Manado.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EMBA Volume. 16 No. 3,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67B50A96" w14:textId="77777777" w:rsidR="001D2962" w:rsidRPr="00D22B19" w:rsidRDefault="001D2962" w:rsidP="001D296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2B19">
        <w:rPr>
          <w:rFonts w:ascii="Times New Roman" w:hAnsi="Times New Roman" w:cs="Times New Roman"/>
          <w:sz w:val="24"/>
          <w:szCs w:val="24"/>
        </w:rPr>
        <w:t>Putro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Shandy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Widjoyo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, Prof.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Dr.Hatane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Semuel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, MS.,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Ritzky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 Karina M.R. Brahmana, S.E., M.A. (2014).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Layanan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Loyalitas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A62AF">
        <w:rPr>
          <w:rFonts w:ascii="Times New Roman" w:hAnsi="Times New Roman" w:cs="Times New Roman"/>
          <w:i/>
          <w:sz w:val="24"/>
          <w:szCs w:val="24"/>
        </w:rPr>
        <w:t>Restoran</w:t>
      </w:r>
      <w:proofErr w:type="spellEnd"/>
      <w:r w:rsidRPr="006A62AF">
        <w:rPr>
          <w:rFonts w:ascii="Times New Roman" w:hAnsi="Times New Roman" w:cs="Times New Roman"/>
          <w:i/>
          <w:sz w:val="24"/>
          <w:szCs w:val="24"/>
        </w:rPr>
        <w:t xml:space="preserve"> Happy Garden Surabaya.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2B1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D22B19">
        <w:rPr>
          <w:rFonts w:ascii="Times New Roman" w:hAnsi="Times New Roman" w:cs="Times New Roman"/>
          <w:sz w:val="24"/>
          <w:szCs w:val="24"/>
        </w:rPr>
        <w:t xml:space="preserve"> Vol.2, No.1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8A0EBC" w14:textId="53744877" w:rsidR="004207C4" w:rsidRPr="001D2962" w:rsidRDefault="001D2962" w:rsidP="001D2962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Tombokan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Feiby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Lotje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(2015).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, Citra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Pengguna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Taplus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BNI Kantor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E05BA">
        <w:rPr>
          <w:rFonts w:ascii="Times New Roman" w:hAnsi="Times New Roman" w:cs="Times New Roman"/>
          <w:i/>
          <w:sz w:val="24"/>
          <w:szCs w:val="24"/>
        </w:rPr>
        <w:t>Utama</w:t>
      </w:r>
      <w:proofErr w:type="spellEnd"/>
      <w:r w:rsidRPr="003E05BA">
        <w:rPr>
          <w:rFonts w:ascii="Times New Roman" w:hAnsi="Times New Roman" w:cs="Times New Roman"/>
          <w:i/>
          <w:sz w:val="24"/>
          <w:szCs w:val="24"/>
        </w:rPr>
        <w:t xml:space="preserve"> Manado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EMBA Vol.3 No.3, September 2015.</w:t>
      </w:r>
    </w:p>
    <w:p w14:paraId="3696C403" w14:textId="02591637" w:rsidR="004207C4" w:rsidRDefault="004207C4" w:rsidP="001D2962">
      <w:pPr>
        <w:tabs>
          <w:tab w:val="left" w:pos="709"/>
        </w:tabs>
        <w:spacing w:after="3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  <w:bookmarkStart w:id="1" w:name="_GoBack"/>
      <w:bookmarkEnd w:id="1"/>
    </w:p>
    <w:p w14:paraId="1196D0E0" w14:textId="77777777" w:rsidR="004207C4" w:rsidRDefault="004207C4" w:rsidP="004207C4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Bisnis Usaha Cokelat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diakses pada tanggal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22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Juni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2019,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http://resepmakanan.net</w:t>
      </w:r>
    </w:p>
    <w:p w14:paraId="305DAACF" w14:textId="77777777" w:rsidR="004207C4" w:rsidRPr="00D22B19" w:rsidRDefault="004207C4" w:rsidP="004207C4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Perkembangan Industri Makanan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>, diakses 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Juni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2019, </w:t>
      </w:r>
      <w:r w:rsidRPr="008250DE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https://www.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Bakerymagazine.com</w:t>
      </w:r>
    </w:p>
    <w:p w14:paraId="146E9C65" w14:textId="77777777" w:rsidR="004207C4" w:rsidRPr="00764BA0" w:rsidRDefault="004207C4" w:rsidP="004207C4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Sejarah Produk yang diteliti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>, diakses pada tanggal 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Juni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2019, </w:t>
      </w:r>
      <w:r w:rsidRPr="008250DE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https://www.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patiserimarisa.blogspot.com</w:t>
      </w:r>
    </w:p>
    <w:p w14:paraId="7398532F" w14:textId="13A30031" w:rsidR="001D2962" w:rsidRPr="00764BA0" w:rsidRDefault="001D2962" w:rsidP="001D2962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Sejarah Dapur Cokelat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>, diakses pada tanggal 2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2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Juni</w:t>
      </w:r>
      <w:r w:rsidRPr="00D22B1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2019, </w:t>
      </w:r>
      <w:r w:rsidRPr="008250DE"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https://www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val="en-US"/>
        </w:rPr>
        <w:t>.ramesia.com/dapur-cokelat/</w:t>
      </w:r>
    </w:p>
    <w:p w14:paraId="2EB5DAC7" w14:textId="1E087AEA" w:rsidR="004207C4" w:rsidRPr="004207C4" w:rsidRDefault="004207C4" w:rsidP="006A62AF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07C4" w:rsidRPr="004207C4" w:rsidSect="00FA7355">
      <w:footerReference w:type="default" r:id="rId8"/>
      <w:pgSz w:w="12240" w:h="15840"/>
      <w:pgMar w:top="1418" w:right="1418" w:bottom="1418" w:left="1701" w:header="720" w:footer="432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A13E" w14:textId="77777777" w:rsidR="00D61012" w:rsidRDefault="00D61012" w:rsidP="00826CCA">
      <w:pPr>
        <w:spacing w:after="0" w:line="240" w:lineRule="auto"/>
      </w:pPr>
      <w:r>
        <w:separator/>
      </w:r>
    </w:p>
  </w:endnote>
  <w:endnote w:type="continuationSeparator" w:id="0">
    <w:p w14:paraId="5F10AF57" w14:textId="77777777" w:rsidR="00D61012" w:rsidRDefault="00D61012" w:rsidP="0082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7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507AEA" w14:textId="77777777" w:rsidR="00826CCA" w:rsidRDefault="00826C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62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19882BB1" w14:textId="77777777" w:rsidR="00826CCA" w:rsidRDefault="00826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7EC94" w14:textId="77777777" w:rsidR="00D61012" w:rsidRDefault="00D61012" w:rsidP="00826CCA">
      <w:pPr>
        <w:spacing w:after="0" w:line="240" w:lineRule="auto"/>
      </w:pPr>
      <w:r>
        <w:separator/>
      </w:r>
    </w:p>
  </w:footnote>
  <w:footnote w:type="continuationSeparator" w:id="0">
    <w:p w14:paraId="24060E70" w14:textId="77777777" w:rsidR="00D61012" w:rsidRDefault="00D61012" w:rsidP="00826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D"/>
    <w:rsid w:val="0000169D"/>
    <w:rsid w:val="00006ACB"/>
    <w:rsid w:val="00107498"/>
    <w:rsid w:val="00111965"/>
    <w:rsid w:val="00116DAD"/>
    <w:rsid w:val="00121D81"/>
    <w:rsid w:val="001D2962"/>
    <w:rsid w:val="001D7008"/>
    <w:rsid w:val="001E7623"/>
    <w:rsid w:val="00287F1A"/>
    <w:rsid w:val="002D382A"/>
    <w:rsid w:val="0033255B"/>
    <w:rsid w:val="00342E93"/>
    <w:rsid w:val="003B5E67"/>
    <w:rsid w:val="003E05BA"/>
    <w:rsid w:val="00400FFB"/>
    <w:rsid w:val="00415832"/>
    <w:rsid w:val="004207C4"/>
    <w:rsid w:val="004366FE"/>
    <w:rsid w:val="00437A4E"/>
    <w:rsid w:val="0045797D"/>
    <w:rsid w:val="00476CA0"/>
    <w:rsid w:val="004A0F57"/>
    <w:rsid w:val="004D6687"/>
    <w:rsid w:val="004F6AE4"/>
    <w:rsid w:val="005733D4"/>
    <w:rsid w:val="005B3B25"/>
    <w:rsid w:val="005B46AF"/>
    <w:rsid w:val="005C10C3"/>
    <w:rsid w:val="005F5BBC"/>
    <w:rsid w:val="006121C3"/>
    <w:rsid w:val="006129BD"/>
    <w:rsid w:val="006A62AF"/>
    <w:rsid w:val="006B0D8A"/>
    <w:rsid w:val="006B0E6A"/>
    <w:rsid w:val="00764BA0"/>
    <w:rsid w:val="00770B16"/>
    <w:rsid w:val="007B1FD3"/>
    <w:rsid w:val="007B7CC0"/>
    <w:rsid w:val="008250DE"/>
    <w:rsid w:val="00826CCA"/>
    <w:rsid w:val="00855D25"/>
    <w:rsid w:val="008866B6"/>
    <w:rsid w:val="008D21A6"/>
    <w:rsid w:val="008F4407"/>
    <w:rsid w:val="00920EE4"/>
    <w:rsid w:val="009473D8"/>
    <w:rsid w:val="00982187"/>
    <w:rsid w:val="0099252B"/>
    <w:rsid w:val="009E1DE3"/>
    <w:rsid w:val="00A41D2D"/>
    <w:rsid w:val="00A8016E"/>
    <w:rsid w:val="00A83022"/>
    <w:rsid w:val="00AB31B4"/>
    <w:rsid w:val="00AC5FE6"/>
    <w:rsid w:val="00B90615"/>
    <w:rsid w:val="00BD1ED6"/>
    <w:rsid w:val="00C00F7A"/>
    <w:rsid w:val="00C5698C"/>
    <w:rsid w:val="00CF308C"/>
    <w:rsid w:val="00CF55A6"/>
    <w:rsid w:val="00D61012"/>
    <w:rsid w:val="00D86F84"/>
    <w:rsid w:val="00DD38CB"/>
    <w:rsid w:val="00E0416B"/>
    <w:rsid w:val="00E04733"/>
    <w:rsid w:val="00E24573"/>
    <w:rsid w:val="00E60BAF"/>
    <w:rsid w:val="00E96AE0"/>
    <w:rsid w:val="00F016E0"/>
    <w:rsid w:val="00F447D3"/>
    <w:rsid w:val="00F719F3"/>
    <w:rsid w:val="00F742E8"/>
    <w:rsid w:val="00FA7355"/>
    <w:rsid w:val="00FC0987"/>
    <w:rsid w:val="00FD658C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CD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CA"/>
  </w:style>
  <w:style w:type="paragraph" w:styleId="Footer">
    <w:name w:val="footer"/>
    <w:basedOn w:val="Normal"/>
    <w:link w:val="Foot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CA"/>
  </w:style>
  <w:style w:type="paragraph" w:styleId="NormalWeb">
    <w:name w:val="Normal (Web)"/>
    <w:basedOn w:val="Normal"/>
    <w:uiPriority w:val="99"/>
    <w:unhideWhenUsed/>
    <w:rsid w:val="001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D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A62AF"/>
    <w:pPr>
      <w:spacing w:after="160" w:line="259" w:lineRule="auto"/>
    </w:pPr>
    <w:rPr>
      <w:rFonts w:eastAsiaTheme="minorEastAsia"/>
      <w:lang w:val="en-ID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CCA"/>
  </w:style>
  <w:style w:type="paragraph" w:styleId="Footer">
    <w:name w:val="footer"/>
    <w:basedOn w:val="Normal"/>
    <w:link w:val="FooterChar"/>
    <w:uiPriority w:val="99"/>
    <w:unhideWhenUsed/>
    <w:rsid w:val="00826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CCA"/>
  </w:style>
  <w:style w:type="paragraph" w:styleId="NormalWeb">
    <w:name w:val="Normal (Web)"/>
    <w:basedOn w:val="Normal"/>
    <w:uiPriority w:val="99"/>
    <w:unhideWhenUsed/>
    <w:rsid w:val="00121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1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D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6A62AF"/>
    <w:pPr>
      <w:spacing w:after="160" w:line="259" w:lineRule="auto"/>
    </w:pPr>
    <w:rPr>
      <w:rFonts w:eastAsiaTheme="minorEastAsia"/>
      <w:lang w:val="en-ID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Yud17</b:Tag>
    <b:SourceType>JournalArticle</b:SourceType>
    <b:Guid>{028164FD-B786-4DE7-AD8B-7F88B2648267}</b:Guid>
    <b:Author>
      <b:Author>
        <b:NameList>
          <b:Person>
            <b:Last>Yudianto Oentario</b:Last>
            <b:First>Agung</b:First>
            <b:Middle>Harianto, Jenny Irawati</b:Middle>
          </b:Person>
        </b:NameList>
      </b:Author>
    </b:Author>
    <b:Title>Pengaruh Usefulness, Ease of Use, Risk Terhadap Intention to Buy Online Patisserie Melalui Consumer Attitude Berbasis Media Sosial di Surabaya</b:Title>
    <b:JournalName>Jurnal Manajemen Pemasaran</b:JournalName>
    <b:Year>1 April 2017</b:Year>
    <b:Pages>26-31</b:Pages>
    <b:RefOrder>1</b:RefOrder>
  </b:Source>
  <b:Source>
    <b:Tag>Gho16</b:Tag>
    <b:SourceType>Book</b:SourceType>
    <b:Guid>{A9A3E214-32DD-46BE-86CD-B8003B4FD4D4}</b:Guid>
    <b:Title>Aplikasi Analisis Multitrative dengan Program IBM SPSS</b:Title>
    <b:Year>2016</b:Year>
    <b:Author>
      <b:Author>
        <b:NameList>
          <b:Person>
            <b:Last>Ghozali</b:Last>
            <b:First>Imam</b:First>
          </b:Person>
        </b:NameList>
      </b:Author>
    </b:Author>
    <b:City>Semarang</b:City>
    <b:Publisher>Badan Penerbit Universitas Diponegoro</b:Publisher>
    <b:RefOrder>1</b:RefOrder>
  </b:Source>
  <b:Source>
    <b:Tag>Ber</b:Tag>
    <b:SourceType>InternetSite</b:SourceType>
    <b:Guid>{8FC9BBB8-D05E-4FC5-BE64-643832416811}</b:Guid>
    <b:Author>
      <b:Author>
        <b:NameList>
          <b:Person>
            <b:Last>Indihome</b:Last>
            <b:First>Berhati-hatilah</b:First>
            <b:Middle>menggunakan Layanan</b:Middle>
          </b:Person>
        </b:NameList>
      </b:Author>
    </b:Author>
    <b:URL>https://www.facebook.com/tereliyewriter/posts/1089067531143814</b:URL>
    <b:RefOrder>2</b:RefOrder>
  </b:Source>
  <b:Source>
    <b:Tag>htt</b:Tag>
    <b:SourceType>InternetSite</b:SourceType>
    <b:Guid>{8CAE8C25-CDC2-4630-8801-F2E6653A0986}</b:Guid>
    <b:URL>https://www.liputan6.com/tekno/read/2623438/komitmen-telkom-meningkatkan-kualitas-layanan-indihome</b:URL>
    <b:Author>
      <b:Author>
        <b:NameList>
          <b:Person>
            <b:Last>indihome</b:Last>
          </b:Person>
        </b:NameList>
      </b:Author>
    </b:Author>
    <b:RefOrder>3</b:RefOrder>
  </b:Source>
  <b:Source>
    <b:Tag>Pet</b:Tag>
    <b:SourceType>InternetSite</b:SourceType>
    <b:Guid>{D061F898-66B2-432A-9EFC-30F1CC2CCB4F}</b:Guid>
    <b:Author>
      <b:Author>
        <b:NameList>
          <b:Person>
            <b:Last>Petisi terhadap Indihome</b:Last>
            <b:First>diakses</b:First>
            <b:Middle>pada tanggal 20 Mei 2019,</b:Middle>
          </b:Person>
        </b:NameList>
      </b:Author>
    </b:Author>
    <b:URL>https://www.change.org/p/telkomindonesia-ini-alasan-ribuan-orang-petisi-indihome-rudiantara-id</b:URL>
    <b:RefOrder>4</b:RefOrder>
  </b:Source>
</b:Sources>
</file>

<file path=customXml/itemProps1.xml><?xml version="1.0" encoding="utf-8"?>
<ds:datastoreItem xmlns:ds="http://schemas.openxmlformats.org/officeDocument/2006/customXml" ds:itemID="{55EE2871-CA9C-4CBD-A760-D08FDD79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User</cp:lastModifiedBy>
  <cp:revision>6</cp:revision>
  <cp:lastPrinted>2019-08-28T04:16:00Z</cp:lastPrinted>
  <dcterms:created xsi:type="dcterms:W3CDTF">2019-05-18T11:36:00Z</dcterms:created>
  <dcterms:modified xsi:type="dcterms:W3CDTF">2019-08-28T13:01:00Z</dcterms:modified>
</cp:coreProperties>
</file>