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BAED" w14:textId="77777777" w:rsidR="008D1D0E" w:rsidRPr="009A4B7A" w:rsidRDefault="008D1D0E" w:rsidP="008D1D0E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6262954"/>
      <w:r w:rsidRPr="009A4B7A">
        <w:rPr>
          <w:rFonts w:ascii="Times New Roman" w:hAnsi="Times New Roman" w:cs="Times New Roman"/>
          <w:b/>
          <w:color w:val="auto"/>
          <w:sz w:val="28"/>
          <w:szCs w:val="28"/>
        </w:rPr>
        <w:t>DAFTAR PUSTAKA</w:t>
      </w:r>
      <w:bookmarkEnd w:id="0"/>
    </w:p>
    <w:p w14:paraId="5D5AEFEF" w14:textId="77777777" w:rsidR="008D1D0E" w:rsidRPr="009A4B7A" w:rsidRDefault="008D1D0E" w:rsidP="008D1D0E">
      <w:pPr>
        <w:rPr>
          <w:rFonts w:ascii="Times New Roman" w:hAnsi="Times New Roman" w:cs="Times New Roman"/>
        </w:rPr>
      </w:pPr>
    </w:p>
    <w:bookmarkStart w:id="1" w:name="_Hlk535703126"/>
    <w:p w14:paraId="04B39BDD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9A4B7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9A4B7A">
        <w:rPr>
          <w:rFonts w:ascii="Times New Roman" w:hAnsi="Times New Roman" w:cs="Times New Roman"/>
          <w:sz w:val="24"/>
          <w:szCs w:val="24"/>
        </w:rPr>
        <w:fldChar w:fldCharType="separate"/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Anisah, S. N., Mardani, R. M., dan Salim, M. A. (2018), Pengaruh Keputusan Investasi, Kebijakan Hutang, dan Profitabilitas Terhadap Kebijakan Deviden,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E-Jurnal Riset Manajemen PRODI MANAJEMEN</w:t>
      </w:r>
      <w:r w:rsidRPr="009A4B7A">
        <w:rPr>
          <w:rFonts w:ascii="Times New Roman" w:hAnsi="Times New Roman" w:cs="Times New Roman"/>
          <w:noProof/>
          <w:sz w:val="24"/>
          <w:szCs w:val="24"/>
        </w:rPr>
        <w:t>, 69–81.</w:t>
      </w:r>
    </w:p>
    <w:p w14:paraId="796F204F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Arifah, N. A., dan Suzan, L. (2018), Pengaruh Arus Kas Operasi, Profitabilitas, dan Sales Growth Terhadap Kebijakan Dividen (Studi Empiris pada Perusahaan Sektor Pertambangan yang Terdaftar di Bursa Efek Indonesia Tahun 2012-2016),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Jurnal Akrab Juara, Vol 3, No 3, Agustus 2018</w:t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9A4B7A">
        <w:rPr>
          <w:rFonts w:ascii="Times New Roman" w:hAnsi="Times New Roman" w:cs="Times New Roman"/>
          <w:noProof/>
          <w:sz w:val="24"/>
          <w:szCs w:val="24"/>
        </w:rPr>
        <w:t>(3), 144–156.</w:t>
      </w:r>
    </w:p>
    <w:p w14:paraId="37376B4A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Astuti, M., dan Muhammadinah. (2018), Pengaruh Sales Growth dan Profitabilitas Terhadap Dividen Payout Ratio Pada Perusahaan Perbankan Yang Terdaftar Di Bursa Efek Indonesia,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I-Economic, Vol 4, No 1. Juni 2018</w:t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A4B7A">
        <w:rPr>
          <w:rFonts w:ascii="Times New Roman" w:hAnsi="Times New Roman" w:cs="Times New Roman"/>
          <w:noProof/>
          <w:sz w:val="24"/>
          <w:szCs w:val="24"/>
        </w:rPr>
        <w:t>(1), 112–124.</w:t>
      </w:r>
    </w:p>
    <w:p w14:paraId="641BC1A2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Brigham, E. F., and Houston, J. F. (2012),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Dasar-Dasar Manajemen Keuangan</w:t>
      </w:r>
      <w:r w:rsidRPr="009A4B7A">
        <w:rPr>
          <w:rFonts w:ascii="Times New Roman" w:hAnsi="Times New Roman" w:cs="Times New Roman"/>
          <w:noProof/>
          <w:sz w:val="24"/>
          <w:szCs w:val="24"/>
        </w:rPr>
        <w:t>, (T. E. S. Empat, Ed.) (11th ed.). Jakarta: Salemba Empat.</w:t>
      </w:r>
    </w:p>
    <w:p w14:paraId="17E05632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Budiman, R. (2018),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Rahasia Analisis Fundamental Saham</w:t>
      </w:r>
      <w:r w:rsidRPr="009A4B7A">
        <w:rPr>
          <w:rFonts w:ascii="Times New Roman" w:hAnsi="Times New Roman" w:cs="Times New Roman"/>
          <w:noProof/>
          <w:sz w:val="24"/>
          <w:szCs w:val="24"/>
        </w:rPr>
        <w:t>, Jakarta: Elex Media Komputindo, diakses 5 Januari, https://books.google.co.id/books</w:t>
      </w:r>
    </w:p>
    <w:p w14:paraId="145776B0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Cahyanti, S. (2018), Pengaruh Rasio Keuangan dan Pertumbuhan Laba Terhadap Kebijakan Dividen pada Perusahaan Manufaktur di BEI,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Ekonomi Dan Akuntansi, Vol III, No 2, Juni 2018</w:t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III</w:t>
      </w:r>
      <w:r w:rsidRPr="009A4B7A">
        <w:rPr>
          <w:rFonts w:ascii="Times New Roman" w:hAnsi="Times New Roman" w:cs="Times New Roman"/>
          <w:noProof/>
          <w:sz w:val="24"/>
          <w:szCs w:val="24"/>
        </w:rPr>
        <w:t>(2), 739–754.</w:t>
      </w:r>
    </w:p>
    <w:p w14:paraId="7A70EC17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(2014),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Proceedings of the Annual Reliability and Maintainability Symposium</w:t>
      </w:r>
      <w:r w:rsidRPr="009A4B7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91E2A5C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Ghozali, I. (2018),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 Edisi 9</w:t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 (9th ed.), Semarang: Badan Penerbit Universitas Diponegoro.</w:t>
      </w:r>
    </w:p>
    <w:p w14:paraId="754BFCEF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Hendra, J. (2017), Pengaruh Rasio keuangan dan Jaminan Aset terhadap Kebijakan Dividen pada Perusahaan Manufaktur di Bursa Efek Indonesia,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A4B7A">
        <w:rPr>
          <w:rFonts w:ascii="Times New Roman" w:hAnsi="Times New Roman" w:cs="Times New Roman"/>
          <w:noProof/>
          <w:sz w:val="24"/>
          <w:szCs w:val="24"/>
        </w:rPr>
        <w:t>(1), 11–19.</w:t>
      </w:r>
    </w:p>
    <w:p w14:paraId="7F336424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Hery. (2014),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Controllership : Knowledge and Management Approach</w:t>
      </w:r>
      <w:r w:rsidRPr="009A4B7A">
        <w:rPr>
          <w:rFonts w:ascii="Times New Roman" w:hAnsi="Times New Roman" w:cs="Times New Roman"/>
          <w:noProof/>
          <w:sz w:val="24"/>
          <w:szCs w:val="24"/>
        </w:rPr>
        <w:t>, Jakarta: PT Gramedia Widiasarana Indonesia, diakses 2 Januari, https://books.google.co.id/books</w:t>
      </w:r>
    </w:p>
    <w:p w14:paraId="7195BB13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Hery. (2015),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Pengantar Akuntansi</w:t>
      </w:r>
      <w:r w:rsidRPr="009A4B7A">
        <w:rPr>
          <w:rFonts w:ascii="Times New Roman" w:hAnsi="Times New Roman" w:cs="Times New Roman"/>
          <w:noProof/>
          <w:sz w:val="24"/>
          <w:szCs w:val="24"/>
        </w:rPr>
        <w:t>, Jakarta: PT Grasindo, diakses 2 Januari, https://books.google.co.id/books</w:t>
      </w:r>
    </w:p>
    <w:p w14:paraId="1836CDCD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Hoetoro, A. (2017),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Ekonomika Industri Kecil</w:t>
      </w:r>
      <w:r w:rsidRPr="009A4B7A">
        <w:rPr>
          <w:rFonts w:ascii="Times New Roman" w:hAnsi="Times New Roman" w:cs="Times New Roman"/>
          <w:noProof/>
          <w:sz w:val="24"/>
          <w:szCs w:val="24"/>
        </w:rPr>
        <w:t>, (T. U. Press, Ed.) (1st ed.). Malang: Universitas Brawijaya Press, diakses 3 Januari, https://books.google.co.id/books</w:t>
      </w:r>
    </w:p>
    <w:p w14:paraId="0981FBBB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Jensen, M. C., &amp; Meckling, W. H. (1976), Theory of The Firm : Managerial Behavior, Agency Costs and Ownership Structure,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9A4B7A">
        <w:rPr>
          <w:rFonts w:ascii="Times New Roman" w:hAnsi="Times New Roman" w:cs="Times New Roman"/>
          <w:noProof/>
          <w:sz w:val="24"/>
          <w:szCs w:val="24"/>
        </w:rPr>
        <w:t>, 305–360.</w:t>
      </w:r>
    </w:p>
    <w:p w14:paraId="5AA2E8A2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Kariyoto. (2017),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Analisa Laporan Keuangan</w:t>
      </w:r>
      <w:r w:rsidRPr="009A4B7A">
        <w:rPr>
          <w:rFonts w:ascii="Times New Roman" w:hAnsi="Times New Roman" w:cs="Times New Roman"/>
          <w:noProof/>
          <w:sz w:val="24"/>
          <w:szCs w:val="24"/>
        </w:rPr>
        <w:t>, (T. U. Press, Ed.) (1st ed.). Malang: Tim UB Press, diakses 2 Januari, https://books.google.co.id</w:t>
      </w:r>
    </w:p>
    <w:p w14:paraId="36C3756E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Kasmir. (2015),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 (8th ed.), Jakarta: PT Rajagrafindo Persada.</w:t>
      </w:r>
    </w:p>
    <w:p w14:paraId="655DBE42" w14:textId="2D7D702E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Mahaputra, G. A., &amp; Wirawati, N. G. P. (2014), Pengaruh Faktor Keuangan dan Ukuran Perusahaan Pada Dividend Payout Ratio Perusahaan Perbankan,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Udayana, Vol 9, No 3, (2014)</w:t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(3), 695–708. </w:t>
      </w:r>
      <w:bookmarkStart w:id="2" w:name="_GoBack"/>
      <w:bookmarkEnd w:id="2"/>
    </w:p>
    <w:p w14:paraId="5858D187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Mardiyah, T., Nuraina, E., &amp; Murwani, J. (2018), Pengaruh Kesempatan Investasi, Leverage, dan Likuiditas Terhadap Kebijakan Dividen pada Perusahaan Manufaktur yang Terdaftar di BEI,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Forum Ilmiah Pendidikan Akuntansi</w:t>
      </w:r>
      <w:r w:rsidRPr="009A4B7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26B02EE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Marwani, L. F. I., &amp; Ratnadi, N. M. D. (2014), Pengaruh Kesempatan Investasi, Leverage, dan Likuiditas pada Kebijakan Dividen Perusahaan Manufaktur yang Terdaftar di BEI,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(1), 200–208. </w:t>
      </w:r>
    </w:p>
    <w:p w14:paraId="3E5C4AF7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Messier, W. F., Glover, S. M., &amp; Prawitt, D. F. (2014),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Jasa Audit dan Assurance: Pendekatan Sistematis</w:t>
      </w:r>
      <w:r w:rsidRPr="009A4B7A">
        <w:rPr>
          <w:rFonts w:ascii="Times New Roman" w:hAnsi="Times New Roman" w:cs="Times New Roman"/>
          <w:noProof/>
          <w:sz w:val="24"/>
          <w:szCs w:val="24"/>
        </w:rPr>
        <w:t>, (M. Masykur, Ed.) (8th ed.). Jakarta: Salemba Empat.</w:t>
      </w:r>
    </w:p>
    <w:p w14:paraId="75B4ABC9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Poernawarman. (2015), Pengaruh Return On Asset, Sales Growth, Asset Growth, Cash Flow, dan Likuiditas Terhadap Dividend Payout Ratio Perusahaan Perbankan di Bursa Efek Indonesia tahun 2009-2013,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Jom FEKON Vol. 2 No. 1 Februari 2015</w:t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A4B7A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2F2F37DB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Santoso, S. (2013),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Kupas Tuntas Riset Eksperimen dengan Excel 2007 dan Minitab 15</w:t>
      </w:r>
      <w:r w:rsidRPr="009A4B7A">
        <w:rPr>
          <w:rFonts w:ascii="Times New Roman" w:hAnsi="Times New Roman" w:cs="Times New Roman"/>
          <w:noProof/>
          <w:sz w:val="24"/>
          <w:szCs w:val="24"/>
        </w:rPr>
        <w:t>, Jakarta: PT Elex Media Komputindo, diakses 4 Januari, https://books.google.co.id</w:t>
      </w:r>
    </w:p>
    <w:p w14:paraId="417E8D86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Sartono, R. A. (2010),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Teori dan Aplikasi</w:t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 (4th ed.), Yogyakarta: BPFE-Yogyakarta.</w:t>
      </w:r>
    </w:p>
    <w:p w14:paraId="2F0813AA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Scott, W. R. (2015),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Theory,</w:t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 (Ottawa). Pearson Education.</w:t>
      </w:r>
    </w:p>
    <w:p w14:paraId="63E72D42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Silaban, D. P., dan Purnawati, N. K. (2016), Pengaruh Profitabilitas, Struktur Kepemilikan, Pertumbuhan Perusahaan dan Efektivitas Usaha terhadap Kebijakan Dividen pada Perusahaan Manufaktur,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Unud</w:t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9A4B7A">
        <w:rPr>
          <w:rFonts w:ascii="Times New Roman" w:hAnsi="Times New Roman" w:cs="Times New Roman"/>
          <w:noProof/>
          <w:sz w:val="24"/>
          <w:szCs w:val="24"/>
        </w:rPr>
        <w:t>(2), 1251–1281.</w:t>
      </w:r>
    </w:p>
    <w:p w14:paraId="36C02846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Wijayanto, E., dan Putri, A. N. (2018), Analisis Pengaruh Rasio Likuiditas, Rasio Leverage, Rasio Profitabilitas dan Kepemilikan Manajerial Terhadap Kebijakan Dividen,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Jurnal Akuntasi Keuangan Bisnis Terapan</w:t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A4B7A">
        <w:rPr>
          <w:rFonts w:ascii="Times New Roman" w:hAnsi="Times New Roman" w:cs="Times New Roman"/>
          <w:noProof/>
          <w:sz w:val="24"/>
          <w:szCs w:val="24"/>
        </w:rPr>
        <w:t>(2), 105–118.</w:t>
      </w:r>
    </w:p>
    <w:p w14:paraId="04D5E378" w14:textId="77777777" w:rsidR="008D1D0E" w:rsidRPr="009A4B7A" w:rsidRDefault="008D1D0E" w:rsidP="008D1D0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Yudiana, I. G. Y., dan Yadnyana, I. K. (2016), Pengaruh Kepemilikan Manajerial, Leverage, Investment Opportunity Set dan Profitabilitas pada Kebijakan Dividen Perusahaan Manufaktur,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ISSN : 2302-8556 E-Jurnal Akuntansi Universitas Udayana</w:t>
      </w:r>
      <w:r w:rsidRPr="009A4B7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A4B7A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9A4B7A">
        <w:rPr>
          <w:rFonts w:ascii="Times New Roman" w:hAnsi="Times New Roman" w:cs="Times New Roman"/>
          <w:noProof/>
          <w:sz w:val="24"/>
          <w:szCs w:val="24"/>
        </w:rPr>
        <w:t>(1), 112–141.</w:t>
      </w:r>
    </w:p>
    <w:p w14:paraId="480870F2" w14:textId="1C842480" w:rsidR="00CC2F3A" w:rsidRDefault="008D1D0E" w:rsidP="008D1D0E">
      <w:r w:rsidRPr="009A4B7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sectPr w:rsidR="00CC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0E"/>
    <w:rsid w:val="008D1D0E"/>
    <w:rsid w:val="00C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A7BB"/>
  <w15:chartTrackingRefBased/>
  <w15:docId w15:val="{C4481201-A32A-4CD3-BCF6-55622FAB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D0E"/>
  </w:style>
  <w:style w:type="paragraph" w:styleId="Heading1">
    <w:name w:val="heading 1"/>
    <w:basedOn w:val="Normal"/>
    <w:next w:val="Normal"/>
    <w:link w:val="Heading1Char"/>
    <w:uiPriority w:val="9"/>
    <w:qFormat/>
    <w:rsid w:val="008D1D0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D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Utomo</dc:creator>
  <cp:keywords/>
  <dc:description/>
  <cp:lastModifiedBy>Albert Utomo</cp:lastModifiedBy>
  <cp:revision>1</cp:revision>
  <dcterms:created xsi:type="dcterms:W3CDTF">2019-05-09T02:08:00Z</dcterms:created>
  <dcterms:modified xsi:type="dcterms:W3CDTF">2019-05-09T02:08:00Z</dcterms:modified>
</cp:coreProperties>
</file>