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4D95E" w14:textId="315D7231" w:rsidR="004313E1" w:rsidRPr="004313E1" w:rsidRDefault="008B66F4" w:rsidP="004313E1">
      <w:pPr>
        <w:spacing w:line="480" w:lineRule="auto"/>
        <w:ind w:left="567" w:hanging="567"/>
        <w:jc w:val="center"/>
        <w:rPr>
          <w:b/>
          <w:sz w:val="28"/>
          <w:szCs w:val="28"/>
        </w:rPr>
      </w:pPr>
      <w:r w:rsidRPr="002537BE">
        <w:rPr>
          <w:b/>
          <w:sz w:val="28"/>
          <w:szCs w:val="28"/>
        </w:rPr>
        <w:t>DAFTAR PUSTAKA</w:t>
      </w:r>
    </w:p>
    <w:p w14:paraId="7FD3BE9D" w14:textId="68F27E44" w:rsidR="004313E1" w:rsidRPr="00B21A06" w:rsidRDefault="004313E1" w:rsidP="001A70D5">
      <w:pPr>
        <w:spacing w:line="276" w:lineRule="auto"/>
        <w:ind w:left="567" w:hanging="567"/>
        <w:jc w:val="both"/>
        <w:rPr>
          <w:rStyle w:val="Hyperlink"/>
          <w:sz w:val="22"/>
          <w:szCs w:val="22"/>
        </w:rPr>
      </w:pPr>
      <w:r w:rsidRPr="00B21A06">
        <w:rPr>
          <w:sz w:val="22"/>
          <w:szCs w:val="22"/>
        </w:rPr>
        <w:t xml:space="preserve">Andi. (2019). </w:t>
      </w:r>
      <w:r w:rsidRPr="00B21A06">
        <w:rPr>
          <w:i/>
          <w:iCs/>
          <w:sz w:val="22"/>
          <w:szCs w:val="22"/>
        </w:rPr>
        <w:t>Saldo Go-pay Terpotong Tanpa Ada Kejelasan Peruntukannya</w:t>
      </w:r>
      <w:r w:rsidRPr="00B21A06">
        <w:rPr>
          <w:sz w:val="22"/>
          <w:szCs w:val="22"/>
        </w:rPr>
        <w:t xml:space="preserve">, diakses 8 April 2019, </w:t>
      </w:r>
      <w:hyperlink r:id="rId7" w:history="1">
        <w:r w:rsidRPr="00B21A06">
          <w:rPr>
            <w:rStyle w:val="Hyperlink"/>
            <w:sz w:val="22"/>
            <w:szCs w:val="22"/>
          </w:rPr>
          <w:t>https://news.detik.com/suara-pembaca/d-4360735/saldo-gopay-terpotong-tanpa-ada-kejelasan-peruntukannya</w:t>
        </w:r>
      </w:hyperlink>
    </w:p>
    <w:p w14:paraId="39E2E6F2" w14:textId="77777777" w:rsidR="004313E1" w:rsidRPr="00B21A06" w:rsidRDefault="004313E1" w:rsidP="001A70D5">
      <w:pPr>
        <w:spacing w:line="276" w:lineRule="auto"/>
        <w:ind w:left="567" w:hanging="567"/>
        <w:jc w:val="both"/>
        <w:rPr>
          <w:rStyle w:val="Hyperlink"/>
          <w:sz w:val="22"/>
          <w:szCs w:val="22"/>
        </w:rPr>
      </w:pPr>
    </w:p>
    <w:p w14:paraId="79449A92" w14:textId="50C2AF80" w:rsidR="004313E1" w:rsidRPr="00B21A06" w:rsidRDefault="004313E1" w:rsidP="001A70D5">
      <w:pPr>
        <w:spacing w:line="276" w:lineRule="auto"/>
        <w:ind w:left="567" w:hanging="567"/>
        <w:jc w:val="both"/>
        <w:rPr>
          <w:rStyle w:val="Hyperlink"/>
          <w:sz w:val="22"/>
          <w:szCs w:val="22"/>
        </w:rPr>
      </w:pPr>
      <w:r w:rsidRPr="00B21A06">
        <w:rPr>
          <w:sz w:val="22"/>
          <w:szCs w:val="22"/>
        </w:rPr>
        <w:t xml:space="preserve">Andreas, D. (2017). </w:t>
      </w:r>
      <w:r w:rsidRPr="00B21A06">
        <w:rPr>
          <w:i/>
          <w:iCs/>
          <w:sz w:val="22"/>
          <w:szCs w:val="22"/>
        </w:rPr>
        <w:t>Evolusi Gojek Sebagai Fintech Lewat Go-Pay</w:t>
      </w:r>
      <w:r w:rsidRPr="00B21A06">
        <w:rPr>
          <w:sz w:val="22"/>
          <w:szCs w:val="22"/>
        </w:rPr>
        <w:t xml:space="preserve">, diakses 8 April 2019,  </w:t>
      </w:r>
      <w:r w:rsidRPr="00B21A06">
        <w:rPr>
          <w:sz w:val="22"/>
          <w:szCs w:val="22"/>
        </w:rPr>
        <w:tab/>
      </w:r>
      <w:hyperlink r:id="rId8" w:history="1">
        <w:r w:rsidRPr="00B21A06">
          <w:rPr>
            <w:rStyle w:val="Hyperlink"/>
            <w:sz w:val="22"/>
            <w:szCs w:val="22"/>
          </w:rPr>
          <w:t>https://tirto.id/evolusi-gojek-sebagai-fintech-lewat-go-pay-cAvw</w:t>
        </w:r>
      </w:hyperlink>
    </w:p>
    <w:p w14:paraId="57D39651" w14:textId="77777777" w:rsidR="004313E1" w:rsidRPr="00B21A06" w:rsidRDefault="004313E1" w:rsidP="001A70D5">
      <w:pPr>
        <w:spacing w:line="276" w:lineRule="auto"/>
        <w:ind w:left="567" w:hanging="567"/>
        <w:jc w:val="both"/>
        <w:rPr>
          <w:rStyle w:val="Hyperlink"/>
          <w:sz w:val="22"/>
          <w:szCs w:val="22"/>
        </w:rPr>
      </w:pPr>
    </w:p>
    <w:p w14:paraId="57EAD7E3" w14:textId="6B3A92F1" w:rsidR="004313E1" w:rsidRPr="00B21A06" w:rsidRDefault="004313E1" w:rsidP="0020530E">
      <w:pPr>
        <w:spacing w:line="276" w:lineRule="auto"/>
        <w:ind w:left="567" w:hanging="567"/>
        <w:rPr>
          <w:rStyle w:val="Hyperlink"/>
          <w:sz w:val="22"/>
          <w:szCs w:val="22"/>
        </w:rPr>
      </w:pPr>
      <w:r w:rsidRPr="00B21A06">
        <w:rPr>
          <w:i/>
          <w:iCs/>
          <w:sz w:val="22"/>
          <w:szCs w:val="22"/>
        </w:rPr>
        <w:t xml:space="preserve">Apa itu Industri Financial Techonology Fintech Indonesia </w:t>
      </w:r>
      <w:r w:rsidRPr="00B21A06">
        <w:rPr>
          <w:sz w:val="22"/>
          <w:szCs w:val="22"/>
        </w:rPr>
        <w:t xml:space="preserve">(2017). </w:t>
      </w:r>
      <w:r w:rsidRPr="00B21A06">
        <w:rPr>
          <w:i/>
          <w:iCs/>
          <w:sz w:val="22"/>
          <w:szCs w:val="22"/>
        </w:rPr>
        <w:t>Financialku.com</w:t>
      </w:r>
      <w:r w:rsidRPr="00B21A06">
        <w:rPr>
          <w:sz w:val="22"/>
          <w:szCs w:val="22"/>
        </w:rPr>
        <w:t xml:space="preserve">, diakses 8 April 2019, </w:t>
      </w:r>
      <w:hyperlink r:id="rId9" w:history="1">
        <w:r w:rsidRPr="00B21A06">
          <w:rPr>
            <w:rStyle w:val="Hyperlink"/>
            <w:sz w:val="22"/>
            <w:szCs w:val="22"/>
          </w:rPr>
          <w:t>https://www.finansialku.com/apa-itu-industri-financial-technology-fintech-indonesia/</w:t>
        </w:r>
      </w:hyperlink>
    </w:p>
    <w:p w14:paraId="41240882" w14:textId="77777777" w:rsidR="004313E1" w:rsidRPr="00B21A06" w:rsidRDefault="004313E1" w:rsidP="0020530E">
      <w:pPr>
        <w:spacing w:line="276" w:lineRule="auto"/>
        <w:ind w:left="567" w:hanging="567"/>
        <w:rPr>
          <w:sz w:val="22"/>
          <w:szCs w:val="22"/>
        </w:rPr>
      </w:pPr>
    </w:p>
    <w:p w14:paraId="6768FB40" w14:textId="2841F999" w:rsidR="004313E1" w:rsidRPr="00B21A06" w:rsidRDefault="004313E1" w:rsidP="001A70D5">
      <w:pPr>
        <w:spacing w:line="276" w:lineRule="auto"/>
        <w:ind w:left="567" w:hanging="567"/>
        <w:jc w:val="both"/>
        <w:rPr>
          <w:sz w:val="22"/>
          <w:szCs w:val="22"/>
        </w:rPr>
      </w:pPr>
      <w:r w:rsidRPr="00B21A06">
        <w:rPr>
          <w:sz w:val="22"/>
          <w:szCs w:val="22"/>
        </w:rPr>
        <w:t xml:space="preserve">Chen, C.W. (2010). </w:t>
      </w:r>
      <w:r w:rsidRPr="00B21A06">
        <w:rPr>
          <w:i/>
          <w:iCs/>
          <w:sz w:val="22"/>
          <w:szCs w:val="22"/>
        </w:rPr>
        <w:t xml:space="preserve">Impact of Quality Antecedents on Taxpayer Satisfaction with Online Tax-Filling </w:t>
      </w:r>
      <w:r w:rsidRPr="00B21A06">
        <w:rPr>
          <w:sz w:val="22"/>
          <w:szCs w:val="22"/>
        </w:rPr>
        <w:t xml:space="preserve">Systems – </w:t>
      </w:r>
      <w:r w:rsidRPr="00B21A06">
        <w:rPr>
          <w:i/>
          <w:iCs/>
          <w:sz w:val="22"/>
          <w:szCs w:val="22"/>
        </w:rPr>
        <w:t>An Empirical Study. Information &amp; Management</w:t>
      </w:r>
      <w:r w:rsidRPr="00B21A06">
        <w:rPr>
          <w:sz w:val="22"/>
          <w:szCs w:val="22"/>
        </w:rPr>
        <w:t xml:space="preserve">, 47(5- 6): 308-315. </w:t>
      </w:r>
    </w:p>
    <w:p w14:paraId="061139E1" w14:textId="77777777" w:rsidR="004313E1" w:rsidRPr="00B21A06" w:rsidRDefault="004313E1" w:rsidP="001A70D5">
      <w:pPr>
        <w:spacing w:line="276" w:lineRule="auto"/>
        <w:ind w:left="567" w:hanging="567"/>
        <w:jc w:val="both"/>
        <w:rPr>
          <w:sz w:val="22"/>
          <w:szCs w:val="22"/>
        </w:rPr>
      </w:pPr>
    </w:p>
    <w:p w14:paraId="417BB3A5" w14:textId="1E673EDE" w:rsidR="004313E1" w:rsidRPr="00B21A06" w:rsidRDefault="004313E1" w:rsidP="001A70D5">
      <w:pPr>
        <w:spacing w:line="276" w:lineRule="auto"/>
        <w:ind w:left="709" w:hanging="709"/>
        <w:jc w:val="both"/>
        <w:rPr>
          <w:sz w:val="22"/>
          <w:szCs w:val="22"/>
        </w:rPr>
      </w:pPr>
      <w:r w:rsidRPr="00B21A06">
        <w:rPr>
          <w:sz w:val="22"/>
          <w:szCs w:val="22"/>
        </w:rPr>
        <w:t xml:space="preserve">Cooper, D.R. dan Schindler, P.S. (2014). </w:t>
      </w:r>
      <w:r w:rsidRPr="00B21A06">
        <w:rPr>
          <w:i/>
          <w:iCs/>
          <w:sz w:val="22"/>
          <w:szCs w:val="22"/>
        </w:rPr>
        <w:t>Business Research Methods</w:t>
      </w:r>
      <w:r w:rsidRPr="00B21A06">
        <w:rPr>
          <w:sz w:val="22"/>
          <w:szCs w:val="22"/>
        </w:rPr>
        <w:t>, 12</w:t>
      </w:r>
      <w:r w:rsidRPr="00B21A06">
        <w:rPr>
          <w:sz w:val="22"/>
          <w:szCs w:val="22"/>
          <w:vertAlign w:val="superscript"/>
        </w:rPr>
        <w:t>th</w:t>
      </w:r>
      <w:r w:rsidRPr="00B21A06">
        <w:rPr>
          <w:sz w:val="22"/>
          <w:szCs w:val="22"/>
        </w:rPr>
        <w:t xml:space="preserve"> </w:t>
      </w:r>
      <w:r w:rsidRPr="00B21A06">
        <w:rPr>
          <w:i/>
          <w:iCs/>
          <w:sz w:val="22"/>
          <w:szCs w:val="22"/>
        </w:rPr>
        <w:t>Edition</w:t>
      </w:r>
      <w:r w:rsidRPr="00B21A06">
        <w:rPr>
          <w:sz w:val="22"/>
          <w:szCs w:val="22"/>
        </w:rPr>
        <w:t>.  New York: McGraw-Hill.</w:t>
      </w:r>
    </w:p>
    <w:p w14:paraId="79E383BE" w14:textId="77777777" w:rsidR="004313E1" w:rsidRPr="00B21A06" w:rsidRDefault="004313E1" w:rsidP="001A70D5">
      <w:pPr>
        <w:spacing w:line="276" w:lineRule="auto"/>
        <w:ind w:left="709" w:hanging="709"/>
        <w:jc w:val="both"/>
        <w:rPr>
          <w:sz w:val="22"/>
          <w:szCs w:val="22"/>
        </w:rPr>
      </w:pPr>
    </w:p>
    <w:p w14:paraId="41A7A246" w14:textId="5DE6114D" w:rsidR="004313E1" w:rsidRPr="00B21A06" w:rsidRDefault="004313E1" w:rsidP="001A70D5">
      <w:pPr>
        <w:spacing w:line="276" w:lineRule="auto"/>
        <w:ind w:left="567" w:hanging="567"/>
        <w:jc w:val="both"/>
        <w:rPr>
          <w:sz w:val="22"/>
          <w:szCs w:val="22"/>
        </w:rPr>
      </w:pPr>
      <w:r w:rsidRPr="00B21A06">
        <w:rPr>
          <w:sz w:val="22"/>
          <w:szCs w:val="22"/>
        </w:rPr>
        <w:t xml:space="preserve">DeLone, W. H., McLean, E. R. (1992). </w:t>
      </w:r>
      <w:r w:rsidRPr="00B21A06">
        <w:rPr>
          <w:i/>
          <w:iCs/>
          <w:sz w:val="22"/>
          <w:szCs w:val="22"/>
        </w:rPr>
        <w:t>Information Systems Success: The Quest for the Dependent Variable. Inf. Syst. Res., vol.</w:t>
      </w:r>
      <w:r w:rsidRPr="00B21A06">
        <w:rPr>
          <w:sz w:val="22"/>
          <w:szCs w:val="22"/>
        </w:rPr>
        <w:t xml:space="preserve"> 3, </w:t>
      </w:r>
      <w:r w:rsidRPr="00B21A06">
        <w:rPr>
          <w:i/>
          <w:iCs/>
          <w:sz w:val="22"/>
          <w:szCs w:val="22"/>
        </w:rPr>
        <w:t>no</w:t>
      </w:r>
      <w:r w:rsidRPr="00B21A06">
        <w:rPr>
          <w:sz w:val="22"/>
          <w:szCs w:val="22"/>
        </w:rPr>
        <w:t xml:space="preserve">. 4,:60–95. 2003. The DeLone and McLean </w:t>
      </w:r>
      <w:r w:rsidRPr="00B21A06">
        <w:rPr>
          <w:i/>
          <w:iCs/>
          <w:sz w:val="22"/>
          <w:szCs w:val="22"/>
        </w:rPr>
        <w:t>Model of Information Systems Success : A Ten-Year Update. J. Manag. Inf. Syst</w:t>
      </w:r>
      <w:r w:rsidRPr="00B21A06">
        <w:rPr>
          <w:sz w:val="22"/>
          <w:szCs w:val="22"/>
        </w:rPr>
        <w:t xml:space="preserve">. </w:t>
      </w:r>
      <w:r w:rsidRPr="00B21A06">
        <w:rPr>
          <w:i/>
          <w:iCs/>
          <w:sz w:val="22"/>
          <w:szCs w:val="22"/>
        </w:rPr>
        <w:t>Vol.</w:t>
      </w:r>
      <w:r w:rsidRPr="00B21A06">
        <w:rPr>
          <w:sz w:val="22"/>
          <w:szCs w:val="22"/>
        </w:rPr>
        <w:t xml:space="preserve"> 19(4): 9–30.</w:t>
      </w:r>
    </w:p>
    <w:p w14:paraId="5E32A963" w14:textId="77777777" w:rsidR="004313E1" w:rsidRPr="00B21A06" w:rsidRDefault="004313E1" w:rsidP="001A70D5">
      <w:pPr>
        <w:spacing w:line="276" w:lineRule="auto"/>
        <w:ind w:left="567" w:hanging="567"/>
        <w:jc w:val="both"/>
        <w:rPr>
          <w:sz w:val="22"/>
          <w:szCs w:val="22"/>
        </w:rPr>
      </w:pPr>
    </w:p>
    <w:p w14:paraId="57092F65" w14:textId="589922D0" w:rsidR="004313E1" w:rsidRPr="00B21A06" w:rsidRDefault="004313E1" w:rsidP="001A70D5">
      <w:pPr>
        <w:spacing w:line="276" w:lineRule="auto"/>
        <w:ind w:left="567" w:hanging="567"/>
        <w:jc w:val="both"/>
        <w:rPr>
          <w:bCs/>
          <w:color w:val="000000" w:themeColor="text1"/>
          <w:kern w:val="36"/>
          <w:sz w:val="22"/>
          <w:szCs w:val="22"/>
          <w:lang w:val="en-US"/>
        </w:rPr>
      </w:pPr>
      <w:r w:rsidRPr="00B21A06">
        <w:rPr>
          <w:bCs/>
          <w:color w:val="000000" w:themeColor="text1"/>
          <w:kern w:val="36"/>
          <w:sz w:val="22"/>
          <w:szCs w:val="22"/>
          <w:lang w:val="en-US"/>
        </w:rPr>
        <w:t>Dorfleitner, Hornuf, Schmitt, dan Weber (2017). E</w:t>
      </w:r>
      <w:r w:rsidRPr="00B21A06">
        <w:rPr>
          <w:bCs/>
          <w:i/>
          <w:iCs/>
          <w:color w:val="000000" w:themeColor="text1"/>
          <w:kern w:val="36"/>
          <w:sz w:val="22"/>
          <w:szCs w:val="22"/>
          <w:lang w:val="en-US"/>
        </w:rPr>
        <w:t xml:space="preserve">conopedia: Kenali Dan Pahami Financial </w:t>
      </w:r>
      <w:r w:rsidRPr="00B21A06">
        <w:rPr>
          <w:bCs/>
          <w:i/>
          <w:iCs/>
          <w:color w:val="000000" w:themeColor="text1"/>
          <w:kern w:val="36"/>
          <w:sz w:val="22"/>
          <w:szCs w:val="22"/>
          <w:lang w:val="en-US"/>
        </w:rPr>
        <w:tab/>
        <w:t>Technology</w:t>
      </w:r>
      <w:r w:rsidRPr="00B21A06">
        <w:rPr>
          <w:bCs/>
          <w:color w:val="000000" w:themeColor="text1"/>
          <w:kern w:val="36"/>
          <w:sz w:val="22"/>
          <w:szCs w:val="22"/>
          <w:lang w:val="en-US"/>
        </w:rPr>
        <w:t>, 12</w:t>
      </w:r>
      <w:r w:rsidRPr="00B21A06">
        <w:rPr>
          <w:bCs/>
          <w:color w:val="000000" w:themeColor="text1"/>
          <w:kern w:val="36"/>
          <w:sz w:val="22"/>
          <w:szCs w:val="22"/>
          <w:vertAlign w:val="superscript"/>
          <w:lang w:val="en-US"/>
        </w:rPr>
        <w:t>th</w:t>
      </w:r>
      <w:r w:rsidRPr="00B21A06">
        <w:rPr>
          <w:bCs/>
          <w:color w:val="000000" w:themeColor="text1"/>
          <w:kern w:val="36"/>
          <w:sz w:val="22"/>
          <w:szCs w:val="22"/>
          <w:lang w:val="en-US"/>
        </w:rPr>
        <w:t xml:space="preserve"> Edition, Januari 2019.</w:t>
      </w:r>
    </w:p>
    <w:p w14:paraId="05D97C54" w14:textId="77777777" w:rsidR="004313E1" w:rsidRPr="00B21A06" w:rsidRDefault="004313E1" w:rsidP="001A70D5">
      <w:pPr>
        <w:spacing w:line="276" w:lineRule="auto"/>
        <w:ind w:left="567" w:hanging="567"/>
        <w:jc w:val="both"/>
        <w:rPr>
          <w:bCs/>
          <w:color w:val="000000" w:themeColor="text1"/>
          <w:kern w:val="36"/>
          <w:sz w:val="22"/>
          <w:szCs w:val="22"/>
          <w:lang w:val="en-US"/>
        </w:rPr>
      </w:pPr>
    </w:p>
    <w:p w14:paraId="166C18F9" w14:textId="0383522D" w:rsidR="004313E1" w:rsidRPr="00B21A06" w:rsidRDefault="004313E1" w:rsidP="00F05734">
      <w:pPr>
        <w:spacing w:line="276" w:lineRule="auto"/>
        <w:ind w:left="567" w:hanging="567"/>
        <w:jc w:val="both"/>
        <w:rPr>
          <w:color w:val="0000FF"/>
          <w:sz w:val="22"/>
          <w:szCs w:val="22"/>
          <w:u w:val="single"/>
        </w:rPr>
      </w:pPr>
      <w:r w:rsidRPr="00B21A06">
        <w:rPr>
          <w:sz w:val="22"/>
          <w:szCs w:val="22"/>
        </w:rPr>
        <w:t xml:space="preserve">Franedya. (2019). </w:t>
      </w:r>
      <w:r w:rsidRPr="00B21A06">
        <w:rPr>
          <w:i/>
          <w:iCs/>
          <w:sz w:val="22"/>
          <w:szCs w:val="22"/>
        </w:rPr>
        <w:t>Ini Deretan Investor Asing di Balik OVO dan Go-pay</w:t>
      </w:r>
      <w:r w:rsidRPr="00B21A06">
        <w:rPr>
          <w:sz w:val="22"/>
          <w:szCs w:val="22"/>
        </w:rPr>
        <w:t xml:space="preserve">, diakses 8 April 2019, </w:t>
      </w:r>
      <w:hyperlink r:id="rId10" w:history="1">
        <w:r w:rsidRPr="00B21A06">
          <w:rPr>
            <w:color w:val="0000FF"/>
            <w:sz w:val="22"/>
            <w:szCs w:val="22"/>
            <w:u w:val="single"/>
          </w:rPr>
          <w:t>https://www.cnbcindonesia.com/fintech/20190211133328-37-54802/ini-deretan-investor-asing-di-balik-ovo-gopay</w:t>
        </w:r>
      </w:hyperlink>
    </w:p>
    <w:p w14:paraId="5FF4298A" w14:textId="77777777" w:rsidR="004313E1" w:rsidRPr="00B21A06" w:rsidRDefault="004313E1" w:rsidP="00F05734">
      <w:pPr>
        <w:spacing w:line="276" w:lineRule="auto"/>
        <w:ind w:left="567" w:hanging="567"/>
        <w:jc w:val="both"/>
        <w:rPr>
          <w:color w:val="0000FF"/>
          <w:sz w:val="22"/>
          <w:szCs w:val="22"/>
          <w:u w:val="single"/>
        </w:rPr>
      </w:pPr>
    </w:p>
    <w:p w14:paraId="4C06D5C8" w14:textId="77777777" w:rsidR="004313E1" w:rsidRPr="00B21A06" w:rsidRDefault="004313E1" w:rsidP="001A70D5">
      <w:pPr>
        <w:pStyle w:val="Bibliography"/>
        <w:spacing w:line="276" w:lineRule="auto"/>
        <w:ind w:left="720" w:hanging="720"/>
        <w:jc w:val="both"/>
        <w:rPr>
          <w:rFonts w:ascii="Times New Roman" w:hAnsi="Times New Roman" w:cs="Times New Roman"/>
          <w:noProof/>
          <w:szCs w:val="21"/>
        </w:rPr>
      </w:pPr>
      <w:r w:rsidRPr="00B21A06">
        <w:rPr>
          <w:rFonts w:ascii="Times New Roman" w:hAnsi="Times New Roman" w:cs="Times New Roman"/>
          <w:noProof/>
          <w:szCs w:val="21"/>
        </w:rPr>
        <w:t xml:space="preserve">Ghozali, I. (2016). </w:t>
      </w:r>
      <w:r w:rsidRPr="00B21A06">
        <w:rPr>
          <w:rFonts w:ascii="Times New Roman" w:hAnsi="Times New Roman" w:cs="Times New Roman"/>
          <w:i/>
          <w:iCs/>
          <w:noProof/>
          <w:szCs w:val="21"/>
        </w:rPr>
        <w:t>Apliasi Analisis Multivariate dengan Program IBM SPSS 23.</w:t>
      </w:r>
      <w:r w:rsidRPr="00B21A06">
        <w:rPr>
          <w:rFonts w:ascii="Times New Roman" w:hAnsi="Times New Roman" w:cs="Times New Roman"/>
          <w:noProof/>
          <w:szCs w:val="21"/>
        </w:rPr>
        <w:t xml:space="preserve"> Semarang: Universitas Diponegoro.</w:t>
      </w:r>
    </w:p>
    <w:p w14:paraId="3D4444E1" w14:textId="34EA7EE1" w:rsidR="004313E1" w:rsidRPr="00B21A06" w:rsidRDefault="004313E1" w:rsidP="00BC344A">
      <w:pPr>
        <w:ind w:left="567" w:hanging="567"/>
        <w:rPr>
          <w:rStyle w:val="Hyperlink"/>
          <w:sz w:val="22"/>
          <w:szCs w:val="22"/>
        </w:rPr>
      </w:pPr>
      <w:r w:rsidRPr="00B21A06">
        <w:rPr>
          <w:sz w:val="22"/>
          <w:szCs w:val="22"/>
        </w:rPr>
        <w:t xml:space="preserve">Ivan. (2018). </w:t>
      </w:r>
      <w:r w:rsidRPr="00B21A06">
        <w:rPr>
          <w:i/>
          <w:sz w:val="22"/>
          <w:szCs w:val="22"/>
        </w:rPr>
        <w:t>Cashless Payment</w:t>
      </w:r>
      <w:r w:rsidRPr="00B21A06">
        <w:rPr>
          <w:sz w:val="22"/>
          <w:szCs w:val="22"/>
        </w:rPr>
        <w:t xml:space="preserve">, </w:t>
      </w:r>
      <w:r w:rsidRPr="00B21A06">
        <w:rPr>
          <w:i/>
          <w:iCs/>
          <w:sz w:val="22"/>
          <w:szCs w:val="22"/>
        </w:rPr>
        <w:t>Gojek, Gopay, Payment Gateway</w:t>
      </w:r>
      <w:r w:rsidRPr="00B21A06">
        <w:rPr>
          <w:sz w:val="22"/>
          <w:szCs w:val="22"/>
        </w:rPr>
        <w:t xml:space="preserve">, di akses 8 April 2019, </w:t>
      </w:r>
      <w:hyperlink r:id="rId11" w:history="1">
        <w:r w:rsidRPr="00B21A06">
          <w:rPr>
            <w:rStyle w:val="Hyperlink"/>
            <w:sz w:val="22"/>
            <w:szCs w:val="22"/>
          </w:rPr>
          <w:t>https://mediakonsumen.com/2018/11/16/surat-pembaca/cashback-go-pay-tidak-masuk-sampai-sekarang</w:t>
        </w:r>
      </w:hyperlink>
    </w:p>
    <w:p w14:paraId="23125F39" w14:textId="77777777" w:rsidR="004313E1" w:rsidRPr="00B21A06" w:rsidRDefault="004313E1" w:rsidP="00BC344A">
      <w:pPr>
        <w:ind w:left="567" w:hanging="567"/>
        <w:rPr>
          <w:rStyle w:val="Hyperlink"/>
          <w:color w:val="auto"/>
          <w:sz w:val="22"/>
          <w:szCs w:val="22"/>
          <w:u w:val="none"/>
        </w:rPr>
      </w:pPr>
    </w:p>
    <w:p w14:paraId="7F1342CD" w14:textId="4958862C" w:rsidR="004313E1" w:rsidRPr="00B21A06" w:rsidRDefault="004313E1" w:rsidP="001A70D5">
      <w:pPr>
        <w:spacing w:line="276" w:lineRule="auto"/>
        <w:ind w:left="567" w:hanging="567"/>
        <w:jc w:val="both"/>
        <w:rPr>
          <w:sz w:val="22"/>
          <w:szCs w:val="22"/>
        </w:rPr>
      </w:pPr>
      <w:r w:rsidRPr="00B21A06">
        <w:rPr>
          <w:sz w:val="22"/>
          <w:szCs w:val="22"/>
        </w:rPr>
        <w:t xml:space="preserve">Jogiyanto, H.M. (2007). </w:t>
      </w:r>
      <w:r w:rsidRPr="00B21A06">
        <w:rPr>
          <w:i/>
          <w:iCs/>
          <w:sz w:val="22"/>
          <w:szCs w:val="22"/>
        </w:rPr>
        <w:t>Model Kesuksesan Sistem Tekonolgi Informasi</w:t>
      </w:r>
      <w:r w:rsidRPr="00B21A06">
        <w:rPr>
          <w:sz w:val="22"/>
          <w:szCs w:val="22"/>
        </w:rPr>
        <w:t>. Yogyakarta: Andi.</w:t>
      </w:r>
    </w:p>
    <w:p w14:paraId="64202A29" w14:textId="77777777" w:rsidR="004313E1" w:rsidRPr="00B21A06" w:rsidRDefault="004313E1" w:rsidP="001A70D5">
      <w:pPr>
        <w:spacing w:line="276" w:lineRule="auto"/>
        <w:ind w:left="567" w:hanging="567"/>
        <w:jc w:val="both"/>
        <w:rPr>
          <w:sz w:val="22"/>
          <w:szCs w:val="22"/>
        </w:rPr>
      </w:pPr>
    </w:p>
    <w:p w14:paraId="20F6B53A" w14:textId="12DBCD40" w:rsidR="004313E1" w:rsidRPr="00B21A06" w:rsidRDefault="004313E1" w:rsidP="00A21637">
      <w:pPr>
        <w:spacing w:line="276" w:lineRule="auto"/>
        <w:ind w:left="567" w:hanging="567"/>
        <w:jc w:val="both"/>
        <w:rPr>
          <w:sz w:val="22"/>
          <w:szCs w:val="22"/>
        </w:rPr>
      </w:pPr>
      <w:r w:rsidRPr="00B21A06">
        <w:rPr>
          <w:sz w:val="22"/>
          <w:szCs w:val="22"/>
        </w:rPr>
        <w:t xml:space="preserve">Kotler, P dan Gary, Armstrong. (2014). </w:t>
      </w:r>
      <w:r w:rsidRPr="00B21A06">
        <w:rPr>
          <w:i/>
          <w:sz w:val="22"/>
          <w:szCs w:val="22"/>
        </w:rPr>
        <w:t>Principles of Marketing, 15</w:t>
      </w:r>
      <w:r w:rsidRPr="00B21A06">
        <w:rPr>
          <w:i/>
          <w:sz w:val="22"/>
          <w:szCs w:val="22"/>
          <w:vertAlign w:val="superscript"/>
        </w:rPr>
        <w:t>th</w:t>
      </w:r>
      <w:r w:rsidRPr="00B21A06">
        <w:rPr>
          <w:i/>
          <w:sz w:val="22"/>
          <w:szCs w:val="22"/>
        </w:rPr>
        <w:t xml:space="preserve"> Edition. Global Edition</w:t>
      </w:r>
      <w:r w:rsidRPr="00B21A06">
        <w:rPr>
          <w:iCs/>
          <w:sz w:val="22"/>
          <w:szCs w:val="22"/>
        </w:rPr>
        <w:t>,</w:t>
      </w:r>
      <w:r w:rsidRPr="00B21A06">
        <w:rPr>
          <w:i/>
          <w:sz w:val="22"/>
          <w:szCs w:val="22"/>
        </w:rPr>
        <w:t xml:space="preserve"> </w:t>
      </w:r>
      <w:r w:rsidRPr="00B21A06">
        <w:rPr>
          <w:sz w:val="22"/>
          <w:szCs w:val="22"/>
        </w:rPr>
        <w:t>USA: Pearson.</w:t>
      </w:r>
    </w:p>
    <w:p w14:paraId="155DC4ED" w14:textId="77777777" w:rsidR="004313E1" w:rsidRPr="00B21A06" w:rsidRDefault="004313E1" w:rsidP="00A21637">
      <w:pPr>
        <w:spacing w:line="276" w:lineRule="auto"/>
        <w:ind w:left="567" w:hanging="567"/>
        <w:jc w:val="both"/>
        <w:rPr>
          <w:sz w:val="22"/>
          <w:szCs w:val="22"/>
        </w:rPr>
      </w:pPr>
    </w:p>
    <w:p w14:paraId="33932433" w14:textId="77777777" w:rsidR="004313E1" w:rsidRPr="00B21A06" w:rsidRDefault="004313E1" w:rsidP="00F34FE8">
      <w:pPr>
        <w:spacing w:line="276" w:lineRule="auto"/>
        <w:ind w:left="567" w:hanging="567"/>
        <w:jc w:val="both"/>
        <w:rPr>
          <w:sz w:val="22"/>
          <w:szCs w:val="22"/>
        </w:rPr>
      </w:pPr>
      <w:r w:rsidRPr="00B21A06">
        <w:rPr>
          <w:sz w:val="22"/>
          <w:szCs w:val="22"/>
        </w:rPr>
        <w:t xml:space="preserve">Kotler, P dan Kevin, L. K. (2016). </w:t>
      </w:r>
      <w:r w:rsidRPr="00B21A06">
        <w:rPr>
          <w:i/>
          <w:iCs/>
          <w:sz w:val="22"/>
          <w:szCs w:val="22"/>
        </w:rPr>
        <w:t>Marketing Management, 15</w:t>
      </w:r>
      <w:r w:rsidRPr="00B21A06">
        <w:rPr>
          <w:sz w:val="22"/>
          <w:szCs w:val="22"/>
          <w:vertAlign w:val="superscript"/>
        </w:rPr>
        <w:t>th</w:t>
      </w:r>
      <w:r w:rsidRPr="00B21A06">
        <w:rPr>
          <w:i/>
          <w:iCs/>
          <w:sz w:val="22"/>
          <w:szCs w:val="22"/>
        </w:rPr>
        <w:t xml:space="preserve"> </w:t>
      </w:r>
      <w:r w:rsidRPr="00B21A06">
        <w:rPr>
          <w:sz w:val="22"/>
          <w:szCs w:val="22"/>
        </w:rPr>
        <w:t>Edition, Global Edition</w:t>
      </w:r>
      <w:r w:rsidRPr="00B21A06">
        <w:rPr>
          <w:iCs/>
          <w:sz w:val="22"/>
          <w:szCs w:val="22"/>
        </w:rPr>
        <w:t>,</w:t>
      </w:r>
      <w:r w:rsidRPr="00B21A06">
        <w:rPr>
          <w:i/>
          <w:sz w:val="22"/>
          <w:szCs w:val="22"/>
        </w:rPr>
        <w:t xml:space="preserve"> </w:t>
      </w:r>
      <w:r w:rsidRPr="00B21A06">
        <w:rPr>
          <w:sz w:val="22"/>
          <w:szCs w:val="22"/>
        </w:rPr>
        <w:t>USA: Pearson.</w:t>
      </w:r>
    </w:p>
    <w:p w14:paraId="2EE07FDC" w14:textId="40FE617A" w:rsidR="004313E1" w:rsidRPr="00B21A06" w:rsidRDefault="004313E1" w:rsidP="00915862">
      <w:pPr>
        <w:spacing w:line="276" w:lineRule="auto"/>
        <w:ind w:left="567" w:hanging="567"/>
        <w:jc w:val="both"/>
        <w:rPr>
          <w:i/>
          <w:iCs/>
          <w:sz w:val="22"/>
          <w:szCs w:val="22"/>
        </w:rPr>
      </w:pPr>
      <w:r w:rsidRPr="00B21A06">
        <w:rPr>
          <w:sz w:val="22"/>
          <w:szCs w:val="22"/>
        </w:rPr>
        <w:t>Meisa, P. P, Indrawati M.M, dan Ir Tjahjono D, M.B.A. (2014). Pengaruh Kualitas Sistem, Kualitas Informasi dan Kualitas Layanan Terhadap Kepuasan Konsumen (Studi Konsumen Lazada di Indonesia</w:t>
      </w:r>
      <w:r w:rsidRPr="00B21A06">
        <w:rPr>
          <w:i/>
          <w:iCs/>
          <w:sz w:val="22"/>
          <w:szCs w:val="22"/>
        </w:rPr>
        <w:t xml:space="preserve">). Jurnal Bandung: Manajemen Bisnis dan Informatika, </w:t>
      </w:r>
      <w:r w:rsidRPr="00B21A06">
        <w:rPr>
          <w:sz w:val="22"/>
          <w:szCs w:val="22"/>
        </w:rPr>
        <w:t>Fakultas Ekonomi dan Bisnis Universitas Telkom (MBTI</w:t>
      </w:r>
      <w:r w:rsidRPr="00B21A06">
        <w:rPr>
          <w:i/>
          <w:iCs/>
          <w:sz w:val="22"/>
          <w:szCs w:val="22"/>
        </w:rPr>
        <w:t>).</w:t>
      </w:r>
    </w:p>
    <w:p w14:paraId="79EE6573" w14:textId="77777777" w:rsidR="004313E1" w:rsidRPr="00B21A06" w:rsidRDefault="004313E1" w:rsidP="00915862">
      <w:pPr>
        <w:spacing w:line="276" w:lineRule="auto"/>
        <w:ind w:left="567" w:hanging="567"/>
        <w:jc w:val="both"/>
        <w:rPr>
          <w:i/>
          <w:iCs/>
          <w:sz w:val="22"/>
          <w:szCs w:val="22"/>
        </w:rPr>
      </w:pPr>
    </w:p>
    <w:p w14:paraId="7595F1C3" w14:textId="49B6EEB4" w:rsidR="004313E1" w:rsidRPr="00B21A06" w:rsidRDefault="004313E1" w:rsidP="001A70D5">
      <w:pPr>
        <w:spacing w:line="276" w:lineRule="auto"/>
        <w:ind w:left="567" w:hanging="567"/>
        <w:jc w:val="both"/>
        <w:rPr>
          <w:i/>
          <w:iCs/>
          <w:sz w:val="22"/>
          <w:szCs w:val="22"/>
        </w:rPr>
      </w:pPr>
      <w:r w:rsidRPr="00B21A06">
        <w:rPr>
          <w:sz w:val="22"/>
          <w:szCs w:val="22"/>
        </w:rPr>
        <w:lastRenderedPageBreak/>
        <w:t xml:space="preserve">Nelson, R. R., Todd, P. A., dan Wixom, B. H. (2005). </w:t>
      </w:r>
      <w:r w:rsidRPr="00B21A06">
        <w:rPr>
          <w:i/>
          <w:iCs/>
          <w:sz w:val="22"/>
          <w:szCs w:val="22"/>
        </w:rPr>
        <w:t>Antecedents of Information and System Quality: An Empirical Examination Within The Context of Data Warehousing.</w:t>
      </w:r>
    </w:p>
    <w:p w14:paraId="09F04809" w14:textId="77777777" w:rsidR="004313E1" w:rsidRPr="00B21A06" w:rsidRDefault="004313E1" w:rsidP="001A70D5">
      <w:pPr>
        <w:spacing w:line="276" w:lineRule="auto"/>
        <w:ind w:left="567" w:hanging="567"/>
        <w:jc w:val="both"/>
        <w:rPr>
          <w:i/>
          <w:iCs/>
          <w:sz w:val="22"/>
          <w:szCs w:val="22"/>
        </w:rPr>
      </w:pPr>
    </w:p>
    <w:p w14:paraId="1468B3B0" w14:textId="6208302C" w:rsidR="004313E1" w:rsidRPr="00B21A06" w:rsidRDefault="004313E1" w:rsidP="001A70D5">
      <w:pPr>
        <w:spacing w:line="276" w:lineRule="auto"/>
        <w:ind w:left="567" w:hanging="567"/>
        <w:jc w:val="both"/>
        <w:rPr>
          <w:i/>
          <w:iCs/>
          <w:sz w:val="22"/>
          <w:szCs w:val="22"/>
        </w:rPr>
      </w:pPr>
      <w:r w:rsidRPr="00B21A06">
        <w:rPr>
          <w:sz w:val="22"/>
          <w:szCs w:val="22"/>
        </w:rPr>
        <w:t>Pawirosumarto, S. (2016). Pengaruh Kualitas Sistem, Kualitas Informasi, dan Kualitas Layanan Terhadap Kepuasan Pengguna Sistem E-Learning</w:t>
      </w:r>
      <w:r w:rsidRPr="00B21A06">
        <w:rPr>
          <w:i/>
          <w:sz w:val="22"/>
          <w:szCs w:val="22"/>
        </w:rPr>
        <w:t>. Jurnal Ilmiah Manajemen, Volume V</w:t>
      </w:r>
      <w:r w:rsidRPr="00B21A06">
        <w:rPr>
          <w:i/>
          <w:iCs/>
          <w:sz w:val="22"/>
          <w:szCs w:val="22"/>
        </w:rPr>
        <w:t xml:space="preserve">I, </w:t>
      </w:r>
      <w:r w:rsidRPr="00B21A06">
        <w:rPr>
          <w:sz w:val="22"/>
          <w:szCs w:val="22"/>
        </w:rPr>
        <w:t>No. 3</w:t>
      </w:r>
      <w:r w:rsidRPr="00B21A06">
        <w:rPr>
          <w:i/>
          <w:iCs/>
          <w:sz w:val="22"/>
          <w:szCs w:val="22"/>
        </w:rPr>
        <w:t xml:space="preserve">, </w:t>
      </w:r>
      <w:r w:rsidRPr="00B21A06">
        <w:rPr>
          <w:sz w:val="22"/>
          <w:szCs w:val="22"/>
        </w:rPr>
        <w:t>Oktober 2016</w:t>
      </w:r>
      <w:r w:rsidRPr="00B21A06">
        <w:rPr>
          <w:i/>
          <w:iCs/>
          <w:sz w:val="22"/>
          <w:szCs w:val="22"/>
        </w:rPr>
        <w:t>.</w:t>
      </w:r>
    </w:p>
    <w:p w14:paraId="6F2CFCF2" w14:textId="77777777" w:rsidR="004313E1" w:rsidRPr="00B21A06" w:rsidRDefault="004313E1" w:rsidP="001A70D5">
      <w:pPr>
        <w:spacing w:line="276" w:lineRule="auto"/>
        <w:ind w:left="567" w:hanging="567"/>
        <w:jc w:val="both"/>
        <w:rPr>
          <w:i/>
          <w:iCs/>
          <w:sz w:val="22"/>
          <w:szCs w:val="22"/>
        </w:rPr>
      </w:pPr>
    </w:p>
    <w:p w14:paraId="0FC22582" w14:textId="3E251C89" w:rsidR="004313E1" w:rsidRPr="00B21A06" w:rsidRDefault="004313E1" w:rsidP="001A70D5">
      <w:pPr>
        <w:spacing w:line="276" w:lineRule="auto"/>
        <w:ind w:left="567" w:hanging="567"/>
        <w:jc w:val="both"/>
        <w:rPr>
          <w:i/>
          <w:iCs/>
          <w:sz w:val="22"/>
          <w:szCs w:val="22"/>
        </w:rPr>
      </w:pPr>
      <w:r w:rsidRPr="00B21A06">
        <w:rPr>
          <w:sz w:val="22"/>
          <w:szCs w:val="22"/>
        </w:rPr>
        <w:t xml:space="preserve">Purbaningtya, dan Fajar R. </w:t>
      </w:r>
      <w:r w:rsidRPr="00B21A06">
        <w:rPr>
          <w:sz w:val="22"/>
          <w:szCs w:val="22"/>
          <w:lang w:val="id-ID"/>
        </w:rPr>
        <w:t>(201</w:t>
      </w:r>
      <w:r w:rsidRPr="00B21A06">
        <w:rPr>
          <w:sz w:val="22"/>
          <w:szCs w:val="22"/>
        </w:rPr>
        <w:t>6</w:t>
      </w:r>
      <w:r w:rsidRPr="00B21A06">
        <w:rPr>
          <w:sz w:val="22"/>
          <w:szCs w:val="22"/>
          <w:lang w:val="id-ID"/>
        </w:rPr>
        <w:t>)</w:t>
      </w:r>
      <w:r w:rsidRPr="00B21A06">
        <w:rPr>
          <w:sz w:val="22"/>
          <w:szCs w:val="22"/>
          <w:lang w:val="en-US"/>
        </w:rPr>
        <w:t xml:space="preserve">. </w:t>
      </w:r>
      <w:r w:rsidRPr="00B21A06">
        <w:rPr>
          <w:i/>
          <w:iCs/>
          <w:sz w:val="22"/>
          <w:szCs w:val="22"/>
        </w:rPr>
        <w:t xml:space="preserve">Pengaruh Periklanan dan Promosi Penjualan terhadap Kepuasan konsumen serta Loyalitas konsumen Oppo Smartphone di Kota Jembel. </w:t>
      </w:r>
      <w:r w:rsidRPr="00B21A06">
        <w:rPr>
          <w:sz w:val="22"/>
          <w:szCs w:val="22"/>
        </w:rPr>
        <w:t>Skripsi pada Universitas Jember Digital</w:t>
      </w:r>
      <w:r w:rsidRPr="00B21A06">
        <w:rPr>
          <w:i/>
          <w:iCs/>
          <w:sz w:val="22"/>
          <w:szCs w:val="22"/>
        </w:rPr>
        <w:t xml:space="preserve"> Repository </w:t>
      </w:r>
      <w:r w:rsidRPr="00B21A06">
        <w:rPr>
          <w:sz w:val="22"/>
          <w:szCs w:val="22"/>
        </w:rPr>
        <w:t>(Tidak Dipublikasikan)</w:t>
      </w:r>
      <w:r w:rsidRPr="00B21A06">
        <w:rPr>
          <w:i/>
          <w:iCs/>
          <w:sz w:val="22"/>
          <w:szCs w:val="22"/>
        </w:rPr>
        <w:t>.</w:t>
      </w:r>
    </w:p>
    <w:p w14:paraId="30C4957A" w14:textId="77777777" w:rsidR="004313E1" w:rsidRPr="00B21A06" w:rsidRDefault="004313E1" w:rsidP="001A70D5">
      <w:pPr>
        <w:spacing w:line="276" w:lineRule="auto"/>
        <w:ind w:left="567" w:hanging="567"/>
        <w:jc w:val="both"/>
        <w:rPr>
          <w:i/>
          <w:iCs/>
          <w:sz w:val="22"/>
          <w:szCs w:val="22"/>
        </w:rPr>
      </w:pPr>
    </w:p>
    <w:p w14:paraId="2625930B" w14:textId="00A73DC5" w:rsidR="004313E1" w:rsidRPr="00B21A06" w:rsidRDefault="004313E1" w:rsidP="001A70D5">
      <w:pPr>
        <w:spacing w:line="276" w:lineRule="auto"/>
        <w:ind w:left="567" w:hanging="567"/>
        <w:jc w:val="both"/>
        <w:rPr>
          <w:color w:val="0000FF"/>
          <w:sz w:val="22"/>
          <w:szCs w:val="22"/>
          <w:u w:val="single"/>
        </w:rPr>
      </w:pPr>
      <w:r w:rsidRPr="00B21A06">
        <w:rPr>
          <w:sz w:val="22"/>
          <w:szCs w:val="22"/>
        </w:rPr>
        <w:t xml:space="preserve">Pusparani. (2019). </w:t>
      </w:r>
      <w:r w:rsidRPr="00B21A06">
        <w:rPr>
          <w:i/>
          <w:iCs/>
          <w:sz w:val="22"/>
          <w:szCs w:val="22"/>
        </w:rPr>
        <w:t>Go-pay Jadi Fintech Pembayaran Paling Populer 2018 di Indonesia</w:t>
      </w:r>
      <w:r w:rsidRPr="00B21A06">
        <w:rPr>
          <w:sz w:val="22"/>
          <w:szCs w:val="22"/>
        </w:rPr>
        <w:t xml:space="preserve">, diakses 8 April 2019, </w:t>
      </w:r>
      <w:hyperlink r:id="rId12" w:history="1">
        <w:r w:rsidRPr="00B21A06">
          <w:rPr>
            <w:color w:val="0000FF"/>
            <w:sz w:val="22"/>
            <w:szCs w:val="22"/>
            <w:u w:val="single"/>
          </w:rPr>
          <w:t>https://www.goodnewsfromindonesia.id/2019/01/17/go-pay-jadi-fintech-pembayaran-paling-populer-2018-di-indonesia</w:t>
        </w:r>
      </w:hyperlink>
    </w:p>
    <w:p w14:paraId="2AF956E1" w14:textId="77777777" w:rsidR="004313E1" w:rsidRPr="00B21A06" w:rsidRDefault="004313E1" w:rsidP="001A70D5">
      <w:pPr>
        <w:spacing w:line="276" w:lineRule="auto"/>
        <w:ind w:left="567" w:hanging="567"/>
        <w:jc w:val="both"/>
        <w:rPr>
          <w:i/>
          <w:iCs/>
          <w:sz w:val="22"/>
          <w:szCs w:val="22"/>
        </w:rPr>
      </w:pPr>
    </w:p>
    <w:p w14:paraId="0A86C3EC" w14:textId="3A86C4F0" w:rsidR="004313E1" w:rsidRPr="00B21A06" w:rsidRDefault="004313E1" w:rsidP="009A2687">
      <w:pPr>
        <w:spacing w:line="276" w:lineRule="auto"/>
        <w:ind w:left="567" w:hanging="567"/>
        <w:jc w:val="both"/>
        <w:rPr>
          <w:rStyle w:val="Hyperlink"/>
          <w:sz w:val="22"/>
          <w:szCs w:val="22"/>
        </w:rPr>
      </w:pPr>
      <w:r w:rsidRPr="00B21A06">
        <w:rPr>
          <w:sz w:val="22"/>
          <w:szCs w:val="22"/>
        </w:rPr>
        <w:t xml:space="preserve">Redaksi, (2019). </w:t>
      </w:r>
      <w:r w:rsidRPr="00B21A06">
        <w:rPr>
          <w:i/>
          <w:iCs/>
          <w:sz w:val="22"/>
          <w:szCs w:val="22"/>
        </w:rPr>
        <w:t>Go-pay siap berevolusi menjadi Fintech</w:t>
      </w:r>
      <w:r w:rsidRPr="00B21A06">
        <w:rPr>
          <w:sz w:val="22"/>
          <w:szCs w:val="22"/>
        </w:rPr>
        <w:t xml:space="preserve">, diakses 8 2019, </w:t>
      </w:r>
      <w:hyperlink r:id="rId13" w:history="1">
        <w:r w:rsidRPr="00B21A06">
          <w:rPr>
            <w:rStyle w:val="Hyperlink"/>
            <w:sz w:val="22"/>
            <w:szCs w:val="22"/>
          </w:rPr>
          <w:t>https://marketing.co.id/go-pay-siap-berevolusi-menjadi-fintech/</w:t>
        </w:r>
      </w:hyperlink>
    </w:p>
    <w:p w14:paraId="5F3E104D" w14:textId="77777777" w:rsidR="004313E1" w:rsidRPr="00B21A06" w:rsidRDefault="004313E1" w:rsidP="009A2687">
      <w:pPr>
        <w:spacing w:line="276" w:lineRule="auto"/>
        <w:ind w:left="567" w:hanging="567"/>
        <w:jc w:val="both"/>
        <w:rPr>
          <w:rStyle w:val="Hyperlink"/>
          <w:sz w:val="22"/>
          <w:szCs w:val="22"/>
        </w:rPr>
      </w:pPr>
    </w:p>
    <w:p w14:paraId="6F16EDAD" w14:textId="6B044BB6" w:rsidR="004313E1" w:rsidRPr="00B21A06" w:rsidRDefault="004313E1" w:rsidP="001A70D5">
      <w:pPr>
        <w:spacing w:line="276" w:lineRule="auto"/>
        <w:jc w:val="both"/>
        <w:rPr>
          <w:sz w:val="22"/>
          <w:szCs w:val="22"/>
        </w:rPr>
      </w:pPr>
      <w:r w:rsidRPr="00B21A06">
        <w:rPr>
          <w:sz w:val="22"/>
          <w:szCs w:val="22"/>
        </w:rPr>
        <w:t xml:space="preserve">Schiffman ,Leon G dan Joseph Wisenblit. (2015). </w:t>
      </w:r>
      <w:r w:rsidRPr="00B21A06">
        <w:rPr>
          <w:i/>
          <w:iCs/>
          <w:sz w:val="22"/>
          <w:szCs w:val="22"/>
        </w:rPr>
        <w:t>Consumer Behavior</w:t>
      </w:r>
      <w:r w:rsidRPr="00B21A06">
        <w:rPr>
          <w:sz w:val="22"/>
          <w:szCs w:val="22"/>
        </w:rPr>
        <w:t>, 11</w:t>
      </w:r>
      <w:r w:rsidRPr="00B21A06">
        <w:rPr>
          <w:sz w:val="22"/>
          <w:szCs w:val="22"/>
          <w:vertAlign w:val="superscript"/>
        </w:rPr>
        <w:t>th</w:t>
      </w:r>
      <w:r w:rsidRPr="00B21A06">
        <w:rPr>
          <w:sz w:val="22"/>
          <w:szCs w:val="22"/>
        </w:rPr>
        <w:t xml:space="preserve"> </w:t>
      </w:r>
      <w:r w:rsidRPr="00B21A06">
        <w:rPr>
          <w:i/>
          <w:iCs/>
          <w:sz w:val="22"/>
          <w:szCs w:val="22"/>
        </w:rPr>
        <w:t>Edition</w:t>
      </w:r>
      <w:r w:rsidRPr="00B21A06">
        <w:rPr>
          <w:sz w:val="22"/>
          <w:szCs w:val="22"/>
        </w:rPr>
        <w:t>, USA: Pearson.</w:t>
      </w:r>
    </w:p>
    <w:p w14:paraId="1ED97AFB" w14:textId="77777777" w:rsidR="004313E1" w:rsidRPr="00B21A06" w:rsidRDefault="004313E1" w:rsidP="001A70D5">
      <w:pPr>
        <w:spacing w:line="276" w:lineRule="auto"/>
        <w:jc w:val="both"/>
        <w:rPr>
          <w:sz w:val="22"/>
          <w:szCs w:val="22"/>
        </w:rPr>
      </w:pPr>
    </w:p>
    <w:p w14:paraId="5DA907D9" w14:textId="184FBE63" w:rsidR="004313E1" w:rsidRPr="00B21A06" w:rsidRDefault="004313E1" w:rsidP="009A2687">
      <w:pPr>
        <w:tabs>
          <w:tab w:val="left" w:pos="0"/>
        </w:tabs>
        <w:spacing w:line="276" w:lineRule="auto"/>
        <w:ind w:left="567" w:hanging="567"/>
        <w:jc w:val="both"/>
        <w:rPr>
          <w:rStyle w:val="Hyperlink"/>
          <w:sz w:val="22"/>
          <w:szCs w:val="22"/>
        </w:rPr>
      </w:pPr>
      <w:r w:rsidRPr="00B21A06">
        <w:rPr>
          <w:sz w:val="22"/>
          <w:szCs w:val="22"/>
        </w:rPr>
        <w:t>S</w:t>
      </w:r>
      <w:r w:rsidRPr="00B21A06">
        <w:rPr>
          <w:i/>
          <w:iCs/>
          <w:sz w:val="22"/>
          <w:szCs w:val="22"/>
        </w:rPr>
        <w:t xml:space="preserve">ejarah Gojek Indonesia, Profil, Fitur dan Layanannya </w:t>
      </w:r>
      <w:r w:rsidRPr="00B21A06">
        <w:rPr>
          <w:sz w:val="22"/>
          <w:szCs w:val="22"/>
        </w:rPr>
        <w:t xml:space="preserve">(2019). </w:t>
      </w:r>
      <w:r w:rsidRPr="00B21A06">
        <w:rPr>
          <w:i/>
          <w:iCs/>
          <w:sz w:val="22"/>
          <w:szCs w:val="22"/>
        </w:rPr>
        <w:t>Markey.id</w:t>
      </w:r>
      <w:r w:rsidRPr="00B21A06">
        <w:rPr>
          <w:sz w:val="22"/>
          <w:szCs w:val="22"/>
        </w:rPr>
        <w:t xml:space="preserve">, diakses 8 April </w:t>
      </w:r>
      <w:r w:rsidRPr="00B21A06">
        <w:rPr>
          <w:sz w:val="22"/>
          <w:szCs w:val="22"/>
        </w:rPr>
        <w:tab/>
        <w:t xml:space="preserve">2019, </w:t>
      </w:r>
      <w:hyperlink r:id="rId14" w:history="1">
        <w:r w:rsidRPr="00B21A06">
          <w:rPr>
            <w:rStyle w:val="Hyperlink"/>
            <w:sz w:val="22"/>
            <w:szCs w:val="22"/>
          </w:rPr>
          <w:t>https://markey.id/plan/gojek-indonesia</w:t>
        </w:r>
      </w:hyperlink>
    </w:p>
    <w:p w14:paraId="46478F37" w14:textId="77777777" w:rsidR="004313E1" w:rsidRPr="00B21A06" w:rsidRDefault="004313E1" w:rsidP="009A2687">
      <w:pPr>
        <w:tabs>
          <w:tab w:val="left" w:pos="0"/>
        </w:tabs>
        <w:spacing w:line="276" w:lineRule="auto"/>
        <w:ind w:left="567" w:hanging="567"/>
        <w:jc w:val="both"/>
        <w:rPr>
          <w:sz w:val="22"/>
          <w:szCs w:val="22"/>
        </w:rPr>
      </w:pPr>
    </w:p>
    <w:p w14:paraId="389EEF5E" w14:textId="424E141C" w:rsidR="004313E1" w:rsidRPr="00B21A06" w:rsidRDefault="004313E1" w:rsidP="00BC344A">
      <w:pPr>
        <w:ind w:left="567" w:hanging="567"/>
        <w:jc w:val="both"/>
        <w:rPr>
          <w:rStyle w:val="Hyperlink"/>
          <w:sz w:val="22"/>
          <w:szCs w:val="22"/>
        </w:rPr>
      </w:pPr>
      <w:r w:rsidRPr="00B21A06">
        <w:rPr>
          <w:sz w:val="22"/>
          <w:szCs w:val="22"/>
        </w:rPr>
        <w:t xml:space="preserve">Sugianto, D. (2018). </w:t>
      </w:r>
      <w:r w:rsidRPr="00B21A06">
        <w:rPr>
          <w:i/>
          <w:iCs/>
          <w:sz w:val="22"/>
          <w:szCs w:val="22"/>
        </w:rPr>
        <w:t>Fenomena Belanja Kekinian Tanpa Uang Tunai hingga Kartu: Fenomena Pembayaran QR,</w:t>
      </w:r>
      <w:r w:rsidRPr="00B21A06">
        <w:rPr>
          <w:sz w:val="22"/>
          <w:szCs w:val="22"/>
        </w:rPr>
        <w:t xml:space="preserve"> diakses 9 Agustus 2019, </w:t>
      </w:r>
      <w:hyperlink r:id="rId15" w:history="1">
        <w:r w:rsidRPr="00B21A06">
          <w:rPr>
            <w:rStyle w:val="Hyperlink"/>
            <w:sz w:val="22"/>
            <w:szCs w:val="22"/>
          </w:rPr>
          <w:t>https://finance.detik.com/berita-ekonomi-bisnis/d-4326572/fenomena-belanja-kekinian-tanpa-uang-tunai-hingga-kartu</w:t>
        </w:r>
      </w:hyperlink>
    </w:p>
    <w:p w14:paraId="48665BED" w14:textId="77777777" w:rsidR="004313E1" w:rsidRPr="00B21A06" w:rsidRDefault="004313E1" w:rsidP="00BC344A">
      <w:pPr>
        <w:ind w:left="567" w:hanging="567"/>
        <w:jc w:val="both"/>
        <w:rPr>
          <w:sz w:val="22"/>
          <w:szCs w:val="22"/>
        </w:rPr>
      </w:pPr>
    </w:p>
    <w:p w14:paraId="4451B354" w14:textId="19E16034" w:rsidR="004313E1" w:rsidRPr="00B21A06" w:rsidRDefault="004313E1" w:rsidP="00BC344A">
      <w:pPr>
        <w:spacing w:line="276" w:lineRule="auto"/>
        <w:ind w:left="567" w:hanging="567"/>
        <w:jc w:val="both"/>
        <w:rPr>
          <w:rStyle w:val="Hyperlink"/>
          <w:sz w:val="22"/>
          <w:szCs w:val="22"/>
        </w:rPr>
      </w:pPr>
      <w:r w:rsidRPr="00B21A06">
        <w:rPr>
          <w:sz w:val="22"/>
          <w:szCs w:val="22"/>
        </w:rPr>
        <w:t xml:space="preserve">Sugianto, D. (2019). </w:t>
      </w:r>
      <w:r w:rsidRPr="00B21A06">
        <w:rPr>
          <w:i/>
          <w:iCs/>
          <w:sz w:val="22"/>
          <w:szCs w:val="22"/>
        </w:rPr>
        <w:t>Transaksi Fintech di Indonesia Tembus Rp 26 Triliun</w:t>
      </w:r>
      <w:r w:rsidRPr="00B21A06">
        <w:rPr>
          <w:sz w:val="22"/>
          <w:szCs w:val="22"/>
        </w:rPr>
        <w:t xml:space="preserve">, diakses 8 April 2019, </w:t>
      </w:r>
      <w:hyperlink r:id="rId16" w:history="1">
        <w:r w:rsidRPr="00B21A06">
          <w:rPr>
            <w:rStyle w:val="Hyperlink"/>
            <w:sz w:val="22"/>
            <w:szCs w:val="22"/>
          </w:rPr>
          <w:t>https://finance.detik.com/berita-ekonomi-bisnis/d-4445880/transaksi-fintech-di-indonesia-tembus-rp-26-triliun</w:t>
        </w:r>
      </w:hyperlink>
    </w:p>
    <w:p w14:paraId="76345AD7" w14:textId="77777777" w:rsidR="004313E1" w:rsidRPr="00B21A06" w:rsidRDefault="004313E1" w:rsidP="00BC344A">
      <w:pPr>
        <w:spacing w:line="276" w:lineRule="auto"/>
        <w:ind w:left="567" w:hanging="567"/>
        <w:jc w:val="both"/>
        <w:rPr>
          <w:sz w:val="22"/>
          <w:szCs w:val="22"/>
        </w:rPr>
      </w:pPr>
    </w:p>
    <w:p w14:paraId="0D59709D" w14:textId="424DC6EB" w:rsidR="004313E1" w:rsidRPr="00B21A06" w:rsidRDefault="004313E1" w:rsidP="009A2687">
      <w:pPr>
        <w:spacing w:line="276" w:lineRule="auto"/>
        <w:ind w:left="567" w:hanging="567"/>
        <w:jc w:val="both"/>
        <w:rPr>
          <w:sz w:val="22"/>
          <w:szCs w:val="22"/>
        </w:rPr>
      </w:pPr>
      <w:r w:rsidRPr="00B21A06">
        <w:rPr>
          <w:sz w:val="22"/>
          <w:szCs w:val="22"/>
        </w:rPr>
        <w:t>Sekaran</w:t>
      </w:r>
      <w:r w:rsidR="004E46EF" w:rsidRPr="00B21A06">
        <w:rPr>
          <w:sz w:val="22"/>
          <w:szCs w:val="22"/>
        </w:rPr>
        <w:t xml:space="preserve">, U </w:t>
      </w:r>
      <w:r w:rsidRPr="00B21A06">
        <w:rPr>
          <w:sz w:val="22"/>
          <w:szCs w:val="22"/>
        </w:rPr>
        <w:t xml:space="preserve">dan Roger Bogie. (2017). </w:t>
      </w:r>
      <w:r w:rsidRPr="00B21A06">
        <w:rPr>
          <w:i/>
          <w:iCs/>
          <w:sz w:val="22"/>
          <w:szCs w:val="22"/>
        </w:rPr>
        <w:t>Metode Penelitian untuk Bisnis Pendekatan Pengembangan Keahlian</w:t>
      </w:r>
      <w:r w:rsidRPr="00B21A06">
        <w:rPr>
          <w:sz w:val="22"/>
          <w:szCs w:val="22"/>
        </w:rPr>
        <w:t xml:space="preserve">, Edisi 6, Buku 1 Jakarta: Salemba Medika. </w:t>
      </w:r>
    </w:p>
    <w:p w14:paraId="4DD299E4" w14:textId="77777777" w:rsidR="004313E1" w:rsidRPr="00B21A06" w:rsidRDefault="004313E1" w:rsidP="009A2687">
      <w:pPr>
        <w:spacing w:line="276" w:lineRule="auto"/>
        <w:ind w:left="567" w:hanging="567"/>
        <w:jc w:val="both"/>
        <w:rPr>
          <w:sz w:val="22"/>
          <w:szCs w:val="22"/>
        </w:rPr>
      </w:pPr>
    </w:p>
    <w:p w14:paraId="3B41FB5F" w14:textId="0119C50E" w:rsidR="004313E1" w:rsidRPr="00B21A06" w:rsidRDefault="004313E1" w:rsidP="007B36BE">
      <w:pPr>
        <w:spacing w:line="276" w:lineRule="auto"/>
        <w:ind w:left="567" w:hanging="567"/>
        <w:jc w:val="both"/>
        <w:rPr>
          <w:sz w:val="22"/>
          <w:szCs w:val="22"/>
        </w:rPr>
      </w:pPr>
      <w:r w:rsidRPr="00B21A06">
        <w:rPr>
          <w:sz w:val="22"/>
          <w:szCs w:val="22"/>
        </w:rPr>
        <w:t>Sekaran</w:t>
      </w:r>
      <w:r w:rsidR="004E46EF" w:rsidRPr="00B21A06">
        <w:rPr>
          <w:sz w:val="22"/>
          <w:szCs w:val="22"/>
        </w:rPr>
        <w:t xml:space="preserve">, U </w:t>
      </w:r>
      <w:r w:rsidRPr="00B21A06">
        <w:rPr>
          <w:sz w:val="22"/>
          <w:szCs w:val="22"/>
        </w:rPr>
        <w:t xml:space="preserve">dan Roger Bogie. (2017). </w:t>
      </w:r>
      <w:r w:rsidRPr="00B21A06">
        <w:rPr>
          <w:i/>
          <w:iCs/>
          <w:sz w:val="22"/>
          <w:szCs w:val="22"/>
        </w:rPr>
        <w:t>Metode Penelitian untuk Bisnis Pendekatan Pengembangan Keahlian</w:t>
      </w:r>
      <w:r w:rsidRPr="00B21A06">
        <w:rPr>
          <w:sz w:val="22"/>
          <w:szCs w:val="22"/>
        </w:rPr>
        <w:t xml:space="preserve">, Edisi 6, Buku 2 Jakarta: Salemba Medika. </w:t>
      </w:r>
    </w:p>
    <w:p w14:paraId="348C0AFD" w14:textId="77777777" w:rsidR="004313E1" w:rsidRPr="00B21A06" w:rsidRDefault="004313E1" w:rsidP="007B36BE">
      <w:pPr>
        <w:spacing w:line="276" w:lineRule="auto"/>
        <w:ind w:left="567" w:hanging="567"/>
        <w:jc w:val="both"/>
        <w:rPr>
          <w:sz w:val="22"/>
          <w:szCs w:val="22"/>
        </w:rPr>
      </w:pPr>
    </w:p>
    <w:p w14:paraId="6D553829" w14:textId="7B8E61A0" w:rsidR="004313E1" w:rsidRPr="00B21A06" w:rsidRDefault="004313E1" w:rsidP="001A70D5">
      <w:pPr>
        <w:spacing w:line="276" w:lineRule="auto"/>
        <w:ind w:left="567" w:hanging="567"/>
        <w:jc w:val="both"/>
        <w:rPr>
          <w:iCs/>
          <w:sz w:val="22"/>
          <w:szCs w:val="22"/>
        </w:rPr>
      </w:pPr>
      <w:r w:rsidRPr="00B21A06">
        <w:rPr>
          <w:sz w:val="22"/>
          <w:szCs w:val="22"/>
        </w:rPr>
        <w:t>Yulianto I., Yulianeu, Edward G, dan Tsalis S. (2016). Pengaruh Promosi Penjualan, Harga, dan Kualitas Pelayanan Terhadap Kepuasan dan Loyalitas Konsumen (Studi kasus Counter Handphone di Shiba Communication).</w:t>
      </w:r>
      <w:r w:rsidRPr="00B21A06">
        <w:rPr>
          <w:iCs/>
          <w:sz w:val="22"/>
          <w:szCs w:val="22"/>
        </w:rPr>
        <w:t xml:space="preserve"> </w:t>
      </w:r>
      <w:r w:rsidRPr="00B21A06">
        <w:rPr>
          <w:i/>
          <w:sz w:val="22"/>
          <w:szCs w:val="22"/>
        </w:rPr>
        <w:t xml:space="preserve">Jurnal Semarang: </w:t>
      </w:r>
      <w:r w:rsidRPr="00B21A06">
        <w:rPr>
          <w:iCs/>
          <w:sz w:val="22"/>
          <w:szCs w:val="22"/>
        </w:rPr>
        <w:t>Manajemen, Universitas Pandanaran Semarang.</w:t>
      </w:r>
    </w:p>
    <w:p w14:paraId="20442F89" w14:textId="77777777" w:rsidR="004313E1" w:rsidRPr="00B21A06" w:rsidRDefault="004313E1" w:rsidP="001A70D5">
      <w:pPr>
        <w:spacing w:line="276" w:lineRule="auto"/>
        <w:ind w:left="567" w:hanging="567"/>
        <w:jc w:val="both"/>
        <w:rPr>
          <w:iCs/>
          <w:sz w:val="22"/>
          <w:szCs w:val="22"/>
        </w:rPr>
      </w:pPr>
    </w:p>
    <w:p w14:paraId="79587620" w14:textId="0421E2CF" w:rsidR="004313E1" w:rsidRPr="00B21A06" w:rsidRDefault="004313E1" w:rsidP="009A2687">
      <w:pPr>
        <w:spacing w:line="276" w:lineRule="auto"/>
        <w:ind w:left="567" w:hanging="567"/>
        <w:jc w:val="both"/>
        <w:rPr>
          <w:sz w:val="22"/>
          <w:szCs w:val="22"/>
        </w:rPr>
      </w:pPr>
      <w:r w:rsidRPr="00B21A06">
        <w:rPr>
          <w:sz w:val="22"/>
          <w:szCs w:val="22"/>
        </w:rPr>
        <w:t xml:space="preserve">Zeithaml, Bitner dan Gremier (2018). </w:t>
      </w:r>
      <w:r w:rsidRPr="00B21A06">
        <w:rPr>
          <w:i/>
          <w:sz w:val="22"/>
          <w:szCs w:val="22"/>
        </w:rPr>
        <w:t xml:space="preserve">Service Marketing Integrating Customer Focus Across   the Firm, </w:t>
      </w:r>
      <w:r w:rsidRPr="00B21A06">
        <w:rPr>
          <w:sz w:val="22"/>
          <w:szCs w:val="22"/>
        </w:rPr>
        <w:t>7</w:t>
      </w:r>
      <w:r w:rsidRPr="00B21A06">
        <w:rPr>
          <w:sz w:val="22"/>
          <w:szCs w:val="22"/>
          <w:vertAlign w:val="superscript"/>
        </w:rPr>
        <w:t>th</w:t>
      </w:r>
      <w:r w:rsidRPr="00B21A06">
        <w:rPr>
          <w:sz w:val="22"/>
          <w:szCs w:val="22"/>
        </w:rPr>
        <w:t xml:space="preserve"> Edition, Mc Graw Hill Education Internal Ed.</w:t>
      </w:r>
    </w:p>
    <w:p w14:paraId="331C6550" w14:textId="22DC54E7" w:rsidR="007B36BE" w:rsidRPr="00B21A06" w:rsidRDefault="00F34FE8" w:rsidP="007B36BE">
      <w:pPr>
        <w:spacing w:line="276" w:lineRule="auto"/>
        <w:ind w:left="567" w:hanging="567"/>
        <w:jc w:val="both"/>
        <w:rPr>
          <w:sz w:val="22"/>
          <w:szCs w:val="22"/>
        </w:rPr>
      </w:pPr>
      <w:r w:rsidRPr="00B21A06">
        <w:rPr>
          <w:i/>
          <w:iCs/>
          <w:sz w:val="22"/>
          <w:szCs w:val="22"/>
        </w:rPr>
        <w:t xml:space="preserve"> </w:t>
      </w:r>
    </w:p>
    <w:p w14:paraId="5E3CB42F" w14:textId="77777777" w:rsidR="007B36BE" w:rsidRDefault="007B36BE" w:rsidP="009A2687">
      <w:pPr>
        <w:spacing w:line="276" w:lineRule="auto"/>
        <w:ind w:left="567" w:hanging="567"/>
        <w:jc w:val="both"/>
      </w:pPr>
      <w:bookmarkStart w:id="0" w:name="_GoBack"/>
      <w:bookmarkEnd w:id="0"/>
    </w:p>
    <w:p w14:paraId="3CDB3E94" w14:textId="77777777" w:rsidR="002537BE" w:rsidRDefault="002537BE" w:rsidP="009A2687">
      <w:pPr>
        <w:spacing w:line="276" w:lineRule="auto"/>
        <w:ind w:left="567" w:hanging="567"/>
        <w:jc w:val="both"/>
        <w:rPr>
          <w:i/>
        </w:rPr>
      </w:pPr>
    </w:p>
    <w:sectPr w:rsidR="002537BE" w:rsidSect="00B453DE">
      <w:footerReference w:type="even" r:id="rId17"/>
      <w:footerReference w:type="default" r:id="rId18"/>
      <w:pgSz w:w="11900" w:h="16840"/>
      <w:pgMar w:top="1440" w:right="1440" w:bottom="1440" w:left="1440" w:header="708" w:footer="70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E1470" w14:textId="77777777" w:rsidR="00EF6BB1" w:rsidRDefault="00EF6BB1" w:rsidP="0075610E">
      <w:r>
        <w:separator/>
      </w:r>
    </w:p>
  </w:endnote>
  <w:endnote w:type="continuationSeparator" w:id="0">
    <w:p w14:paraId="19AB2FED" w14:textId="77777777" w:rsidR="00EF6BB1" w:rsidRDefault="00EF6BB1" w:rsidP="0075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4279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E22E5B" w14:textId="10AAC639" w:rsidR="0075610E" w:rsidRDefault="0075610E" w:rsidP="00D15A2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830B10" w14:textId="77777777" w:rsidR="0075610E" w:rsidRDefault="00756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459757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C62AE3" w14:textId="138E51C7" w:rsidR="0075610E" w:rsidRDefault="0075610E" w:rsidP="00D15A2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57</w:t>
        </w:r>
        <w:r>
          <w:rPr>
            <w:rStyle w:val="PageNumber"/>
          </w:rPr>
          <w:fldChar w:fldCharType="end"/>
        </w:r>
      </w:p>
    </w:sdtContent>
  </w:sdt>
  <w:p w14:paraId="3DC14AAF" w14:textId="77777777" w:rsidR="0075610E" w:rsidRDefault="00756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14902" w14:textId="77777777" w:rsidR="00EF6BB1" w:rsidRDefault="00EF6BB1" w:rsidP="0075610E">
      <w:r>
        <w:separator/>
      </w:r>
    </w:p>
  </w:footnote>
  <w:footnote w:type="continuationSeparator" w:id="0">
    <w:p w14:paraId="6009D9E7" w14:textId="77777777" w:rsidR="00EF6BB1" w:rsidRDefault="00EF6BB1" w:rsidP="00756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CE"/>
    <w:rsid w:val="00066ECF"/>
    <w:rsid w:val="0008184E"/>
    <w:rsid w:val="000A3C8E"/>
    <w:rsid w:val="000F1E4E"/>
    <w:rsid w:val="000F7EDE"/>
    <w:rsid w:val="001027C3"/>
    <w:rsid w:val="00150717"/>
    <w:rsid w:val="001A70D5"/>
    <w:rsid w:val="001D2ACD"/>
    <w:rsid w:val="001E7909"/>
    <w:rsid w:val="0020530E"/>
    <w:rsid w:val="00211521"/>
    <w:rsid w:val="002335D1"/>
    <w:rsid w:val="002537BE"/>
    <w:rsid w:val="00261CA2"/>
    <w:rsid w:val="002A2E0E"/>
    <w:rsid w:val="0037432B"/>
    <w:rsid w:val="00374D7D"/>
    <w:rsid w:val="003B3290"/>
    <w:rsid w:val="004155AF"/>
    <w:rsid w:val="004313E1"/>
    <w:rsid w:val="00450FA0"/>
    <w:rsid w:val="00476147"/>
    <w:rsid w:val="004E46EF"/>
    <w:rsid w:val="00525DFC"/>
    <w:rsid w:val="005B7BCE"/>
    <w:rsid w:val="005D25E9"/>
    <w:rsid w:val="005E745A"/>
    <w:rsid w:val="005F42FF"/>
    <w:rsid w:val="005F5DAA"/>
    <w:rsid w:val="00607938"/>
    <w:rsid w:val="006B1FFE"/>
    <w:rsid w:val="006B4EE8"/>
    <w:rsid w:val="006D47B8"/>
    <w:rsid w:val="006D486C"/>
    <w:rsid w:val="006E3F32"/>
    <w:rsid w:val="0075610E"/>
    <w:rsid w:val="007B0B44"/>
    <w:rsid w:val="007B36BE"/>
    <w:rsid w:val="007D3836"/>
    <w:rsid w:val="007D44A9"/>
    <w:rsid w:val="007D5B60"/>
    <w:rsid w:val="00821C00"/>
    <w:rsid w:val="00826F63"/>
    <w:rsid w:val="00841188"/>
    <w:rsid w:val="00841FC4"/>
    <w:rsid w:val="00863C64"/>
    <w:rsid w:val="00875161"/>
    <w:rsid w:val="008B4E8B"/>
    <w:rsid w:val="008B66F4"/>
    <w:rsid w:val="008D1A52"/>
    <w:rsid w:val="008E0E9E"/>
    <w:rsid w:val="00902976"/>
    <w:rsid w:val="00915862"/>
    <w:rsid w:val="00957F38"/>
    <w:rsid w:val="00996130"/>
    <w:rsid w:val="009A2687"/>
    <w:rsid w:val="009B0DF8"/>
    <w:rsid w:val="00A17CB3"/>
    <w:rsid w:val="00A21637"/>
    <w:rsid w:val="00A278A0"/>
    <w:rsid w:val="00A653A1"/>
    <w:rsid w:val="00A71511"/>
    <w:rsid w:val="00A9420A"/>
    <w:rsid w:val="00AB2130"/>
    <w:rsid w:val="00AE7E33"/>
    <w:rsid w:val="00B04CAF"/>
    <w:rsid w:val="00B21A06"/>
    <w:rsid w:val="00B453DE"/>
    <w:rsid w:val="00B83402"/>
    <w:rsid w:val="00B923B3"/>
    <w:rsid w:val="00BC344A"/>
    <w:rsid w:val="00BC65D5"/>
    <w:rsid w:val="00BE14DA"/>
    <w:rsid w:val="00C1153E"/>
    <w:rsid w:val="00CB379E"/>
    <w:rsid w:val="00CF3A35"/>
    <w:rsid w:val="00D04172"/>
    <w:rsid w:val="00D15F64"/>
    <w:rsid w:val="00D272B7"/>
    <w:rsid w:val="00D5424D"/>
    <w:rsid w:val="00D822FB"/>
    <w:rsid w:val="00DB5906"/>
    <w:rsid w:val="00DB7C3D"/>
    <w:rsid w:val="00DD0FDF"/>
    <w:rsid w:val="00E31576"/>
    <w:rsid w:val="00E97170"/>
    <w:rsid w:val="00ED099D"/>
    <w:rsid w:val="00EE3368"/>
    <w:rsid w:val="00EF6A81"/>
    <w:rsid w:val="00EF6BB1"/>
    <w:rsid w:val="00F05734"/>
    <w:rsid w:val="00F33541"/>
    <w:rsid w:val="00F34FE8"/>
    <w:rsid w:val="00F440E9"/>
    <w:rsid w:val="00FB730C"/>
    <w:rsid w:val="00F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AF3DE"/>
  <w15:chartTrackingRefBased/>
  <w15:docId w15:val="{61361DF3-EAD4-A94D-8236-391943AB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3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5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151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10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5610E"/>
  </w:style>
  <w:style w:type="paragraph" w:styleId="Footer">
    <w:name w:val="footer"/>
    <w:basedOn w:val="Normal"/>
    <w:link w:val="FooterChar"/>
    <w:uiPriority w:val="99"/>
    <w:unhideWhenUsed/>
    <w:rsid w:val="0075610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5610E"/>
  </w:style>
  <w:style w:type="character" w:styleId="PageNumber">
    <w:name w:val="page number"/>
    <w:basedOn w:val="DefaultParagraphFont"/>
    <w:uiPriority w:val="99"/>
    <w:semiHidden/>
    <w:unhideWhenUsed/>
    <w:rsid w:val="0075610E"/>
  </w:style>
  <w:style w:type="paragraph" w:styleId="Bibliography">
    <w:name w:val="Bibliography"/>
    <w:basedOn w:val="Normal"/>
    <w:next w:val="Normal"/>
    <w:uiPriority w:val="37"/>
    <w:unhideWhenUsed/>
    <w:rsid w:val="00BE14D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3D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3D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rto.id/evolusi-gojek-sebagai-fintech-lewat-go-pay-cAvw" TargetMode="External"/><Relationship Id="rId13" Type="http://schemas.openxmlformats.org/officeDocument/2006/relationships/hyperlink" Target="https://marketing.co.id/go-pay-siap-berevolusi-menjadi-fintech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news.detik.com/suara-pembaca/d-4360735/saldo-gopay-terpotong-tanpa-ada-kejelasan-peruntukannya" TargetMode="External"/><Relationship Id="rId12" Type="http://schemas.openxmlformats.org/officeDocument/2006/relationships/hyperlink" Target="https://www.goodnewsfromindonesia.id/2019/01/17/go-pay-jadi-fintech-pembayaran-paling-populer-2018-di-indonesi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finance.detik.com/berita-ekonomi-bisnis/d-4445880/transaksi-fintech-di-indonesia-tembus-rp-26-triliu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ediakonsumen.com/2018/11/16/surat-pembaca/cashback-go-pay-tidak-masuk-sampai-sekara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inance.detik.com/berita-ekonomi-bisnis/d-4326572/fenomena-belanja-kekinian-tanpa-uang-tunai-hingga-kartu" TargetMode="External"/><Relationship Id="rId10" Type="http://schemas.openxmlformats.org/officeDocument/2006/relationships/hyperlink" Target="https://www.cnbcindonesia.com/fintech/20190211133328-37-54802/ini-deretan-investor-asing-di-balik-ovo-gopa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inansialku.com/apa-itu-industri-financial-technology-fintech-indonesia/" TargetMode="External"/><Relationship Id="rId14" Type="http://schemas.openxmlformats.org/officeDocument/2006/relationships/hyperlink" Target="https://markey.id/plan/gojek-indone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5BF4E4-362B-444B-ADEC-D97248EC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DT0873</dc:creator>
  <cp:keywords/>
  <dc:description/>
  <cp:lastModifiedBy>ROCKY WAPLAU</cp:lastModifiedBy>
  <cp:revision>15</cp:revision>
  <cp:lastPrinted>2019-08-08T20:52:00Z</cp:lastPrinted>
  <dcterms:created xsi:type="dcterms:W3CDTF">2019-08-08T20:52:00Z</dcterms:created>
  <dcterms:modified xsi:type="dcterms:W3CDTF">2019-09-24T19:51:00Z</dcterms:modified>
</cp:coreProperties>
</file>