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1B" w:rsidRPr="00B550BC" w:rsidRDefault="00C82947" w:rsidP="0084546C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PERSEPSI KUALITAS SISTEM DAN PROMOSI PENJUALAN TERHADAP KEPUASAN PENGGUNA APLIKASI GOPAY BERBASIS </w:t>
      </w:r>
      <w:r w:rsidRPr="00C82947">
        <w:rPr>
          <w:rFonts w:ascii="Times New Roman" w:hAnsi="Times New Roman" w:cs="Times New Roman"/>
          <w:b/>
          <w:i/>
          <w:iCs/>
          <w:sz w:val="24"/>
          <w:szCs w:val="24"/>
        </w:rPr>
        <w:t>QR CODE</w:t>
      </w:r>
      <w:r w:rsidR="00B550BC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DI JAKARTA </w:t>
      </w:r>
    </w:p>
    <w:p w:rsidR="00C82947" w:rsidRDefault="00C82947" w:rsidP="00845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1B" w:rsidRDefault="00C82947" w:rsidP="00845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Havilah</w:t>
      </w:r>
      <w:r w:rsidR="00B550BC">
        <w:rPr>
          <w:rFonts w:ascii="Times New Roman" w:hAnsi="Times New Roman" w:cs="Times New Roman"/>
          <w:b/>
          <w:sz w:val="24"/>
          <w:szCs w:val="24"/>
        </w:rPr>
        <w:t xml:space="preserve"> - 28150493</w:t>
      </w:r>
    </w:p>
    <w:p w:rsidR="00D1761B" w:rsidRDefault="00C82947" w:rsidP="00845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Bilson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Simamora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M.M.</w:t>
      </w:r>
    </w:p>
    <w:p w:rsidR="00B550BC" w:rsidRDefault="00B550BC" w:rsidP="008454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1B" w:rsidRPr="00B550BC" w:rsidRDefault="00B550BC" w:rsidP="0084546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50BC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proofErr w:type="spellStart"/>
      <w:r w:rsidRPr="00B550BC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B5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50BC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1761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D17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61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176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761B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D1761B">
        <w:rPr>
          <w:rFonts w:ascii="Times New Roman" w:hAnsi="Times New Roman" w:cs="Times New Roman"/>
          <w:sz w:val="24"/>
          <w:szCs w:val="24"/>
        </w:rPr>
        <w:t xml:space="preserve"> Kwik Kian </w:t>
      </w:r>
      <w:proofErr w:type="spellStart"/>
      <w:r w:rsidR="00D1761B">
        <w:rPr>
          <w:rFonts w:ascii="Times New Roman" w:hAnsi="Times New Roman" w:cs="Times New Roman"/>
          <w:sz w:val="24"/>
          <w:szCs w:val="24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550BC" w:rsidRDefault="00B550BC" w:rsidP="008454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Yos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</w:t>
      </w:r>
      <w:proofErr w:type="spellEnd"/>
      <w:r>
        <w:rPr>
          <w:rFonts w:ascii="Times New Roman" w:hAnsi="Times New Roman" w:cs="Times New Roman"/>
          <w:sz w:val="24"/>
          <w:szCs w:val="24"/>
        </w:rPr>
        <w:t>. 87, Jakarta 14350</w:t>
      </w:r>
    </w:p>
    <w:p w:rsidR="00C82947" w:rsidRDefault="00D1761B" w:rsidP="0084546C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82947" w:rsidRPr="0035528C">
          <w:rPr>
            <w:rStyle w:val="Hyperlink"/>
          </w:rPr>
          <w:t>Vilahtsai12@gmail.com</w:t>
        </w:r>
      </w:hyperlink>
    </w:p>
    <w:p w:rsidR="009C52C5" w:rsidRDefault="009C52C5" w:rsidP="0084546C">
      <w:pPr>
        <w:spacing w:line="240" w:lineRule="auto"/>
        <w:jc w:val="center"/>
      </w:pPr>
    </w:p>
    <w:p w:rsidR="00B663DC" w:rsidRDefault="009C52C5" w:rsidP="00230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6208B" w:rsidRPr="00230064" w:rsidRDefault="00230064" w:rsidP="0023006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9C52C5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This research was conducted to </w:t>
      </w:r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determine</w:t>
      </w:r>
      <w:r w:rsidR="009C52C5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whether the effect of perceived of system quality and sales promotion on user satisfaction Go-pay application based on </w:t>
      </w:r>
      <w:proofErr w:type="spellStart"/>
      <w:r w:rsidR="009C52C5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Qr</w:t>
      </w:r>
      <w:proofErr w:type="spellEnd"/>
      <w:r w:rsidR="009C52C5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Code in Jakarta. The theory used are system quality, sales promotion, and user satisfaction. The object of this research is </w:t>
      </w:r>
      <w:proofErr w:type="spellStart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Gopay</w:t>
      </w:r>
      <w:proofErr w:type="spellEnd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application based </w:t>
      </w:r>
      <w:proofErr w:type="spellStart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Qr</w:t>
      </w:r>
      <w:proofErr w:type="spellEnd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Code in Jakarta, with a sample of 124 respondents who have used the </w:t>
      </w:r>
      <w:proofErr w:type="spellStart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Gopay</w:t>
      </w:r>
      <w:proofErr w:type="spellEnd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application based </w:t>
      </w:r>
      <w:proofErr w:type="spellStart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Qr</w:t>
      </w:r>
      <w:proofErr w:type="spellEnd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Code. The sampling technique used is non-probability sampling technique, with the judgement sampling method. The analytical method used are descriptive analysis, classic assumption, and regression analysis. Based on the results of data analysis, 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results of </w:t>
      </w:r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system quality </w:t>
      </w:r>
      <w:proofErr w:type="gramStart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>has</w:t>
      </w:r>
      <w:proofErr w:type="gramEnd"/>
      <w:r w:rsidR="0076208B" w:rsidRPr="00230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positive effect on user satisfaction, and the sales promotion has a positive effect on user satisfaction</w:t>
      </w:r>
    </w:p>
    <w:p w:rsidR="0076208B" w:rsidRPr="00230064" w:rsidRDefault="0076208B" w:rsidP="00230064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300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Keywords: Perception of System Quality, Sales Promotion, User Satisfaction</w:t>
      </w:r>
    </w:p>
    <w:p w:rsidR="0076208B" w:rsidRDefault="0076208B" w:rsidP="0076208B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6208B" w:rsidRPr="0076208B" w:rsidRDefault="0076208B" w:rsidP="007620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84EC8" w:rsidRDefault="00B663DC" w:rsidP="00845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C8294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8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47" w:rsidRPr="00C82947">
        <w:rPr>
          <w:rFonts w:ascii="Times New Roman" w:hAnsi="Times New Roman" w:cs="Times New Roman"/>
          <w:i/>
          <w:iCs/>
          <w:sz w:val="24"/>
          <w:szCs w:val="24"/>
        </w:rPr>
        <w:t>qr</w:t>
      </w:r>
      <w:proofErr w:type="spellEnd"/>
      <w:r w:rsidR="00C82947" w:rsidRPr="00C82947">
        <w:rPr>
          <w:rFonts w:ascii="Times New Roman" w:hAnsi="Times New Roman" w:cs="Times New Roman"/>
          <w:i/>
          <w:iCs/>
          <w:sz w:val="24"/>
          <w:szCs w:val="24"/>
        </w:rPr>
        <w:t xml:space="preserve"> code</w:t>
      </w:r>
      <w:r w:rsidR="00C82947">
        <w:rPr>
          <w:rFonts w:ascii="Times New Roman" w:hAnsi="Times New Roman" w:cs="Times New Roman"/>
          <w:sz w:val="24"/>
          <w:szCs w:val="24"/>
        </w:rPr>
        <w:t xml:space="preserve"> di Jakarta.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Gopay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 w:rsidRPr="00FC3939">
        <w:rPr>
          <w:rFonts w:ascii="Times New Roman" w:hAnsi="Times New Roman" w:cs="Times New Roman"/>
          <w:i/>
          <w:iCs/>
          <w:sz w:val="24"/>
          <w:szCs w:val="24"/>
        </w:rPr>
        <w:t>Qr</w:t>
      </w:r>
      <w:proofErr w:type="spellEnd"/>
      <w:r w:rsidR="00FC3939" w:rsidRPr="00FC3939">
        <w:rPr>
          <w:rFonts w:ascii="Times New Roman" w:hAnsi="Times New Roman" w:cs="Times New Roman"/>
          <w:i/>
          <w:iCs/>
          <w:sz w:val="24"/>
          <w:szCs w:val="24"/>
        </w:rPr>
        <w:t xml:space="preserve"> Code</w:t>
      </w:r>
      <w:r w:rsidR="00FC3939"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C393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Gopay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FC3939" w:rsidRPr="00FC3939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FC3939" w:rsidRPr="00FC3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9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C3939" w:rsidRPr="00FC3939">
        <w:rPr>
          <w:rFonts w:ascii="Times New Roman" w:hAnsi="Times New Roman" w:cs="Times New Roman"/>
          <w:i/>
          <w:iCs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non-probability sampling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jugdement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, </w:t>
      </w:r>
      <w:r w:rsidR="00FC393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E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8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C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3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C3939">
        <w:rPr>
          <w:rFonts w:ascii="Times New Roman" w:hAnsi="Times New Roman" w:cs="Times New Roman"/>
          <w:i/>
          <w:sz w:val="24"/>
          <w:szCs w:val="24"/>
        </w:rPr>
        <w:t>.</w:t>
      </w:r>
    </w:p>
    <w:p w:rsidR="00084EC8" w:rsidRDefault="00084EC8" w:rsidP="008454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1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052">
        <w:rPr>
          <w:rFonts w:ascii="Times New Roman" w:hAnsi="Times New Roman" w:cs="Times New Roman"/>
          <w:sz w:val="24"/>
          <w:szCs w:val="24"/>
        </w:rPr>
        <w:t>Pengguna</w:t>
      </w:r>
      <w:proofErr w:type="spellEnd"/>
    </w:p>
    <w:p w:rsidR="009C52C5" w:rsidRPr="00400B07" w:rsidRDefault="00D8074B" w:rsidP="00400B0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>
        <w:br/>
      </w:r>
    </w:p>
    <w:p w:rsidR="00955E7C" w:rsidRDefault="00955E7C" w:rsidP="00400B0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lastRenderedPageBreak/>
        <w:t>PENDAHULUAN</w:t>
      </w:r>
    </w:p>
    <w:p w:rsidR="00C8772E" w:rsidRPr="00817F2C" w:rsidRDefault="00955E7C" w:rsidP="00817F2C">
      <w:pPr>
        <w:shd w:val="clear" w:color="auto" w:fill="FFFFFF" w:themeFill="background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C8772E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ab/>
      </w:r>
      <w:r w:rsidR="00D16E75" w:rsidRPr="00817F2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Indonesia</w:t>
      </w:r>
      <w:r w:rsidR="00D16E75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16E75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6E75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sedang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memasuki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era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globalisasi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dan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digitalisasi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Kegiatan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yang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dilakukan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oleh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masyarakat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Indonesia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tidak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jauh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dari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unsur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>teknologi</w:t>
      </w:r>
      <w:proofErr w:type="spellEnd"/>
      <w:r w:rsidR="00D16E75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dan digital.</w:t>
      </w:r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Keberadaan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C8772E" w:rsidRPr="00817F2C">
        <w:rPr>
          <w:rFonts w:ascii="Times New Roman" w:hAnsi="Times New Roman" w:cs="Times New Roman"/>
          <w:bCs/>
          <w:i/>
          <w:kern w:val="36"/>
          <w:sz w:val="24"/>
          <w:szCs w:val="24"/>
        </w:rPr>
        <w:t>Fintech</w:t>
      </w:r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bertujuan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untuk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membuat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masyarakat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lebih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mudah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mengakses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produk-produk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keuangan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mempermudah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transaksi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dan juga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meningkatkan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literasi</w:t>
      </w:r>
      <w:proofErr w:type="spellEnd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C8772E" w:rsidRPr="00817F2C">
        <w:rPr>
          <w:rFonts w:ascii="Times New Roman" w:hAnsi="Times New Roman" w:cs="Times New Roman"/>
          <w:bCs/>
          <w:kern w:val="36"/>
          <w:sz w:val="24"/>
          <w:szCs w:val="24"/>
        </w:rPr>
        <w:t>keuangan</w:t>
      </w:r>
      <w:proofErr w:type="spellEnd"/>
      <w:r w:rsidR="00C8772E" w:rsidRPr="00817F2C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.</w:t>
      </w:r>
      <w:r w:rsidR="008A47E9" w:rsidRPr="00817F2C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</w:t>
      </w:r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Pada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perkembangan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teknologi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saat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ini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dibutuhkan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inovasi-inovasi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baru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agar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semua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kegiatan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menjadi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semakin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efisien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cepat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aman</w:t>
      </w:r>
      <w:proofErr w:type="spellEnd"/>
      <w:r w:rsidR="008A47E9" w:rsidRPr="00817F2C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034D1C" w:rsidRDefault="00C8772E" w:rsidP="00817F2C">
      <w:pPr>
        <w:jc w:val="both"/>
        <w:rPr>
          <w:rFonts w:ascii="Times New Roman" w:hAnsi="Times New Roman" w:cs="Times New Roman"/>
          <w:sz w:val="24"/>
          <w:szCs w:val="24"/>
        </w:rPr>
      </w:pPr>
      <w:r w:rsidRPr="00817F2C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ab/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Gopay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dompet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digital pada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kata lain, Go-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Jek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Pr="00817F2C">
        <w:rPr>
          <w:rFonts w:ascii="Times New Roman" w:hAnsi="Times New Roman" w:cs="Times New Roman"/>
          <w:i/>
          <w:sz w:val="24"/>
          <w:szCs w:val="24"/>
        </w:rPr>
        <w:t>financial technology</w:t>
      </w:r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Pr="00817F2C">
        <w:rPr>
          <w:rFonts w:ascii="Times New Roman" w:hAnsi="Times New Roman" w:cs="Times New Roman"/>
          <w:i/>
          <w:sz w:val="24"/>
          <w:szCs w:val="24"/>
        </w:rPr>
        <w:t>mobile</w:t>
      </w:r>
      <w:r w:rsidRPr="00817F2C">
        <w:rPr>
          <w:rFonts w:ascii="Times New Roman" w:hAnsi="Times New Roman" w:cs="Times New Roman"/>
          <w:sz w:val="24"/>
          <w:szCs w:val="24"/>
        </w:rPr>
        <w:t>.</w:t>
      </w:r>
      <w:r w:rsidR="00594E25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034D1C" w:rsidRPr="00034D1C">
        <w:rPr>
          <w:rFonts w:ascii="Times New Roman" w:hAnsi="Times New Roman" w:cs="Times New Roman"/>
          <w:sz w:val="24"/>
          <w:szCs w:val="24"/>
        </w:rPr>
        <w:t>angkah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Qr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Code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: Buka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‘</w:t>
      </w:r>
      <w:r w:rsidR="00034D1C" w:rsidRPr="00034D1C">
        <w:rPr>
          <w:rFonts w:ascii="Times New Roman" w:hAnsi="Times New Roman" w:cs="Times New Roman"/>
          <w:i/>
          <w:iCs/>
          <w:sz w:val="24"/>
          <w:szCs w:val="24"/>
        </w:rPr>
        <w:t xml:space="preserve">Scan QR’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r w:rsidR="00034D1C" w:rsidRPr="00034D1C">
        <w:rPr>
          <w:rFonts w:ascii="Times New Roman" w:hAnsi="Times New Roman" w:cs="Times New Roman"/>
          <w:i/>
          <w:iCs/>
          <w:sz w:val="24"/>
          <w:szCs w:val="24"/>
        </w:rPr>
        <w:t>Scan</w:t>
      </w:r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r w:rsidR="00034D1C" w:rsidRPr="00034D1C">
        <w:rPr>
          <w:rFonts w:ascii="Times New Roman" w:hAnsi="Times New Roman" w:cs="Times New Roman"/>
          <w:i/>
          <w:iCs/>
          <w:sz w:val="24"/>
          <w:szCs w:val="24"/>
        </w:rPr>
        <w:t>QR</w:t>
      </w:r>
      <w:r w:rsidR="00034D1C" w:rsidRPr="00034D1C">
        <w:rPr>
          <w:rFonts w:ascii="Times New Roman" w:hAnsi="Times New Roman" w:cs="Times New Roman"/>
          <w:sz w:val="24"/>
          <w:szCs w:val="24"/>
        </w:rPr>
        <w:t xml:space="preserve"> Go-pay yang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terpampang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r w:rsidR="00034D1C" w:rsidRPr="00034D1C">
        <w:rPr>
          <w:rFonts w:ascii="Times New Roman" w:hAnsi="Times New Roman" w:cs="Times New Roman"/>
          <w:i/>
          <w:iCs/>
          <w:sz w:val="24"/>
          <w:szCs w:val="24"/>
        </w:rPr>
        <w:t>scan</w:t>
      </w:r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struk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r w:rsidR="00034D1C" w:rsidRPr="00034D1C">
        <w:rPr>
          <w:rFonts w:ascii="Times New Roman" w:hAnsi="Times New Roman" w:cs="Times New Roman"/>
          <w:i/>
          <w:iCs/>
          <w:sz w:val="24"/>
          <w:szCs w:val="24"/>
        </w:rPr>
        <w:t>QR</w:t>
      </w:r>
      <w:r w:rsidR="00034D1C" w:rsidRP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nominal (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>, dan</w:t>
      </w:r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PIN Go-pay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 w:rsidRPr="00034D1C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034D1C" w:rsidRPr="00034D1C">
        <w:rPr>
          <w:rFonts w:ascii="Times New Roman" w:hAnsi="Times New Roman" w:cs="Times New Roman"/>
          <w:sz w:val="24"/>
          <w:szCs w:val="24"/>
        </w:rPr>
        <w:t>.</w:t>
      </w:r>
    </w:p>
    <w:p w:rsidR="008A47E9" w:rsidRPr="00817F2C" w:rsidRDefault="00034D1C" w:rsidP="00817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speed, simplicity,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dan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security,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.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Speed,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system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Top-up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ATM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mobile banking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internet banking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Top-up Counter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di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 xml:space="preserve"> Mall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.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Simplicity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Go-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Jek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.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Security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 xml:space="preserve"> Go-</w:t>
      </w:r>
      <w:proofErr w:type="spellStart"/>
      <w:r w:rsidR="00400B07" w:rsidRPr="00034D1C">
        <w:rPr>
          <w:rFonts w:ascii="Times New Roman" w:hAnsi="Times New Roman" w:cs="Times New Roman"/>
          <w:sz w:val="24"/>
          <w:szCs w:val="24"/>
        </w:rPr>
        <w:t>Jek</w:t>
      </w:r>
      <w:proofErr w:type="spellEnd"/>
      <w:r w:rsidR="00400B07" w:rsidRPr="00034D1C">
        <w:rPr>
          <w:rFonts w:ascii="Times New Roman" w:hAnsi="Times New Roman" w:cs="Times New Roman"/>
          <w:sz w:val="24"/>
          <w:szCs w:val="24"/>
        </w:rPr>
        <w:t>.</w:t>
      </w:r>
    </w:p>
    <w:p w:rsidR="00A84CBB" w:rsidRPr="00034D1C" w:rsidRDefault="008A47E9" w:rsidP="00817F2C">
      <w:pPr>
        <w:jc w:val="both"/>
        <w:rPr>
          <w:rFonts w:ascii="Times New Roman" w:hAnsi="Times New Roman" w:cs="Times New Roman"/>
          <w:sz w:val="24"/>
          <w:szCs w:val="24"/>
        </w:rPr>
      </w:pPr>
      <w:r w:rsidRPr="00817F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r w:rsidR="00400B07" w:rsidRPr="00817F2C">
        <w:rPr>
          <w:rFonts w:ascii="Times New Roman" w:hAnsi="Times New Roman" w:cs="Times New Roman"/>
          <w:i/>
          <w:sz w:val="24"/>
          <w:szCs w:val="24"/>
        </w:rPr>
        <w:t>QR Code</w:t>
      </w:r>
      <w:r w:rsidR="00400B07" w:rsidRPr="00817F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00B07" w:rsidRPr="00817F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dan</w:t>
      </w:r>
      <w:r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00B07" w:rsidRPr="0081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00B07" w:rsidRPr="00817F2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Go-pay,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 yang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disesuaikan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B07" w:rsidRPr="00817F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merchant</w:t>
      </w:r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 </w:t>
      </w:r>
      <w:r w:rsidR="00400B07" w:rsidRPr="00817F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Cashback</w:t>
      </w:r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0B07" w:rsidRPr="00817F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voucher</w:t>
      </w:r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diskon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kupon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 w:rsidR="00400B07" w:rsidRPr="00817F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points</w:t>
      </w:r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400B07" w:rsidRPr="0081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Go-Pay.</w:t>
      </w:r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Go-Pay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berdampak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efisien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kemana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-mana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relatif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berbiaya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mahal, dan non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memudahkan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dilacak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pidana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memindai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4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QR Code</w:t>
      </w:r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4D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merchant</w:t>
      </w:r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nominal yang </w:t>
      </w:r>
      <w:proofErr w:type="spellStart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034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F2C" w:rsidRDefault="00A84CBB" w:rsidP="00817F2C">
      <w:pPr>
        <w:jc w:val="both"/>
        <w:rPr>
          <w:rFonts w:ascii="Times New Roman" w:hAnsi="Times New Roman" w:cs="Times New Roman"/>
          <w:sz w:val="24"/>
          <w:szCs w:val="24"/>
        </w:rPr>
      </w:pPr>
      <w:r w:rsidRPr="00034D1C">
        <w:rPr>
          <w:rFonts w:ascii="Times New Roman" w:hAnsi="Times New Roman" w:cs="Times New Roman"/>
          <w:sz w:val="24"/>
          <w:szCs w:val="24"/>
        </w:rPr>
        <w:tab/>
      </w:r>
      <w:r w:rsidR="004B75B0" w:rsidRPr="00034D1C">
        <w:rPr>
          <w:rFonts w:ascii="Times New Roman" w:hAnsi="Times New Roman" w:cs="Times New Roman"/>
          <w:sz w:val="24"/>
          <w:szCs w:val="24"/>
        </w:rPr>
        <w:t>P</w:t>
      </w:r>
      <w:r w:rsidR="00594E25" w:rsidRPr="00034D1C">
        <w:rPr>
          <w:rFonts w:ascii="Times New Roman" w:hAnsi="Times New Roman" w:cs="Times New Roman"/>
          <w:sz w:val="24"/>
          <w:szCs w:val="24"/>
        </w:rPr>
        <w:t xml:space="preserve">erusahaan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"</w:t>
      </w:r>
      <w:r w:rsidR="00594E25" w:rsidRPr="00034D1C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Go-Pay yang </w:t>
      </w:r>
      <w:proofErr w:type="spellStart"/>
      <w:r w:rsidR="00594E25" w:rsidRPr="00034D1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94E25" w:rsidRPr="00034D1C">
        <w:rPr>
          <w:rFonts w:ascii="Times New Roman" w:hAnsi="Times New Roman" w:cs="Times New Roman"/>
          <w:sz w:val="24"/>
          <w:szCs w:val="24"/>
        </w:rPr>
        <w:t xml:space="preserve"> </w:t>
      </w:r>
      <w:r w:rsidR="00594E25" w:rsidRPr="003C0CE7">
        <w:rPr>
          <w:rFonts w:ascii="Times New Roman" w:hAnsi="Times New Roman" w:cs="Times New Roman"/>
          <w:i/>
          <w:iCs/>
          <w:sz w:val="24"/>
          <w:szCs w:val="24"/>
        </w:rPr>
        <w:t>QR Code</w:t>
      </w:r>
      <w:r w:rsidR="00594E25" w:rsidRPr="00034D1C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034D1C" w:rsidRPr="00034D1C">
        <w:rPr>
          <w:rFonts w:ascii="Times New Roman" w:hAnsi="Times New Roman" w:cs="Times New Roman"/>
          <w:sz w:val="24"/>
          <w:szCs w:val="24"/>
        </w:rPr>
        <w:t>”.</w:t>
      </w:r>
    </w:p>
    <w:p w:rsidR="00034D1C" w:rsidRPr="00034D1C" w:rsidRDefault="00034D1C" w:rsidP="00817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7C" w:rsidRDefault="0084546C" w:rsidP="00955E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TINJAUAN PUSTAKA DAN HIPOTESIS</w:t>
      </w:r>
    </w:p>
    <w:p w:rsidR="00A84CBB" w:rsidRDefault="00A84CBB" w:rsidP="00A84CB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3251F" w:rsidRPr="00A84CBB" w:rsidRDefault="00A84CBB" w:rsidP="00A84CBB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Jogiyanto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(2007),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Chen (2010),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situb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>.</w:t>
      </w:r>
    </w:p>
    <w:p w:rsidR="00A84CBB" w:rsidRDefault="00A84CBB" w:rsidP="00A84CBB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Penjualan</w:t>
      </w:r>
      <w:proofErr w:type="spellEnd"/>
    </w:p>
    <w:p w:rsidR="00A84CBB" w:rsidRDefault="00A84CBB" w:rsidP="00A84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Kotler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dan Armstrong (2014),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pengertian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mengkomunikasikan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keunggulan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jasa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membujuk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jasa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84CBB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Kotler dan Armstrong (2014),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insentif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pendek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mendorong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84CBB" w:rsidRDefault="00A84CBB" w:rsidP="00A84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CBB" w:rsidRPr="00D66D91" w:rsidRDefault="00A84CBB" w:rsidP="00A84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D91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D66D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D66D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</w:p>
    <w:p w:rsidR="00A84CBB" w:rsidRDefault="00A84CBB" w:rsidP="00A84CBB">
      <w:pPr>
        <w:spacing w:after="0"/>
        <w:jc w:val="both"/>
        <w:rPr>
          <w:b/>
          <w:sz w:val="24"/>
          <w:szCs w:val="24"/>
        </w:rPr>
      </w:pPr>
    </w:p>
    <w:p w:rsidR="00A84CBB" w:rsidRPr="00A84CBB" w:rsidRDefault="00A84CBB" w:rsidP="00A84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Zeithaml, Bitner, dan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Gremier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ingikan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84CBB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Kotler dan Keller (2015),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84CBB">
        <w:rPr>
          <w:rFonts w:ascii="Times New Roman" w:hAnsi="Times New Roman" w:cs="Times New Roman"/>
          <w:sz w:val="24"/>
          <w:szCs w:val="24"/>
        </w:rPr>
        <w:t>.</w:t>
      </w:r>
    </w:p>
    <w:p w:rsidR="00A84CBB" w:rsidRPr="00A84CBB" w:rsidRDefault="00A84CBB" w:rsidP="00A84CB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0010C" w:rsidRDefault="00EE5BE8" w:rsidP="0080010C">
      <w:pPr>
        <w:tabs>
          <w:tab w:val="righ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4CBB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CBB" w:rsidRPr="00A84CBB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A84CBB"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CBB" w:rsidRPr="00A84CB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A84CBB"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4CB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CBB" w:rsidRPr="00A84CBB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="00A84CBB"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CBB" w:rsidRPr="00A84CBB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</w:p>
    <w:p w:rsidR="0080010C" w:rsidRPr="006E42F3" w:rsidRDefault="0080010C" w:rsidP="0080010C">
      <w:pPr>
        <w:tabs>
          <w:tab w:val="righ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71811" w:rsidRPr="00034D1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2F3">
        <w:rPr>
          <w:rFonts w:ascii="Times New Roman" w:hAnsi="Times New Roman" w:cs="Times New Roman"/>
          <w:sz w:val="24"/>
          <w:szCs w:val="24"/>
        </w:rPr>
        <w:t>p</w:t>
      </w:r>
      <w:r w:rsidRPr="00034D1C">
        <w:rPr>
          <w:rFonts w:ascii="Times New Roman" w:hAnsi="Times New Roman" w:cs="Times New Roman"/>
          <w:sz w:val="24"/>
          <w:szCs w:val="24"/>
        </w:rPr>
        <w:t>engguna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71811"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11" w:rsidRPr="00034D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1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034D1C">
        <w:rPr>
          <w:rFonts w:ascii="Times New Roman" w:hAnsi="Times New Roman" w:cs="Times New Roman"/>
          <w:sz w:val="24"/>
          <w:szCs w:val="24"/>
        </w:rPr>
        <w:t>.</w:t>
      </w:r>
      <w:r w:rsidR="00202928" w:rsidRPr="0003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11" w:rsidRDefault="00F71811" w:rsidP="00EE5BE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b/>
          <w:bCs/>
          <w:sz w:val="24"/>
          <w:szCs w:val="24"/>
        </w:rPr>
        <w:t>H1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1811" w:rsidRDefault="00EE5BE8" w:rsidP="00410C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811" w:rsidRPr="00F71811">
        <w:rPr>
          <w:rFonts w:ascii="Times New Roman" w:hAnsi="Times New Roman" w:cs="Times New Roman"/>
          <w:b/>
          <w:iCs/>
          <w:sz w:val="24"/>
          <w:szCs w:val="24"/>
        </w:rPr>
        <w:t>Promosi</w:t>
      </w:r>
      <w:proofErr w:type="spellEnd"/>
      <w:r w:rsidR="00F71811" w:rsidRPr="00F7181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71811" w:rsidRPr="00F71811">
        <w:rPr>
          <w:rFonts w:ascii="Times New Roman" w:hAnsi="Times New Roman" w:cs="Times New Roman"/>
          <w:b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811" w:rsidRPr="00A84CBB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="00F71811" w:rsidRPr="00A84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811" w:rsidRPr="00A84CBB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="00F71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1C" w:rsidRDefault="0080010C" w:rsidP="0003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20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0292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0292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0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92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D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3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1C" w:rsidRDefault="00034D1C" w:rsidP="00034D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D1C" w:rsidRDefault="00034D1C" w:rsidP="00034D1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BE8" w:rsidRDefault="00EE5BE8" w:rsidP="00EE5BE8">
      <w:pPr>
        <w:tabs>
          <w:tab w:val="righ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METODE PENELITIAN</w:t>
      </w:r>
    </w:p>
    <w:p w:rsidR="00410CC1" w:rsidRDefault="008E392E" w:rsidP="00021ADD">
      <w:pPr>
        <w:tabs>
          <w:tab w:val="righ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21ADD" w:rsidRPr="00021ADD" w:rsidRDefault="00021ADD" w:rsidP="00021AD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(X</w:t>
      </w:r>
      <w:r w:rsidRPr="00410CC1">
        <w:rPr>
          <w:rFonts w:ascii="Times New Roman" w:hAnsi="Times New Roman" w:cs="Times New Roman"/>
          <w:b/>
          <w:sz w:val="24"/>
          <w:szCs w:val="24"/>
        </w:rPr>
        <w:t>1</w:t>
      </w:r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193" w:type="dxa"/>
        <w:tblInd w:w="1129" w:type="dxa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126"/>
        <w:gridCol w:w="1247"/>
      </w:tblGrid>
      <w:tr w:rsidR="00410CC1" w:rsidRPr="00410CC1" w:rsidTr="00021ADD">
        <w:tc>
          <w:tcPr>
            <w:tcW w:w="1276" w:type="dxa"/>
            <w:tcBorders>
              <w:bottom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559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198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Instrumen</w:t>
            </w:r>
            <w:proofErr w:type="spellEnd"/>
          </w:p>
        </w:tc>
        <w:tc>
          <w:tcPr>
            <w:tcW w:w="1247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410CC1" w:rsidRPr="00410CC1" w:rsidTr="00021ADD">
        <w:trPr>
          <w:trHeight w:val="15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Kualitas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Sistem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(X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  <w:p w:rsidR="00410CC1" w:rsidRPr="00410CC1" w:rsidRDefault="00410CC1" w:rsidP="00410CC1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</w:rPr>
              <w:t>Kemudahan</w:t>
            </w:r>
            <w:proofErr w:type="spellEnd"/>
            <w:r w:rsidRPr="00410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(Ease of use)</w:t>
            </w:r>
          </w:p>
        </w:tc>
        <w:tc>
          <w:tcPr>
            <w:tcW w:w="198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 Code merchant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QR Code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Go-pay</w:t>
            </w:r>
          </w:p>
        </w:tc>
        <w:tc>
          <w:tcPr>
            <w:tcW w:w="1247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021ADD">
        <w:trPr>
          <w:trHeight w:val="124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Keandalan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(Reliability)</w:t>
            </w:r>
          </w:p>
        </w:tc>
        <w:tc>
          <w:tcPr>
            <w:tcW w:w="198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</w:p>
        </w:tc>
        <w:tc>
          <w:tcPr>
            <w:tcW w:w="1247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021ADD">
        <w:trPr>
          <w:trHeight w:val="129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Kecepatan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(Response time)</w:t>
            </w:r>
          </w:p>
        </w:tc>
        <w:tc>
          <w:tcPr>
            <w:tcW w:w="198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diakses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cepat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Proses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berlangsung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cepat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021ADD">
        <w:trPr>
          <w:trHeight w:val="10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  <w:lang w:val="en-US"/>
              </w:rPr>
              <w:t>Keamanan</w:t>
            </w:r>
            <w:proofErr w:type="spellEnd"/>
            <w:r w:rsidRPr="00410CC1"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  <w:lang w:val="en-US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-US"/>
              </w:rPr>
              <w:t>(Security)</w:t>
            </w:r>
          </w:p>
        </w:tc>
        <w:tc>
          <w:tcPr>
            <w:tcW w:w="198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Keamanan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penggunaan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 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terjaga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1247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</w:tbl>
    <w:p w:rsidR="00021ADD" w:rsidRDefault="00021ADD" w:rsidP="00410CC1">
      <w:pPr>
        <w:pStyle w:val="ListParagraph"/>
        <w:spacing w:after="16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DD" w:rsidRPr="00021ADD" w:rsidRDefault="00021ADD" w:rsidP="00410CC1">
      <w:pPr>
        <w:pStyle w:val="ListParagraph"/>
        <w:spacing w:after="16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(X</w:t>
      </w:r>
      <w:r w:rsidRPr="00410CC1">
        <w:rPr>
          <w:rFonts w:ascii="Times New Roman" w:hAnsi="Times New Roman" w:cs="Times New Roman"/>
          <w:b/>
          <w:sz w:val="24"/>
          <w:szCs w:val="24"/>
        </w:rPr>
        <w:t>2</w:t>
      </w:r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222" w:type="dxa"/>
        <w:tblInd w:w="1129" w:type="dxa"/>
        <w:tblLook w:val="04A0" w:firstRow="1" w:lastRow="0" w:firstColumn="1" w:lastColumn="0" w:noHBand="0" w:noVBand="1"/>
      </w:tblPr>
      <w:tblGrid>
        <w:gridCol w:w="1257"/>
        <w:gridCol w:w="1550"/>
        <w:gridCol w:w="1984"/>
        <w:gridCol w:w="2126"/>
        <w:gridCol w:w="1305"/>
      </w:tblGrid>
      <w:tr w:rsidR="00410CC1" w:rsidRPr="00410CC1" w:rsidTr="00305504">
        <w:tc>
          <w:tcPr>
            <w:tcW w:w="1257" w:type="dxa"/>
            <w:tcBorders>
              <w:bottom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550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1984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Instrumen</w:t>
            </w:r>
            <w:proofErr w:type="spellEnd"/>
          </w:p>
        </w:tc>
        <w:tc>
          <w:tcPr>
            <w:tcW w:w="1305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410CC1" w:rsidRPr="00410CC1" w:rsidTr="00305504">
        <w:trPr>
          <w:trHeight w:val="1279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tabs>
                <w:tab w:val="left" w:pos="159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Promosi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Penjualan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(X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</w:rPr>
              <w:t>Frekuensi</w:t>
            </w:r>
            <w:proofErr w:type="spellEnd"/>
            <w:r w:rsidRPr="00410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</w:rPr>
              <w:t>promosi</w:t>
            </w:r>
            <w:proofErr w:type="spellEnd"/>
          </w:p>
        </w:tc>
        <w:tc>
          <w:tcPr>
            <w:tcW w:w="1984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cashback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cashback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Go-pay</w:t>
            </w:r>
          </w:p>
        </w:tc>
        <w:tc>
          <w:tcPr>
            <w:tcW w:w="1305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305504">
        <w:trPr>
          <w:trHeight w:val="1655"/>
        </w:trPr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tabs>
                <w:tab w:val="left" w:pos="159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Besarnya</w:t>
            </w:r>
            <w:proofErr w:type="spellEnd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nilai</w:t>
            </w:r>
            <w:proofErr w:type="spellEnd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promosi</w:t>
            </w:r>
            <w:proofErr w:type="spellEnd"/>
          </w:p>
        </w:tc>
        <w:tc>
          <w:tcPr>
            <w:tcW w:w="1984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ashback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Go-pay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peroleh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305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305504">
        <w:trPr>
          <w:trHeight w:val="1337"/>
        </w:trPr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tabs>
                <w:tab w:val="left" w:pos="159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  <w:proofErr w:type="spellEnd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merchant</w:t>
            </w:r>
          </w:p>
        </w:tc>
        <w:tc>
          <w:tcPr>
            <w:tcW w:w="1984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Banyaknya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merchant 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Merchant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QR Code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Go-pay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1305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305504">
        <w:trPr>
          <w:trHeight w:val="1481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tabs>
                <w:tab w:val="left" w:pos="159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10C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Penyebaran</w:t>
            </w:r>
            <w:proofErr w:type="spellEnd"/>
          </w:p>
          <w:p w:rsidR="00410CC1" w:rsidRPr="00410CC1" w:rsidRDefault="00410CC1" w:rsidP="00410CC1">
            <w:pPr>
              <w:pStyle w:val="HTMLPreformatted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C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merchant</w:t>
            </w:r>
          </w:p>
        </w:tc>
        <w:tc>
          <w:tcPr>
            <w:tcW w:w="1984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Persebaran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merchant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QR Code 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Go-pay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Merchant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QR Code </w:t>
            </w:r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Go-pay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ditemukan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dibanyak</w:t>
            </w:r>
            <w:proofErr w:type="spellEnd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Cs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305" w:type="dxa"/>
          </w:tcPr>
          <w:p w:rsidR="00410CC1" w:rsidRPr="00410CC1" w:rsidRDefault="00410CC1" w:rsidP="00021AD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</w:tbl>
    <w:p w:rsidR="00410CC1" w:rsidRPr="00021ADD" w:rsidRDefault="00021ADD" w:rsidP="00021AD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lastRenderedPageBreak/>
        <w:t>Kepu</w:t>
      </w:r>
      <w:bookmarkStart w:id="0" w:name="_GoBack"/>
      <w:bookmarkEnd w:id="0"/>
      <w:r w:rsidRPr="00410CC1">
        <w:rPr>
          <w:rFonts w:ascii="Times New Roman" w:hAnsi="Times New Roman" w:cs="Times New Roman"/>
          <w:b/>
          <w:sz w:val="24"/>
          <w:szCs w:val="24"/>
        </w:rPr>
        <w:t>asan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CC1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Pr="00410CC1">
        <w:rPr>
          <w:rFonts w:ascii="Times New Roman" w:hAnsi="Times New Roman" w:cs="Times New Roman"/>
          <w:b/>
          <w:sz w:val="24"/>
          <w:szCs w:val="24"/>
        </w:rPr>
        <w:t>Y</w:t>
      </w:r>
      <w:r w:rsidRPr="00410CC1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193" w:type="dxa"/>
        <w:tblInd w:w="1129" w:type="dxa"/>
        <w:tblLook w:val="04A0" w:firstRow="1" w:lastRow="0" w:firstColumn="1" w:lastColumn="0" w:noHBand="0" w:noVBand="1"/>
      </w:tblPr>
      <w:tblGrid>
        <w:gridCol w:w="1245"/>
        <w:gridCol w:w="1732"/>
        <w:gridCol w:w="2126"/>
        <w:gridCol w:w="2098"/>
        <w:gridCol w:w="992"/>
      </w:tblGrid>
      <w:tr w:rsidR="00410CC1" w:rsidRPr="00410CC1" w:rsidTr="00021ADD">
        <w:tc>
          <w:tcPr>
            <w:tcW w:w="1245" w:type="dxa"/>
            <w:tcBorders>
              <w:bottom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732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2098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Instrumen</w:t>
            </w:r>
            <w:proofErr w:type="spellEnd"/>
          </w:p>
        </w:tc>
        <w:tc>
          <w:tcPr>
            <w:tcW w:w="992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410CC1" w:rsidRPr="00410CC1" w:rsidTr="00021ADD">
        <w:trPr>
          <w:trHeight w:val="151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Kepuasan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410CC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</w:p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cashback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QR Code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Go-pay</w:t>
            </w:r>
          </w:p>
        </w:tc>
        <w:tc>
          <w:tcPr>
            <w:tcW w:w="2098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cashback</w:t>
            </w:r>
          </w:p>
        </w:tc>
        <w:tc>
          <w:tcPr>
            <w:tcW w:w="992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021ADD">
        <w:trPr>
          <w:trHeight w:val="155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tribusi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kesuksesan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</w:tc>
        <w:tc>
          <w:tcPr>
            <w:tcW w:w="2126" w:type="dxa"/>
          </w:tcPr>
          <w:p w:rsidR="00410CC1" w:rsidRPr="00410CC1" w:rsidRDefault="00410CC1" w:rsidP="00410CC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Ekspetasi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cashback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didapat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QR Code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Go-pay</w:t>
            </w:r>
          </w:p>
        </w:tc>
        <w:tc>
          <w:tcPr>
            <w:tcW w:w="2098" w:type="dxa"/>
          </w:tcPr>
          <w:p w:rsidR="00410CC1" w:rsidRPr="00410CC1" w:rsidRDefault="00410CC1" w:rsidP="00410CC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0CC1">
              <w:rPr>
                <w:rFonts w:ascii="Times New Roman" w:hAnsi="Times New Roman" w:cs="Times New Roman"/>
                <w:i/>
                <w:iCs/>
              </w:rPr>
              <w:t xml:space="preserve">Cashback </w:t>
            </w:r>
            <w:r w:rsidRPr="00410CC1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410CC1">
              <w:rPr>
                <w:rFonts w:ascii="Times New Roman" w:hAnsi="Times New Roman" w:cs="Times New Roman"/>
              </w:rPr>
              <w:t>anda</w:t>
            </w:r>
            <w:proofErr w:type="spellEnd"/>
            <w:r w:rsidRPr="0041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</w:rPr>
              <w:t>peroleh</w:t>
            </w:r>
            <w:proofErr w:type="spellEnd"/>
            <w:r w:rsidRPr="0041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</w:rPr>
              <w:t>sesuai</w:t>
            </w:r>
            <w:proofErr w:type="spellEnd"/>
            <w:r w:rsidRPr="0041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</w:rPr>
              <w:t>harapan</w:t>
            </w:r>
            <w:proofErr w:type="spellEnd"/>
            <w:r w:rsidRPr="00410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</w:rPr>
              <w:t>anda</w:t>
            </w:r>
            <w:proofErr w:type="spellEnd"/>
          </w:p>
        </w:tc>
        <w:tc>
          <w:tcPr>
            <w:tcW w:w="992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  <w:tr w:rsidR="00410CC1" w:rsidRPr="00410CC1" w:rsidTr="00021ADD">
        <w:trPr>
          <w:trHeight w:val="211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kesamaan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keadilan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fairness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Cashback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berbeda-beda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cashback </w:t>
            </w: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berbeda-beda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410CC1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992" w:type="dxa"/>
          </w:tcPr>
          <w:p w:rsidR="00410CC1" w:rsidRPr="00410CC1" w:rsidRDefault="00410CC1" w:rsidP="00410C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1">
              <w:rPr>
                <w:rFonts w:ascii="Times New Roman" w:hAnsi="Times New Roman" w:cs="Times New Roman"/>
                <w:sz w:val="24"/>
                <w:szCs w:val="24"/>
              </w:rPr>
              <w:t>Likert</w:t>
            </w:r>
          </w:p>
        </w:tc>
      </w:tr>
    </w:tbl>
    <w:p w:rsidR="00021ADD" w:rsidRDefault="00021ADD" w:rsidP="003E0EB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DD" w:rsidRDefault="003E0EBC" w:rsidP="00021AD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E0EBC" w:rsidRPr="004B75B0" w:rsidRDefault="00D66D91" w:rsidP="004B75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ADD" w:rsidRPr="00021ADD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adlaah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STS =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TS =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N =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S =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, dan SS =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21ADD" w:rsidRPr="00021AD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21ADD" w:rsidRPr="00021AD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lima alternated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D91">
        <w:rPr>
          <w:rFonts w:ascii="Times New Roman" w:hAnsi="Times New Roman" w:cs="Times New Roman"/>
          <w:iCs/>
          <w:sz w:val="24"/>
          <w:szCs w:val="24"/>
        </w:rPr>
        <w:t xml:space="preserve">dan </w:t>
      </w:r>
      <w:proofErr w:type="spellStart"/>
      <w:r w:rsidRPr="00D66D91">
        <w:rPr>
          <w:rFonts w:ascii="Times New Roman" w:hAnsi="Times New Roman" w:cs="Times New Roman"/>
          <w:iCs/>
          <w:sz w:val="24"/>
          <w:szCs w:val="24"/>
        </w:rPr>
        <w:t>Promosi</w:t>
      </w:r>
      <w:proofErr w:type="spellEnd"/>
      <w:r w:rsidRPr="00D66D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D66D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D66D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iCs/>
          <w:sz w:val="24"/>
          <w:szCs w:val="24"/>
        </w:rPr>
        <w:t>Kepuasan</w:t>
      </w:r>
      <w:proofErr w:type="spellEnd"/>
      <w:r w:rsidRPr="00D66D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D91">
        <w:rPr>
          <w:rFonts w:ascii="Times New Roman" w:hAnsi="Times New Roman" w:cs="Times New Roman"/>
          <w:iCs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>.</w:t>
      </w:r>
    </w:p>
    <w:p w:rsidR="00D66D91" w:rsidRPr="003E0EBC" w:rsidRDefault="00D66D91" w:rsidP="00021AD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8" w:rsidRDefault="003E0EBC" w:rsidP="004B75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E0EBC" w:rsidRDefault="006E42F3" w:rsidP="004B75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E0EBC">
        <w:rPr>
          <w:rFonts w:ascii="Times New Roman" w:hAnsi="Times New Roman" w:cs="Times New Roman"/>
          <w:sz w:val="24"/>
          <w:szCs w:val="24"/>
        </w:rPr>
        <w:t>:</w:t>
      </w:r>
    </w:p>
    <w:p w:rsidR="00D66D91" w:rsidRPr="00D66D91" w:rsidRDefault="00D66D91" w:rsidP="004B75B0">
      <w:pPr>
        <w:pStyle w:val="ListParagraph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D91">
        <w:rPr>
          <w:rFonts w:ascii="Times New Roman" w:eastAsiaTheme="minorEastAsia" w:hAnsi="Times New Roman" w:cs="Times New Roman"/>
          <w:b/>
          <w:sz w:val="24"/>
          <w:szCs w:val="24"/>
        </w:rPr>
        <w:t>Analisis</w:t>
      </w:r>
      <w:proofErr w:type="spellEnd"/>
      <w:r w:rsidRPr="00D66D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b/>
          <w:sz w:val="24"/>
          <w:szCs w:val="24"/>
        </w:rPr>
        <w:t>Deskriptif</w:t>
      </w:r>
      <w:proofErr w:type="spellEnd"/>
      <w:r w:rsidRPr="00D66D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D66D91" w:rsidRDefault="00D66D91" w:rsidP="004B75B0">
      <w:pPr>
        <w:pStyle w:val="ListParagraph"/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Tujuan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deskriptif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menurut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(2016),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mengetahui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karakteristik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responden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pertanyaan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mengenai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jenis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kelamin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usia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pekerjaan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 xml:space="preserve">, dan </w:t>
      </w:r>
      <w:proofErr w:type="spellStart"/>
      <w:r w:rsidRPr="00D66D91">
        <w:rPr>
          <w:rFonts w:ascii="Times New Roman" w:eastAsiaTheme="minorEastAsia" w:hAnsi="Times New Roman" w:cs="Times New Roman"/>
          <w:sz w:val="24"/>
          <w:szCs w:val="24"/>
        </w:rPr>
        <w:t>pendidikan</w:t>
      </w:r>
      <w:proofErr w:type="spellEnd"/>
      <w:r w:rsidRPr="00D66D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66D91" w:rsidRDefault="00D66D91" w:rsidP="004B75B0">
      <w:pPr>
        <w:pStyle w:val="ListParagraph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EBC" w:rsidRPr="00D66D91" w:rsidRDefault="003E0EBC" w:rsidP="004B75B0">
      <w:pPr>
        <w:pStyle w:val="ListParagraph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D66D91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</w:p>
    <w:p w:rsidR="003E0EBC" w:rsidRDefault="003E0EBC" w:rsidP="004B75B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5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(2016), uji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r w:rsidR="00D66D91" w:rsidRPr="00BB1504"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. </w:t>
      </w:r>
      <w:r w:rsidRPr="00BB1504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</w:rPr>
        <w:t>di</w:t>
      </w:r>
      <w:r w:rsidR="00D66D91" w:rsidRPr="00BB1504">
        <w:rPr>
          <w:rFonts w:ascii="Times New Roman" w:hAnsi="Times New Roman" w:cs="Times New Roman"/>
          <w:sz w:val="24"/>
          <w:szCs w:val="24"/>
        </w:rPr>
        <w:t>n</w:t>
      </w:r>
      <w:r w:rsidRPr="00BB1504">
        <w:rPr>
          <w:rFonts w:ascii="Times New Roman" w:hAnsi="Times New Roman" w:cs="Times New Roman"/>
          <w:sz w:val="24"/>
          <w:szCs w:val="24"/>
        </w:rPr>
        <w:t>yatakan</w:t>
      </w:r>
      <w:proofErr w:type="spellEnd"/>
      <w:r w:rsidRPr="00BB1504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91" w:rsidRPr="00BB150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D66D91" w:rsidRPr="00BB1504">
        <w:rPr>
          <w:rFonts w:ascii="Times New Roman" w:hAnsi="Times New Roman" w:cs="Times New Roman"/>
          <w:sz w:val="24"/>
          <w:szCs w:val="24"/>
        </w:rPr>
        <w:t xml:space="preserve"> </w:t>
      </w:r>
      <w:r w:rsidR="00BB1504" w:rsidRPr="00BB1504">
        <w:rPr>
          <w:rFonts w:ascii="Times New Roman" w:hAnsi="Times New Roman" w:cs="Times New Roman"/>
          <w:sz w:val="24"/>
          <w:szCs w:val="24"/>
        </w:rPr>
        <w:t xml:space="preserve">&gt; 0.361 (r </w:t>
      </w:r>
      <w:proofErr w:type="spellStart"/>
      <w:r w:rsidR="00BB1504" w:rsidRPr="00BB150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BB1504" w:rsidRPr="00BB1504">
        <w:rPr>
          <w:rFonts w:ascii="Times New Roman" w:hAnsi="Times New Roman" w:cs="Times New Roman"/>
          <w:sz w:val="24"/>
          <w:szCs w:val="24"/>
        </w:rPr>
        <w:t xml:space="preserve"> &gt; r </w:t>
      </w:r>
      <w:proofErr w:type="spellStart"/>
      <w:r w:rsidR="00BB1504" w:rsidRPr="00BB150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B1504" w:rsidRPr="00BB1504">
        <w:rPr>
          <w:rFonts w:ascii="Times New Roman" w:hAnsi="Times New Roman" w:cs="Times New Roman"/>
          <w:sz w:val="24"/>
          <w:szCs w:val="24"/>
        </w:rPr>
        <w:t>).</w:t>
      </w:r>
    </w:p>
    <w:p w:rsidR="00BB1504" w:rsidRPr="00BB1504" w:rsidRDefault="00BB1504" w:rsidP="00BB15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EBC" w:rsidRPr="00BB1504" w:rsidRDefault="003E0EBC" w:rsidP="004B75B0">
      <w:pPr>
        <w:pStyle w:val="ListParagraph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504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BB1504">
        <w:rPr>
          <w:rFonts w:ascii="Times New Roman" w:hAnsi="Times New Roman" w:cs="Times New Roman"/>
          <w:b/>
          <w:bCs/>
          <w:sz w:val="24"/>
          <w:szCs w:val="24"/>
        </w:rPr>
        <w:t>Reliabilitas</w:t>
      </w:r>
      <w:proofErr w:type="spellEnd"/>
    </w:p>
    <w:p w:rsidR="003E0EBC" w:rsidRDefault="003E0EBC" w:rsidP="004B75B0">
      <w:pPr>
        <w:pStyle w:val="Style1"/>
        <w:ind w:right="2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(2016: 47</w:t>
      </w:r>
      <w:r w:rsidR="00BB1504" w:rsidRPr="00BB1504">
        <w:rPr>
          <w:rFonts w:ascii="Times New Roman" w:hAnsi="Times New Roman" w:cs="Times New Roman"/>
          <w:sz w:val="24"/>
          <w:szCs w:val="24"/>
        </w:rPr>
        <w:t xml:space="preserve"> Menurut Ghozali (2016), suatu kuesioner dikatakan </w:t>
      </w:r>
      <w:proofErr w:type="spellStart"/>
      <w:r w:rsidR="00BB1504" w:rsidRPr="00BB1504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BB1504" w:rsidRPr="00BB1504">
        <w:rPr>
          <w:rFonts w:ascii="Times New Roman" w:hAnsi="Times New Roman" w:cs="Times New Roman"/>
          <w:sz w:val="24"/>
          <w:szCs w:val="24"/>
        </w:rPr>
        <w:t xml:space="preserve"> apabila jawaban seseorang terhadap pernyataan konsisten atau stabil dari waktu ke waktu</w:t>
      </w:r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US"/>
        </w:rPr>
        <w:t xml:space="preserve"> Cronbach’s Alpha &gt; 0,7.</w:t>
      </w:r>
    </w:p>
    <w:p w:rsidR="00BB1504" w:rsidRPr="00BB1504" w:rsidRDefault="00BB1504" w:rsidP="004B75B0">
      <w:pPr>
        <w:pStyle w:val="ListParagraph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Klasik</w:t>
      </w:r>
      <w:proofErr w:type="spellEnd"/>
    </w:p>
    <w:p w:rsidR="00BB1504" w:rsidRPr="0051246A" w:rsidRDefault="00BB1504" w:rsidP="004B75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6A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51246A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512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504" w:rsidRPr="0051246A" w:rsidRDefault="00BB1504" w:rsidP="004B75B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(2016),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mendekati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normal.</w:t>
      </w:r>
    </w:p>
    <w:p w:rsidR="00BB1504" w:rsidRDefault="00BB1504" w:rsidP="004B75B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504" w:rsidRPr="00BB1504" w:rsidRDefault="00BB1504" w:rsidP="004B75B0">
      <w:pPr>
        <w:pStyle w:val="ListParagraph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B1504">
        <w:rPr>
          <w:rFonts w:ascii="Times New Roman" w:hAnsi="Times New Roman" w:cs="Times New Roman"/>
          <w:b/>
          <w:sz w:val="24"/>
          <w:szCs w:val="24"/>
          <w:lang w:val="en-ID"/>
        </w:rPr>
        <w:t xml:space="preserve">Uji </w:t>
      </w:r>
      <w:proofErr w:type="spellStart"/>
      <w:r w:rsidRPr="00BB1504">
        <w:rPr>
          <w:rFonts w:ascii="Times New Roman" w:hAnsi="Times New Roman" w:cs="Times New Roman"/>
          <w:b/>
          <w:sz w:val="24"/>
          <w:szCs w:val="24"/>
          <w:lang w:val="en-ID"/>
        </w:rPr>
        <w:t>Multikolinieritas</w:t>
      </w:r>
      <w:proofErr w:type="spellEnd"/>
      <w:r w:rsidRPr="00BB150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BB1504" w:rsidRDefault="00BB1504" w:rsidP="004B75B0">
      <w:pPr>
        <w:pStyle w:val="ListParagraph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(2016), uji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multikolinieritas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menguji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korelasi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BB15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B1504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BB150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BB1504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BB1504">
        <w:rPr>
          <w:rFonts w:ascii="Times New Roman" w:hAnsi="Times New Roman" w:cs="Times New Roman"/>
          <w:i/>
          <w:sz w:val="24"/>
          <w:szCs w:val="24"/>
          <w:lang w:val="en-ID"/>
        </w:rPr>
        <w:t>independent</w:t>
      </w:r>
      <w:r w:rsidRPr="00BB1504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:rsidR="00BB1504" w:rsidRPr="00BB1504" w:rsidRDefault="00BB1504" w:rsidP="004B75B0">
      <w:pPr>
        <w:pStyle w:val="ListParagraph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B1504" w:rsidRPr="0051246A" w:rsidRDefault="00BB1504" w:rsidP="004B75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124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Uji </w:t>
      </w:r>
      <w:proofErr w:type="spellStart"/>
      <w:r w:rsidRPr="0051246A">
        <w:rPr>
          <w:rFonts w:ascii="Times New Roman" w:hAnsi="Times New Roman" w:cs="Times New Roman"/>
          <w:b/>
          <w:sz w:val="24"/>
          <w:szCs w:val="24"/>
          <w:lang w:val="en-ID"/>
        </w:rPr>
        <w:t>Heteroskedastisitas</w:t>
      </w:r>
      <w:proofErr w:type="spellEnd"/>
      <w:r w:rsidRPr="005124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BB1504" w:rsidRPr="0051246A" w:rsidRDefault="00BB1504" w:rsidP="004B75B0">
      <w:pPr>
        <w:pStyle w:val="ListParagraph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(2016), uji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heteroskedastisitas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B1504" w:rsidRPr="0051246A" w:rsidRDefault="00BB1504" w:rsidP="004B75B0">
      <w:pPr>
        <w:pStyle w:val="ListParagraph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1246A" w:rsidRDefault="00BB1504" w:rsidP="004B75B0">
      <w:pPr>
        <w:pStyle w:val="ListParagraph"/>
        <w:numPr>
          <w:ilvl w:val="0"/>
          <w:numId w:val="11"/>
        </w:numPr>
        <w:tabs>
          <w:tab w:val="left" w:pos="993"/>
        </w:tabs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51246A"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</w:t>
      </w:r>
      <w:proofErr w:type="spellEnd"/>
      <w:r w:rsidRPr="0051246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b/>
          <w:bCs/>
          <w:sz w:val="24"/>
          <w:szCs w:val="24"/>
          <w:lang w:val="en-ID"/>
        </w:rPr>
        <w:t>Regresi</w:t>
      </w:r>
      <w:proofErr w:type="spellEnd"/>
    </w:p>
    <w:p w:rsidR="00BB1504" w:rsidRPr="0051246A" w:rsidRDefault="00BB1504" w:rsidP="004B75B0">
      <w:pPr>
        <w:pStyle w:val="ListParagraph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(2016</w:t>
      </w:r>
      <w:r w:rsidRPr="005124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),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1246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51246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B1504" w:rsidRPr="0051246A" w:rsidRDefault="00BB1504" w:rsidP="004B75B0">
      <w:pPr>
        <w:pStyle w:val="ListParagraph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1246A" w:rsidRDefault="0051246A" w:rsidP="004B75B0">
      <w:pPr>
        <w:pStyle w:val="ListParagraph"/>
        <w:numPr>
          <w:ilvl w:val="0"/>
          <w:numId w:val="11"/>
        </w:numPr>
        <w:tabs>
          <w:tab w:val="left" w:pos="1701"/>
        </w:tabs>
        <w:ind w:left="709" w:hanging="283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1246A">
        <w:rPr>
          <w:rFonts w:ascii="Times New Roman" w:eastAsiaTheme="minorEastAsia" w:hAnsi="Times New Roman" w:cs="Times New Roman"/>
          <w:b/>
          <w:sz w:val="24"/>
          <w:szCs w:val="24"/>
        </w:rPr>
        <w:t xml:space="preserve">Uji </w:t>
      </w:r>
      <w:proofErr w:type="spellStart"/>
      <w:r w:rsidRPr="0051246A">
        <w:rPr>
          <w:rFonts w:ascii="Times New Roman" w:eastAsiaTheme="minorEastAsia" w:hAnsi="Times New Roman" w:cs="Times New Roman"/>
          <w:b/>
          <w:sz w:val="24"/>
          <w:szCs w:val="24"/>
        </w:rPr>
        <w:t>Keberartian</w:t>
      </w:r>
      <w:proofErr w:type="spellEnd"/>
      <w:r w:rsidRPr="0051246A">
        <w:rPr>
          <w:rFonts w:ascii="Times New Roman" w:eastAsiaTheme="minorEastAsia" w:hAnsi="Times New Roman" w:cs="Times New Roman"/>
          <w:b/>
          <w:sz w:val="24"/>
          <w:szCs w:val="24"/>
        </w:rPr>
        <w:t xml:space="preserve"> Model (Uji F)</w:t>
      </w:r>
    </w:p>
    <w:p w:rsidR="00BB1504" w:rsidRPr="0051246A" w:rsidRDefault="00BB1504" w:rsidP="004B75B0">
      <w:pPr>
        <w:pStyle w:val="ListParagraph"/>
        <w:tabs>
          <w:tab w:val="left" w:pos="1701"/>
        </w:tabs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Menurut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Ghozali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(2016), uji F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bertujuan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menguji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apakah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semua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variabel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bebas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memiliki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pengaruh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variabel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terikat</w:t>
      </w:r>
      <w:proofErr w:type="spellEnd"/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246A" w:rsidRPr="0051246A" w:rsidRDefault="0051246A" w:rsidP="00BB1504">
      <w:pPr>
        <w:pStyle w:val="ListParagraph"/>
        <w:tabs>
          <w:tab w:val="left" w:pos="1134"/>
          <w:tab w:val="left" w:pos="1418"/>
          <w:tab w:val="left" w:pos="2127"/>
        </w:tabs>
        <w:ind w:left="1069" w:firstLine="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46A" w:rsidRDefault="0051246A" w:rsidP="0051246A">
      <w:pPr>
        <w:pStyle w:val="ListParagraph"/>
        <w:numPr>
          <w:ilvl w:val="0"/>
          <w:numId w:val="11"/>
        </w:numPr>
        <w:tabs>
          <w:tab w:val="left" w:pos="1134"/>
          <w:tab w:val="left" w:pos="1985"/>
        </w:tabs>
        <w:ind w:left="709" w:hanging="28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Uji </w:t>
      </w:r>
      <w:proofErr w:type="spellStart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Signifikan</w:t>
      </w:r>
      <w:proofErr w:type="spellEnd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Koefisien</w:t>
      </w:r>
      <w:proofErr w:type="spellEnd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(Uji T)</w:t>
      </w:r>
      <w:r w:rsidRPr="0051246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BB1504" w:rsidRPr="0051246A" w:rsidRDefault="00BB1504" w:rsidP="004B75B0">
      <w:pPr>
        <w:pStyle w:val="ListParagraph"/>
        <w:tabs>
          <w:tab w:val="left" w:pos="1134"/>
          <w:tab w:val="left" w:pos="1985"/>
        </w:tabs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Uji T (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parsial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pada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dasarnya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seberapa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independent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individual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menerangkan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dependen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Ghozali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2014).</w:t>
      </w:r>
    </w:p>
    <w:p w:rsidR="0051246A" w:rsidRDefault="0051246A" w:rsidP="004B75B0">
      <w:pPr>
        <w:pStyle w:val="ListParagraph"/>
        <w:tabs>
          <w:tab w:val="left" w:pos="1701"/>
        </w:tabs>
        <w:ind w:left="1069"/>
        <w:jc w:val="both"/>
        <w:rPr>
          <w:rFonts w:eastAsia="Calibri"/>
          <w:color w:val="000000" w:themeColor="text1"/>
          <w:sz w:val="24"/>
          <w:szCs w:val="24"/>
        </w:rPr>
      </w:pPr>
    </w:p>
    <w:p w:rsidR="0051246A" w:rsidRDefault="00BB1504" w:rsidP="004B75B0">
      <w:pPr>
        <w:pStyle w:val="ListParagraph"/>
        <w:numPr>
          <w:ilvl w:val="0"/>
          <w:numId w:val="11"/>
        </w:numPr>
        <w:tabs>
          <w:tab w:val="left" w:pos="1701"/>
        </w:tabs>
        <w:spacing w:after="160"/>
        <w:ind w:left="709" w:hanging="283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Koefisien</w:t>
      </w:r>
      <w:proofErr w:type="spellEnd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Determinasi</w:t>
      </w:r>
      <w:proofErr w:type="spellEnd"/>
      <w:r w:rsidRPr="005124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5124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BB1504" w:rsidRPr="0051246A" w:rsidRDefault="00BB1504" w:rsidP="004B75B0">
      <w:pPr>
        <w:pStyle w:val="ListParagraph"/>
        <w:tabs>
          <w:tab w:val="left" w:pos="1701"/>
        </w:tabs>
        <w:spacing w:after="160"/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Ghozali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(2016),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koefisien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determinasi</w:t>
      </w:r>
      <w:proofErr w:type="spellEnd"/>
      <w:r w:rsidRPr="00512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(R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51246A">
        <w:rPr>
          <w:rFonts w:ascii="Times New Roman" w:eastAsia="Calibri" w:hAnsi="Times New Roman" w:cs="Times New Roman"/>
          <w:color w:val="000000"/>
          <w:sz w:val="24"/>
          <w:szCs w:val="24"/>
        </w:rPr>
        <w:t>) pada intinya mengukur seberapa jauh kemampuan model dalam menerangkan variasi variabel dependen.</w:t>
      </w:r>
    </w:p>
    <w:p w:rsidR="0051246A" w:rsidRDefault="0051246A" w:rsidP="004B75B0">
      <w:pPr>
        <w:pStyle w:val="ListParagraph"/>
        <w:tabs>
          <w:tab w:val="left" w:pos="1701"/>
        </w:tabs>
        <w:ind w:left="106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E42F3" w:rsidRPr="0051246A" w:rsidRDefault="006E42F3" w:rsidP="004B75B0">
      <w:pPr>
        <w:pStyle w:val="ListParagraph"/>
        <w:tabs>
          <w:tab w:val="left" w:pos="1701"/>
        </w:tabs>
        <w:ind w:left="106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3251F" w:rsidRDefault="0088593D" w:rsidP="004B75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r w:rsidR="0051246A">
        <w:rPr>
          <w:rFonts w:ascii="Times New Roman" w:hAnsi="Times New Roman" w:cs="Times New Roman"/>
          <w:b/>
          <w:sz w:val="24"/>
          <w:szCs w:val="24"/>
        </w:rPr>
        <w:t xml:space="preserve"> ANALISIS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:rsidR="0051246A" w:rsidRPr="008A2480" w:rsidRDefault="0051246A" w:rsidP="004B75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</w:pPr>
      <w:r w:rsidRPr="008A2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Penelitian ini menggunakan SPSS 2</w:t>
      </w:r>
      <w:r w:rsidRPr="008A248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A2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Dalam penelitian ini, peneliti menyebarkan </w:t>
      </w:r>
      <w:proofErr w:type="spellStart"/>
      <w:r w:rsidRPr="008A2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kuisioner</w:t>
      </w:r>
      <w:proofErr w:type="spellEnd"/>
      <w:r w:rsidRPr="008A2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dengan total akhir sebanyak 1</w:t>
      </w:r>
      <w:r w:rsidRPr="008A248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8A2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responden. Data yang telah diperoleh dan kemudian diolah sehingga dapat disajikan hasil dari data tersebut.</w:t>
      </w:r>
    </w:p>
    <w:p w:rsidR="0051246A" w:rsidRPr="0051246A" w:rsidRDefault="0051246A" w:rsidP="004B7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88593D" w:rsidRPr="007269B0" w:rsidRDefault="0088593D" w:rsidP="007269B0">
      <w:pPr>
        <w:pStyle w:val="ListParagraph"/>
        <w:numPr>
          <w:ilvl w:val="0"/>
          <w:numId w:val="17"/>
        </w:numPr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9B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726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9B0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p w:rsidR="004B75B0" w:rsidRDefault="0088593D" w:rsidP="004B7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17-22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di Jakarta Utara,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 xml:space="preserve"> 2-3kali/</w:t>
      </w:r>
      <w:proofErr w:type="spellStart"/>
      <w:r w:rsidR="004B75B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4B75B0">
        <w:rPr>
          <w:rFonts w:ascii="Times New Roman" w:hAnsi="Times New Roman" w:cs="Times New Roman"/>
          <w:sz w:val="24"/>
          <w:szCs w:val="24"/>
        </w:rPr>
        <w:t>.</w:t>
      </w:r>
    </w:p>
    <w:p w:rsidR="0088593D" w:rsidRDefault="0088593D" w:rsidP="00955E7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Model </w:t>
      </w:r>
      <w:proofErr w:type="spellStart"/>
      <w:r>
        <w:rPr>
          <w:rFonts w:ascii="Times New Roman" w:hAnsi="Times New Roman" w:cs="Times New Roman"/>
          <w:b/>
          <w:sz w:val="24"/>
        </w:rPr>
        <w:t>Pengukuran</w:t>
      </w:r>
      <w:proofErr w:type="spellEnd"/>
    </w:p>
    <w:p w:rsidR="00E472F2" w:rsidRPr="008A2480" w:rsidRDefault="004B75B0" w:rsidP="00E472F2">
      <w:pPr>
        <w:pStyle w:val="ListParagraph"/>
        <w:numPr>
          <w:ilvl w:val="0"/>
          <w:numId w:val="17"/>
        </w:numPr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Operasionalisasi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680"/>
        <w:gridCol w:w="1660"/>
        <w:gridCol w:w="1120"/>
        <w:gridCol w:w="1160"/>
        <w:gridCol w:w="1138"/>
      </w:tblGrid>
      <w:tr w:rsidR="008A2480" w:rsidRPr="008A2480" w:rsidTr="008A2480">
        <w:trPr>
          <w:trHeight w:val="34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Butir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hitung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tabel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8A2480" w:rsidRPr="008A2480" w:rsidTr="008A2480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Operasionalisasi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Kualitas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</w:p>
        </w:tc>
      </w:tr>
      <w:tr w:rsidR="008A2480" w:rsidRPr="008A2480" w:rsidTr="008A2480">
        <w:trPr>
          <w:trHeight w:val="2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4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60"/>
          <w:jc w:val="center"/>
        </w:trPr>
        <w:tc>
          <w:tcPr>
            <w:tcW w:w="5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Operasionalisasi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Promosi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Penjualan</w:t>
            </w:r>
            <w:proofErr w:type="spellEnd"/>
          </w:p>
        </w:tc>
      </w:tr>
      <w:tr w:rsidR="008A2480" w:rsidRPr="008A2480" w:rsidTr="008A248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300"/>
          <w:jc w:val="center"/>
        </w:trPr>
        <w:tc>
          <w:tcPr>
            <w:tcW w:w="5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Operasionalisasi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Kepuasan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Pengguna</w:t>
            </w:r>
            <w:proofErr w:type="spellEnd"/>
          </w:p>
        </w:tc>
      </w:tr>
      <w:tr w:rsidR="008A2480" w:rsidRPr="008A2480" w:rsidTr="008A2480">
        <w:trPr>
          <w:trHeight w:val="2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6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  <w:tr w:rsidR="008A2480" w:rsidRPr="008A2480" w:rsidTr="008A2480">
        <w:trPr>
          <w:trHeight w:val="2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</w:tr>
    </w:tbl>
    <w:p w:rsidR="00C32D76" w:rsidRPr="007269B0" w:rsidRDefault="00E472F2" w:rsidP="008A24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2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&gt; 0.361 (r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&gt; r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sa</w:t>
      </w:r>
      <w:r w:rsidR="007269B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7269B0">
        <w:rPr>
          <w:rFonts w:ascii="Times New Roman" w:hAnsi="Times New Roman" w:cs="Times New Roman"/>
          <w:sz w:val="24"/>
          <w:szCs w:val="24"/>
        </w:rPr>
        <w:t>.</w:t>
      </w:r>
    </w:p>
    <w:p w:rsidR="00E472F2" w:rsidRPr="00E472F2" w:rsidRDefault="00E472F2" w:rsidP="008A2480">
      <w:pPr>
        <w:pStyle w:val="ListParagraph"/>
        <w:numPr>
          <w:ilvl w:val="0"/>
          <w:numId w:val="17"/>
        </w:numPr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Reliabilitas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tbl>
      <w:tblPr>
        <w:tblW w:w="3582" w:type="dxa"/>
        <w:jc w:val="center"/>
        <w:tblLook w:val="04A0" w:firstRow="1" w:lastRow="0" w:firstColumn="1" w:lastColumn="0" w:noHBand="0" w:noVBand="1"/>
      </w:tblPr>
      <w:tblGrid>
        <w:gridCol w:w="1987"/>
        <w:gridCol w:w="1595"/>
      </w:tblGrid>
      <w:tr w:rsidR="008A2480" w:rsidRPr="008A2480" w:rsidTr="008A2480">
        <w:trPr>
          <w:trHeight w:val="34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Reliability Statistics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Kualitas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Cronbach"s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Alpha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of Items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0,743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Penjualan</w:t>
            </w:r>
            <w:proofErr w:type="spellEnd"/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Cronbach"s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Alpha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of Items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3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Kepuasan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2480">
              <w:rPr>
                <w:rFonts w:ascii="Times New Roman" w:eastAsia="Times New Roman" w:hAnsi="Times New Roman" w:cs="Times New Roman"/>
                <w:color w:val="000000"/>
              </w:rPr>
              <w:t>Pengguna</w:t>
            </w:r>
            <w:proofErr w:type="spellEnd"/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proofErr w:type="spellStart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Cronbach"s</w:t>
            </w:r>
            <w:proofErr w:type="spellEnd"/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Alpha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 of Items</w:t>
            </w:r>
          </w:p>
        </w:tc>
      </w:tr>
      <w:tr w:rsidR="008A2480" w:rsidRPr="008A2480" w:rsidTr="008A2480">
        <w:trPr>
          <w:trHeight w:val="34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0,712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480" w:rsidRPr="008A2480" w:rsidRDefault="008A2480" w:rsidP="008A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8A24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E472F2" w:rsidRDefault="00E472F2" w:rsidP="008A2480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2F2">
        <w:rPr>
          <w:rFonts w:ascii="Times New Roman" w:hAnsi="Times New Roman" w:cs="Times New Roman"/>
          <w:sz w:val="24"/>
          <w:szCs w:val="24"/>
        </w:rPr>
        <w:lastRenderedPageBreak/>
        <w:t>Diperoleh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r w:rsidRPr="00E472F2">
        <w:rPr>
          <w:rFonts w:ascii="Times New Roman" w:hAnsi="Times New Roman" w:cs="Times New Roman"/>
          <w:i/>
          <w:iCs/>
          <w:sz w:val="24"/>
          <w:szCs w:val="24"/>
        </w:rPr>
        <w:t>Cronbach’s Alpha</w:t>
      </w:r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0,743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0,741 dan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0,712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pengukura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2F2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E472F2">
        <w:rPr>
          <w:rFonts w:ascii="Times New Roman" w:hAnsi="Times New Roman" w:cs="Times New Roman"/>
          <w:sz w:val="24"/>
          <w:szCs w:val="24"/>
        </w:rPr>
        <w:t xml:space="preserve"> &gt; 0,70.</w:t>
      </w:r>
    </w:p>
    <w:p w:rsidR="007269B0" w:rsidRDefault="007269B0" w:rsidP="00E472F2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D76" w:rsidRPr="008A2480" w:rsidRDefault="007269B0" w:rsidP="008A2480">
      <w:pPr>
        <w:pStyle w:val="ListParagraph"/>
        <w:numPr>
          <w:ilvl w:val="0"/>
          <w:numId w:val="17"/>
        </w:numPr>
        <w:tabs>
          <w:tab w:val="left" w:pos="1418"/>
        </w:tabs>
        <w:spacing w:after="100" w:afterAutospacing="1"/>
        <w:ind w:left="709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B0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7269B0"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 w:rsidRPr="00726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9B0">
        <w:rPr>
          <w:rFonts w:ascii="Times New Roman" w:hAnsi="Times New Roman" w:cs="Times New Roman"/>
          <w:b/>
          <w:sz w:val="24"/>
          <w:szCs w:val="24"/>
        </w:rPr>
        <w:t>Klasik</w:t>
      </w:r>
      <w:proofErr w:type="spellEnd"/>
      <w:r w:rsidRPr="00726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074" w:type="dxa"/>
        <w:jc w:val="center"/>
        <w:tblLook w:val="04A0" w:firstRow="1" w:lastRow="0" w:firstColumn="1" w:lastColumn="0" w:noHBand="0" w:noVBand="1"/>
      </w:tblPr>
      <w:tblGrid>
        <w:gridCol w:w="2369"/>
        <w:gridCol w:w="2308"/>
        <w:gridCol w:w="2397"/>
      </w:tblGrid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Hasil Uji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Asumsi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Klasik</w:t>
            </w:r>
            <w:proofErr w:type="spellEnd"/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a.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Normalitas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Kolmogrov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-Smirnov)</w:t>
            </w:r>
          </w:p>
        </w:tc>
      </w:tr>
      <w:tr w:rsidR="002457B6" w:rsidRPr="002457B6" w:rsidTr="002457B6">
        <w:trPr>
          <w:trHeight w:val="32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Asymp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. Sig. (2-tailed)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0,200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4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Nilai α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0,200 &gt; 0,05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a.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Normalitas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(Shapiro-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Wik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Sig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0,327 &gt; 0,05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Keterangan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Distribusi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Data Normal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b.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Multikolinearitas</w:t>
            </w:r>
            <w:proofErr w:type="spellEnd"/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Variabel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VIF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Tolerance (1/ VIF)</w:t>
            </w:r>
          </w:p>
        </w:tc>
      </w:tr>
      <w:tr w:rsidR="002457B6" w:rsidRPr="002457B6" w:rsidTr="002457B6">
        <w:trPr>
          <w:trHeight w:val="32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Kualitas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 xml:space="preserve"> (X1)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1.451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0.689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Promosi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Penjualan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 xml:space="preserve"> (X2)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1.451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0.689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Variabel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VIF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Tolerance</w:t>
            </w:r>
          </w:p>
        </w:tc>
      </w:tr>
      <w:tr w:rsidR="002457B6" w:rsidRPr="002457B6" w:rsidTr="002457B6">
        <w:trPr>
          <w:trHeight w:val="32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X1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1.451 &lt; 10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0.689 &gt; 0,1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X2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1.451 &lt; 10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0.689 &gt; 0,1</w:t>
            </w:r>
          </w:p>
        </w:tc>
      </w:tr>
      <w:tr w:rsidR="002457B6" w:rsidRPr="002457B6" w:rsidTr="002457B6">
        <w:trPr>
          <w:trHeight w:val="56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Keterangan</w:t>
            </w:r>
            <w:proofErr w:type="spellEnd"/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Tidak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Terjadi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Multikolinearitas</w:t>
            </w:r>
            <w:proofErr w:type="spellEnd"/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7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c.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Heteroskedastisitas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Glejser</w:t>
            </w:r>
            <w:proofErr w:type="spellEnd"/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Nilai α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color w:val="000000"/>
              </w:rPr>
              <w:t>Variabel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Nilai Probability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Parameter</w:t>
            </w:r>
          </w:p>
        </w:tc>
      </w:tr>
      <w:tr w:rsidR="002457B6" w:rsidRPr="002457B6" w:rsidTr="002457B6">
        <w:trPr>
          <w:trHeight w:val="320"/>
          <w:jc w:val="center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KS (X1)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0,052 &gt; 0,05</w:t>
            </w:r>
          </w:p>
        </w:tc>
      </w:tr>
      <w:tr w:rsidR="002457B6" w:rsidRPr="002457B6" w:rsidTr="002457B6">
        <w:trPr>
          <w:trHeight w:val="34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PP</w:t>
            </w: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 xml:space="preserve">2 </w:t>
            </w: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(X2)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0,084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color w:val="000000"/>
              </w:rPr>
              <w:t>0,084 &gt; 0,05</w:t>
            </w:r>
          </w:p>
        </w:tc>
      </w:tr>
      <w:tr w:rsidR="002457B6" w:rsidRPr="002457B6" w:rsidTr="002457B6">
        <w:trPr>
          <w:trHeight w:val="540"/>
          <w:jc w:val="center"/>
        </w:trPr>
        <w:tc>
          <w:tcPr>
            <w:tcW w:w="4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Keputusan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Tidak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terdapat</w:t>
            </w:r>
            <w:proofErr w:type="spellEnd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5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Heteroskedastisitas</w:t>
            </w:r>
            <w:proofErr w:type="spellEnd"/>
          </w:p>
        </w:tc>
      </w:tr>
      <w:tr w:rsidR="002457B6" w:rsidRPr="002457B6" w:rsidTr="002457B6">
        <w:trPr>
          <w:trHeight w:val="464"/>
          <w:jc w:val="center"/>
        </w:trPr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57B6" w:rsidRPr="002457B6" w:rsidRDefault="002457B6" w:rsidP="0024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</w:p>
        </w:tc>
      </w:tr>
    </w:tbl>
    <w:p w:rsidR="00184334" w:rsidRDefault="00184334" w:rsidP="002457B6">
      <w:pPr>
        <w:pStyle w:val="ListParagraph"/>
        <w:tabs>
          <w:tab w:val="left" w:pos="1701"/>
        </w:tabs>
        <w:ind w:left="106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2480" w:rsidRPr="008A2480" w:rsidRDefault="008A2480" w:rsidP="008A2480">
      <w:pPr>
        <w:pStyle w:val="ListParagraph"/>
        <w:numPr>
          <w:ilvl w:val="0"/>
          <w:numId w:val="18"/>
        </w:numPr>
        <w:tabs>
          <w:tab w:val="left" w:pos="1418"/>
        </w:tabs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80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8A2480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8A2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480" w:rsidRDefault="008A2480" w:rsidP="008A2480">
      <w:pPr>
        <w:pStyle w:val="ListParagraph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i/>
          <w:iCs/>
          <w:sz w:val="24"/>
          <w:szCs w:val="24"/>
        </w:rPr>
        <w:t>Asymp</w:t>
      </w:r>
      <w:proofErr w:type="spellEnd"/>
      <w:r w:rsidRPr="008A2480">
        <w:rPr>
          <w:rFonts w:ascii="Times New Roman" w:hAnsi="Times New Roman" w:cs="Times New Roman"/>
          <w:i/>
          <w:iCs/>
          <w:sz w:val="24"/>
          <w:szCs w:val="24"/>
        </w:rPr>
        <w:t>. Sig (2-tailed</w:t>
      </w:r>
      <w:r w:rsidRPr="008A248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0,200 </w:t>
      </w:r>
      <w:r w:rsidRPr="008A2480">
        <w:rPr>
          <w:rFonts w:ascii="Times New Roman" w:hAnsi="Times New Roman" w:cs="Times New Roman"/>
          <w:sz w:val="24"/>
          <w:szCs w:val="24"/>
        </w:rPr>
        <w:t xml:space="preserve">≥ 0,05 dan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Shapiro-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i/>
          <w:iCs/>
          <w:sz w:val="24"/>
          <w:szCs w:val="24"/>
        </w:rPr>
        <w:t>Sig</w:t>
      </w:r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0,327 &gt; 0,05,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8A2480" w:rsidRPr="008A2480" w:rsidRDefault="008A2480" w:rsidP="008A2480">
      <w:pPr>
        <w:pStyle w:val="ListParagraph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480" w:rsidRPr="008A2480" w:rsidRDefault="008A2480" w:rsidP="008A2480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480" w:rsidRPr="008A2480" w:rsidRDefault="008A2480" w:rsidP="008A248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8A2480">
        <w:rPr>
          <w:rFonts w:ascii="Times New Roman" w:hAnsi="Times New Roman" w:cs="Times New Roman"/>
          <w:b/>
          <w:bCs/>
          <w:sz w:val="24"/>
          <w:szCs w:val="24"/>
        </w:rPr>
        <w:t>Multikolinieritas</w:t>
      </w:r>
      <w:proofErr w:type="spellEnd"/>
    </w:p>
    <w:p w:rsidR="008A2480" w:rsidRPr="008A2480" w:rsidRDefault="008A2480" w:rsidP="008A2480">
      <w:pPr>
        <w:pStyle w:val="ListParagraph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48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bCs/>
          <w:i/>
          <w:iCs/>
          <w:sz w:val="24"/>
          <w:szCs w:val="24"/>
        </w:rPr>
        <w:t>tolerance</w:t>
      </w:r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promosi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0.689 &gt; 0,10 dan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VIF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masing-masing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1.451 &lt; 10 yang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multikolinieritas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480" w:rsidRPr="008A2480" w:rsidRDefault="008A2480" w:rsidP="008A2480">
      <w:pPr>
        <w:pStyle w:val="ListParagraph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480" w:rsidRPr="008A2480" w:rsidRDefault="008A2480" w:rsidP="008A248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2480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8A2480">
        <w:rPr>
          <w:rFonts w:ascii="Times New Roman" w:hAnsi="Times New Roman" w:cs="Times New Roman"/>
          <w:b/>
          <w:color w:val="000000"/>
          <w:sz w:val="24"/>
          <w:szCs w:val="24"/>
        </w:rPr>
        <w:t>Heteroskedastisitas</w:t>
      </w:r>
      <w:proofErr w:type="spellEnd"/>
    </w:p>
    <w:p w:rsidR="008A2480" w:rsidRPr="008A2480" w:rsidRDefault="008A2480" w:rsidP="008A2480">
      <w:pPr>
        <w:pStyle w:val="ListParagraph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probability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Pr="008A248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sz w:val="24"/>
          <w:szCs w:val="24"/>
        </w:rPr>
        <w:t xml:space="preserve"> </w:t>
      </w:r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0,052 &gt; 0,05 dan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X2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0,084 &gt; 0,05,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uji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Glejser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X2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penyimpangan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nilainya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0,05 yang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480">
        <w:rPr>
          <w:rFonts w:ascii="Times New Roman" w:hAnsi="Times New Roman" w:cs="Times New Roman"/>
          <w:color w:val="000000"/>
          <w:sz w:val="24"/>
          <w:szCs w:val="24"/>
        </w:rPr>
        <w:t>heteroskedastisitas</w:t>
      </w:r>
      <w:proofErr w:type="spellEnd"/>
      <w:r w:rsidRPr="008A24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480" w:rsidRDefault="008A2480" w:rsidP="002457B6">
      <w:pPr>
        <w:pStyle w:val="ListParagraph"/>
        <w:tabs>
          <w:tab w:val="left" w:pos="1701"/>
        </w:tabs>
        <w:ind w:left="106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2480" w:rsidRPr="008A2480" w:rsidRDefault="008A2480" w:rsidP="008A2480">
      <w:pPr>
        <w:pStyle w:val="ListParagraph"/>
        <w:numPr>
          <w:ilvl w:val="0"/>
          <w:numId w:val="17"/>
        </w:numPr>
        <w:tabs>
          <w:tab w:val="left" w:pos="1701"/>
        </w:tabs>
        <w:ind w:left="709" w:hanging="425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>Analisi</w:t>
      </w:r>
      <w:proofErr w:type="spellEnd"/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>Regresi</w:t>
      </w:r>
      <w:proofErr w:type="spellEnd"/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840"/>
        <w:gridCol w:w="1900"/>
        <w:gridCol w:w="1357"/>
        <w:gridCol w:w="1903"/>
      </w:tblGrid>
      <w:tr w:rsidR="002B436B" w:rsidRPr="002B436B" w:rsidTr="002B436B">
        <w:trPr>
          <w:trHeight w:val="340"/>
          <w:jc w:val="center"/>
        </w:trPr>
        <w:tc>
          <w:tcPr>
            <w:tcW w:w="7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Uji F (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anova</w:t>
            </w:r>
            <w:proofErr w:type="spellEnd"/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B436B" w:rsidRPr="002B436B" w:rsidTr="002B436B">
        <w:trPr>
          <w:trHeight w:val="320"/>
          <w:jc w:val="center"/>
        </w:trPr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34.402</w:t>
            </w:r>
          </w:p>
        </w:tc>
      </w:tr>
      <w:tr w:rsidR="002B436B" w:rsidRPr="002B436B" w:rsidTr="002B436B">
        <w:trPr>
          <w:trHeight w:val="320"/>
          <w:jc w:val="center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Sig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2B436B" w:rsidRPr="002B436B" w:rsidTr="002B436B">
        <w:trPr>
          <w:trHeight w:val="600"/>
          <w:jc w:val="center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Keterangan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Model fit dan 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layak</w:t>
            </w:r>
            <w:proofErr w:type="spellEnd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digunakan</w:t>
            </w:r>
            <w:proofErr w:type="spellEnd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proofErr w:type="spellEnd"/>
          </w:p>
        </w:tc>
      </w:tr>
      <w:tr w:rsidR="002B436B" w:rsidRPr="002B436B" w:rsidTr="002B436B">
        <w:trPr>
          <w:trHeight w:val="340"/>
          <w:jc w:val="center"/>
        </w:trPr>
        <w:tc>
          <w:tcPr>
            <w:tcW w:w="7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 Uji t (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Koefisien</w:t>
            </w:r>
            <w:proofErr w:type="spellEnd"/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B436B" w:rsidRPr="002B436B" w:rsidTr="002B436B">
        <w:trPr>
          <w:trHeight w:val="3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Variabel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Koefisien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t </w:t>
            </w:r>
            <w:proofErr w:type="spellStart"/>
            <w:r w:rsidRPr="002B436B">
              <w:rPr>
                <w:rFonts w:ascii="Times New Roman" w:eastAsia="Times New Roman" w:hAnsi="Times New Roman" w:cs="Times New Roman"/>
                <w:color w:val="000000"/>
              </w:rPr>
              <w:t>Hitung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Sig</w:t>
            </w:r>
          </w:p>
        </w:tc>
      </w:tr>
      <w:tr w:rsidR="002B436B" w:rsidRPr="002B436B" w:rsidTr="002B436B">
        <w:trPr>
          <w:trHeight w:val="32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KS (X1)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0,364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3,916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2B436B" w:rsidRPr="002B436B" w:rsidTr="002B436B">
        <w:trPr>
          <w:trHeight w:val="3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PP</w:t>
            </w:r>
            <w:r w:rsidRPr="002B436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2B436B">
              <w:rPr>
                <w:rFonts w:ascii="Times New Roman" w:eastAsia="Times New Roman" w:hAnsi="Times New Roman" w:cs="Times New Roman"/>
                <w:color w:val="000000"/>
              </w:rPr>
              <w:t xml:space="preserve"> (X2)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0,044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3,886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2B436B" w:rsidRPr="002B436B" w:rsidTr="002B436B">
        <w:trPr>
          <w:trHeight w:val="320"/>
          <w:jc w:val="center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436B" w:rsidRPr="002B436B" w:rsidRDefault="002B436B" w:rsidP="002B436B">
            <w:pPr>
              <w:pStyle w:val="ListParagraph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5B57">
              <w:rPr>
                <w:b/>
                <w:bCs/>
                <w:color w:val="000000"/>
              </w:rPr>
              <w:t xml:space="preserve">c. </w:t>
            </w:r>
            <w:proofErr w:type="spellStart"/>
            <w:r w:rsidRPr="004B5B57">
              <w:rPr>
                <w:b/>
                <w:bCs/>
                <w:color w:val="000000"/>
              </w:rPr>
              <w:t>Koefisien</w:t>
            </w:r>
            <w:proofErr w:type="spellEnd"/>
            <w:r w:rsidRPr="004B5B5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B5B57">
              <w:rPr>
                <w:b/>
                <w:bCs/>
                <w:color w:val="000000"/>
              </w:rPr>
              <w:t>Determinasi</w:t>
            </w:r>
            <w:proofErr w:type="spellEnd"/>
            <w:r w:rsidRPr="004B5B57">
              <w:rPr>
                <w:b/>
                <w:bCs/>
                <w:color w:val="000000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1E0CF3">
              <w:rPr>
                <w:rFonts w:eastAsiaTheme="minorEastAsia"/>
                <w:b/>
              </w:rPr>
              <w:t>)</w:t>
            </w:r>
          </w:p>
          <w:p w:rsidR="002B436B" w:rsidRPr="002B436B" w:rsidRDefault="002B436B" w:rsidP="002B4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B436B" w:rsidRPr="002B436B" w:rsidTr="002B436B">
        <w:trPr>
          <w:trHeight w:val="3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 Square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Adjusted R Square</w:t>
            </w:r>
          </w:p>
        </w:tc>
      </w:tr>
      <w:tr w:rsidR="002B436B" w:rsidRPr="002B436B" w:rsidTr="002B436B">
        <w:trPr>
          <w:trHeight w:val="3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0,362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436B" w:rsidRPr="002B436B" w:rsidRDefault="002B436B" w:rsidP="002B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/>
              </w:rPr>
            </w:pPr>
            <w:r w:rsidRPr="002B436B">
              <w:rPr>
                <w:rFonts w:ascii="Times New Roman" w:eastAsia="Times New Roman" w:hAnsi="Times New Roman" w:cs="Times New Roman"/>
                <w:color w:val="000000"/>
              </w:rPr>
              <w:t>0,352</w:t>
            </w:r>
          </w:p>
        </w:tc>
      </w:tr>
    </w:tbl>
    <w:p w:rsidR="002B436B" w:rsidRDefault="002B436B" w:rsidP="002457B6">
      <w:pPr>
        <w:pStyle w:val="ListParagraph"/>
        <w:tabs>
          <w:tab w:val="left" w:pos="1701"/>
        </w:tabs>
        <w:ind w:left="106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2480" w:rsidRPr="002B436B" w:rsidRDefault="008A2480" w:rsidP="008A2480">
      <w:pPr>
        <w:pStyle w:val="ListParagraph"/>
        <w:numPr>
          <w:ilvl w:val="0"/>
          <w:numId w:val="21"/>
        </w:numPr>
        <w:tabs>
          <w:tab w:val="left" w:pos="1701"/>
        </w:tabs>
        <w:ind w:left="1134" w:hanging="37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 xml:space="preserve">Uji </w:t>
      </w:r>
      <w:proofErr w:type="spellStart"/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>Keberartian</w:t>
      </w:r>
      <w:proofErr w:type="spellEnd"/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 xml:space="preserve"> Model (Uji F)</w:t>
      </w:r>
    </w:p>
    <w:p w:rsidR="008A2480" w:rsidRDefault="008A2480" w:rsidP="008A2480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436B">
        <w:rPr>
          <w:rFonts w:ascii="Times New Roman" w:hAnsi="Times New Roman" w:cs="Times New Roman"/>
          <w:sz w:val="24"/>
          <w:szCs w:val="24"/>
        </w:rPr>
        <w:tab/>
      </w:r>
      <w:r w:rsidRPr="002B436B">
        <w:rPr>
          <w:rFonts w:ascii="Times New Roman" w:hAnsi="Times New Roman" w:cs="Times New Roman"/>
          <w:sz w:val="24"/>
          <w:szCs w:val="24"/>
        </w:rPr>
        <w:tab/>
        <w:t xml:space="preserve">Model yang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Y </w:t>
      </w:r>
      <w:r w:rsidRPr="0025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gramStart"/>
      <w:r w:rsidRPr="00252D6E">
        <w:rPr>
          <w:rFonts w:ascii="Times New Roman" w:hAnsi="Times New Roman" w:cs="Times New Roman"/>
          <w:color w:val="000000" w:themeColor="text1"/>
          <w:sz w:val="24"/>
          <w:szCs w:val="24"/>
        </w:rPr>
        <w:t>0,364.KS</w:t>
      </w:r>
      <w:proofErr w:type="gramEnd"/>
      <w:r w:rsidRPr="0025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t>+ 0,044.PP</w:t>
      </w:r>
      <w:r w:rsidRPr="002B4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436B">
        <w:rPr>
          <w:rFonts w:ascii="Times New Roman" w:hAnsi="Times New Roman" w:cs="Times New Roman"/>
          <w:sz w:val="24"/>
          <w:szCs w:val="24"/>
        </w:rPr>
        <w:t xml:space="preserve">. Dari model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,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B436B">
        <w:rPr>
          <w:rFonts w:ascii="Times New Roman" w:hAnsi="Times New Roman" w:cs="Times New Roman"/>
          <w:sz w:val="24"/>
          <w:szCs w:val="24"/>
        </w:rPr>
        <w:t xml:space="preserve">= 0,364 dan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B436B">
        <w:rPr>
          <w:rFonts w:ascii="Times New Roman" w:hAnsi="Times New Roman" w:cs="Times New Roman"/>
          <w:sz w:val="24"/>
          <w:szCs w:val="24"/>
        </w:rPr>
        <w:t xml:space="preserve">= 0,044.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uji F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34,402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0,000 yang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2B436B">
        <w:rPr>
          <w:rFonts w:ascii="Times New Roman" w:hAnsi="Times New Roman" w:cs="Times New Roman"/>
          <w:sz w:val="24"/>
          <w:szCs w:val="24"/>
        </w:rPr>
        <w:t xml:space="preserve"> = 0,05.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>.</w:t>
      </w:r>
    </w:p>
    <w:p w:rsidR="008A2480" w:rsidRPr="002B436B" w:rsidRDefault="008A2480" w:rsidP="008A2480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2480" w:rsidRPr="002B436B" w:rsidRDefault="008A2480" w:rsidP="008A2480">
      <w:pPr>
        <w:pStyle w:val="ListParagraph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Signifikan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</w:p>
    <w:p w:rsidR="008A2480" w:rsidRPr="002B436B" w:rsidRDefault="008A2480" w:rsidP="008A2480">
      <w:pPr>
        <w:pStyle w:val="ListParagraph"/>
        <w:spacing w:after="16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>:</w:t>
      </w:r>
    </w:p>
    <w:p w:rsidR="008A2480" w:rsidRDefault="008A2480" w:rsidP="008A2480">
      <w:pPr>
        <w:pStyle w:val="ListParagraph"/>
        <w:numPr>
          <w:ilvl w:val="0"/>
          <w:numId w:val="23"/>
        </w:numPr>
        <w:spacing w:after="160"/>
        <w:ind w:left="156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Kepuasan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Go-pay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QR Code</w:t>
      </w:r>
    </w:p>
    <w:p w:rsidR="008A2480" w:rsidRDefault="008A2480" w:rsidP="008A2480">
      <w:pPr>
        <w:pStyle w:val="ListParagraph"/>
        <w:spacing w:after="160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B436B">
        <w:rPr>
          <w:rFonts w:ascii="Times New Roman" w:hAnsi="Times New Roman" w:cs="Times New Roman"/>
          <w:sz w:val="24"/>
          <w:szCs w:val="24"/>
        </w:rPr>
        <w:t xml:space="preserve">= 0,364,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t = 3,916 dan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Sig./2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(0,000) &lt; α = 0.05,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Ho. Karena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B436B">
        <w:rPr>
          <w:rFonts w:ascii="Times New Roman" w:hAnsi="Times New Roman" w:cs="Times New Roman"/>
          <w:sz w:val="24"/>
          <w:szCs w:val="24"/>
        </w:rPr>
        <w:t>=</w:t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2B43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2B436B">
        <w:rPr>
          <w:rFonts w:ascii="Times New Roman" w:hAnsi="Times New Roman" w:cs="Times New Roman"/>
          <w:sz w:val="24"/>
          <w:szCs w:val="24"/>
        </w:rPr>
        <w:t xml:space="preserve">&gt; 0.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>.</w:t>
      </w:r>
    </w:p>
    <w:p w:rsidR="008A2480" w:rsidRPr="002B436B" w:rsidRDefault="008A2480" w:rsidP="008A2480">
      <w:pPr>
        <w:pStyle w:val="ListParagraph"/>
        <w:spacing w:after="160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80" w:rsidRDefault="008A2480" w:rsidP="008A2480">
      <w:pPr>
        <w:pStyle w:val="ListParagraph"/>
        <w:numPr>
          <w:ilvl w:val="0"/>
          <w:numId w:val="23"/>
        </w:numPr>
        <w:spacing w:after="160"/>
        <w:ind w:left="1560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Kepuasan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Go-pay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QR Code</w:t>
      </w:r>
    </w:p>
    <w:p w:rsidR="008A2480" w:rsidRDefault="008A2480" w:rsidP="008A2480">
      <w:pPr>
        <w:pStyle w:val="ListParagraph"/>
        <w:spacing w:after="160"/>
        <w:ind w:left="15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B436B">
        <w:rPr>
          <w:rFonts w:ascii="Times New Roman" w:hAnsi="Times New Roman" w:cs="Times New Roman"/>
          <w:sz w:val="24"/>
          <w:szCs w:val="24"/>
        </w:rPr>
        <w:t xml:space="preserve">= 0,044,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t = 3,886 dan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Sig./2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(0,000) &lt; α = 0.05,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Ho. Karena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B436B">
        <w:rPr>
          <w:rFonts w:ascii="Times New Roman" w:hAnsi="Times New Roman" w:cs="Times New Roman"/>
          <w:sz w:val="24"/>
          <w:szCs w:val="24"/>
        </w:rPr>
        <w:t>=</w:t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2B436B">
        <w:rPr>
          <w:rFonts w:ascii="Times New Roman" w:hAnsi="Times New Roman" w:cs="Times New Roman"/>
          <w:sz w:val="24"/>
          <w:szCs w:val="24"/>
        </w:rPr>
        <w:t>0 ,</w:t>
      </w:r>
      <w:proofErr w:type="gram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sz w:val="24"/>
          <w:szCs w:val="24"/>
        </w:rPr>
        <w:sym w:font="Symbol" w:char="F062"/>
      </w:r>
      <w:r w:rsidRPr="002B43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B436B">
        <w:rPr>
          <w:rFonts w:ascii="Times New Roman" w:hAnsi="Times New Roman" w:cs="Times New Roman"/>
          <w:sz w:val="24"/>
          <w:szCs w:val="24"/>
        </w:rPr>
        <w:t xml:space="preserve">&gt; 0.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>.</w:t>
      </w:r>
    </w:p>
    <w:p w:rsidR="008A2480" w:rsidRPr="008A2480" w:rsidRDefault="008A2480" w:rsidP="008A2480">
      <w:pPr>
        <w:pStyle w:val="ListParagraph"/>
        <w:spacing w:after="160"/>
        <w:ind w:left="15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A2480" w:rsidRPr="002B436B" w:rsidRDefault="008A2480" w:rsidP="008A2480">
      <w:pPr>
        <w:pStyle w:val="ListParagraph"/>
        <w:numPr>
          <w:ilvl w:val="0"/>
          <w:numId w:val="21"/>
        </w:numPr>
        <w:spacing w:after="160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 w:rsidRPr="002B4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B436B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C32D76" w:rsidRDefault="008A2480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43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43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436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4.12,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B436B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color w:val="000000"/>
          <w:sz w:val="24"/>
          <w:szCs w:val="24"/>
        </w:rPr>
        <w:t>0,362</w:t>
      </w:r>
      <w:r w:rsidRPr="002B436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r w:rsidRPr="002B43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Adjusted R Square</w:t>
      </w:r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0,352.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35,2%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Kepuasan</w:t>
      </w:r>
      <w:proofErr w:type="spellEnd"/>
      <w:r w:rsidRPr="002B43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pengguna</w:t>
      </w:r>
      <w:proofErr w:type="spellEnd"/>
      <w:r w:rsidRPr="002B43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Pr="002B43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Promosi</w:t>
      </w:r>
      <w:proofErr w:type="spellEnd"/>
      <w:r w:rsidRPr="002B43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(100% - 35,2% = 64,8%)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sebab-sebab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B436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B436B">
        <w:rPr>
          <w:rFonts w:ascii="Times New Roman" w:hAnsi="Times New Roman" w:cs="Times New Roman"/>
          <w:sz w:val="24"/>
          <w:szCs w:val="24"/>
        </w:rPr>
        <w:t xml:space="preserve"> model. </w:t>
      </w:r>
    </w:p>
    <w:p w:rsidR="00AD216B" w:rsidRDefault="00AD216B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16B" w:rsidRDefault="00AD216B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16B" w:rsidRPr="00AD216B" w:rsidRDefault="00AD216B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16B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:rsidR="00AD216B" w:rsidRDefault="00AD216B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16B" w:rsidRPr="00AD216B" w:rsidRDefault="00AD216B" w:rsidP="00AD216B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Perbandingan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Go-pay</w:t>
      </w:r>
    </w:p>
    <w:p w:rsidR="00AD216B" w:rsidRDefault="00AD216B" w:rsidP="00AD216B">
      <w:pPr>
        <w:pStyle w:val="ListParagraph"/>
        <w:tabs>
          <w:tab w:val="left" w:pos="284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21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meng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download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di Play store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 xml:space="preserve">App store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handphone</w:t>
      </w:r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dan gratis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meng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download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‘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 xml:space="preserve">Scan QR’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Scan</w:t>
      </w:r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QR</w:t>
      </w:r>
      <w:r w:rsidRPr="00AD216B">
        <w:rPr>
          <w:rFonts w:ascii="Times New Roman" w:hAnsi="Times New Roman" w:cs="Times New Roman"/>
          <w:sz w:val="24"/>
          <w:szCs w:val="24"/>
        </w:rPr>
        <w:t xml:space="preserve"> Go-pay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terpampang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scan</w:t>
      </w:r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struk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QR</w:t>
      </w:r>
      <w:r w:rsidRPr="00AD2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nominal (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PIN Go-pay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i/>
          <w:iCs/>
          <w:sz w:val="24"/>
          <w:szCs w:val="24"/>
        </w:rPr>
        <w:t>wifi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pada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 xml:space="preserve">merchant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 xml:space="preserve">cashback,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cashback</w:t>
      </w:r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sz w:val="24"/>
          <w:szCs w:val="24"/>
        </w:rPr>
        <w:t>benefit-benefit</w:t>
      </w:r>
      <w:r w:rsidRPr="00AD2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>.</w:t>
      </w:r>
    </w:p>
    <w:p w:rsidR="00AD216B" w:rsidRPr="00AD216B" w:rsidRDefault="00AD216B" w:rsidP="00AD216B">
      <w:pPr>
        <w:pStyle w:val="ListParagraph"/>
        <w:tabs>
          <w:tab w:val="left" w:pos="284"/>
        </w:tabs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D216B" w:rsidRPr="00AD216B" w:rsidRDefault="00AD216B" w:rsidP="00AD216B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spellEnd"/>
      <w:r w:rsidRPr="00AD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216B" w:rsidRPr="00AD216B" w:rsidRDefault="00AD216B" w:rsidP="00AD216B">
      <w:pPr>
        <w:pStyle w:val="ListParagraph"/>
        <w:tabs>
          <w:tab w:val="left" w:pos="284"/>
        </w:tabs>
        <w:ind w:left="709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16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kuadratik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D216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D216B">
        <w:rPr>
          <w:rFonts w:ascii="Times New Roman" w:hAnsi="Times New Roman" w:cs="Times New Roman"/>
          <w:sz w:val="24"/>
          <w:szCs w:val="24"/>
        </w:rPr>
        <w:t xml:space="preserve"> oleh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Differential Threshold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j.n.d</w:t>
      </w:r>
      <w:proofErr w:type="spellEnd"/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just noticeable difference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Schiffman dan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Wisenblit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(2015:119),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Differential Threshold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mendeteksi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membedakan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stimuli. 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Stimuli (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minimal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differential threshold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melebihi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differential threshold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differential threshold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cashback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ditawarkan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Go-pay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Rp.5000,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tertarik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terangsang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Rp.5000,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cashback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dinaikkan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Rp.15.000 s/d Rp.20.000,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pertambahan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dratis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merubah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pilihannya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coba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2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cashback</w:t>
      </w:r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nilainya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naik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lipat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naik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penawaran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naik pula </w:t>
      </w:r>
      <w:proofErr w:type="spellStart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>permintaan</w:t>
      </w:r>
      <w:proofErr w:type="spellEnd"/>
      <w:r w:rsidRPr="00AD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D216B" w:rsidRPr="00AD216B" w:rsidRDefault="00AD216B" w:rsidP="00AD216B">
      <w:pPr>
        <w:pStyle w:val="ListParagraph"/>
        <w:spacing w:after="16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52D6E" w:rsidRDefault="00AD216B" w:rsidP="00252D6E">
      <w:pPr>
        <w:tabs>
          <w:tab w:val="left" w:pos="1418"/>
        </w:tabs>
        <w:spacing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</w:t>
      </w:r>
      <w:r w:rsidR="00D24A21" w:rsidRPr="00252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SIMPULAN DAN SARAN</w:t>
      </w:r>
    </w:p>
    <w:p w:rsidR="00D24A21" w:rsidRDefault="00252D6E" w:rsidP="00252D6E">
      <w:pPr>
        <w:tabs>
          <w:tab w:val="left" w:pos="1418"/>
        </w:tabs>
        <w:spacing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</w:t>
      </w:r>
      <w:r w:rsidR="00D24A21" w:rsidRPr="00252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impulan</w:t>
      </w:r>
    </w:p>
    <w:p w:rsidR="00A12073" w:rsidRPr="00A12073" w:rsidRDefault="00A12073" w:rsidP="00A120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12073">
        <w:rPr>
          <w:rFonts w:ascii="Times New Roman" w:hAnsi="Times New Roman" w:cs="Times New Roman"/>
          <w:sz w:val="24"/>
          <w:szCs w:val="24"/>
          <w:lang w:val="id-ID"/>
        </w:rPr>
        <w:t xml:space="preserve">Berdasarkan hasil analisis data dan penelitian yang telah dijelaskan pada bab sebelumnya, maka dapat disimpulkan sebagai berikut: </w:t>
      </w:r>
    </w:p>
    <w:p w:rsidR="00252D6E" w:rsidRPr="00A12073" w:rsidRDefault="00252D6E" w:rsidP="00A12073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Gopay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bCs/>
          <w:i/>
          <w:iCs/>
          <w:sz w:val="24"/>
          <w:szCs w:val="24"/>
        </w:rPr>
        <w:t>QR Code</w:t>
      </w:r>
    </w:p>
    <w:p w:rsidR="00252D6E" w:rsidRPr="00A12073" w:rsidRDefault="00252D6E" w:rsidP="00A12073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Promosi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Gopay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bCs/>
          <w:i/>
          <w:iCs/>
          <w:sz w:val="24"/>
          <w:szCs w:val="24"/>
        </w:rPr>
        <w:t>QR Code</w:t>
      </w:r>
      <w:r w:rsidRPr="00A12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A21" w:rsidRPr="00A12073" w:rsidRDefault="00D24A21" w:rsidP="00A12073">
      <w:pPr>
        <w:tabs>
          <w:tab w:val="left" w:pos="709"/>
        </w:tabs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73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12073" w:rsidRPr="00A12073" w:rsidRDefault="00A12073" w:rsidP="00A12073">
      <w:pPr>
        <w:tabs>
          <w:tab w:val="left" w:pos="709"/>
        </w:tabs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A12073">
        <w:rPr>
          <w:rFonts w:ascii="Times New Roman" w:hAnsi="Times New Roman" w:cs="Times New Roman"/>
          <w:bCs/>
          <w:sz w:val="24"/>
          <w:szCs w:val="24"/>
        </w:rPr>
        <w:t>:</w:t>
      </w:r>
    </w:p>
    <w:p w:rsidR="00252D6E" w:rsidRPr="00A144CD" w:rsidRDefault="00D40BE1" w:rsidP="00252D6E">
      <w:pPr>
        <w:pStyle w:val="ListParagraph"/>
        <w:numPr>
          <w:ilvl w:val="0"/>
          <w:numId w:val="28"/>
        </w:numPr>
        <w:tabs>
          <w:tab w:val="left" w:pos="993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252D6E" w:rsidRPr="0045557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52D6E" w:rsidRPr="0045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455570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252D6E" w:rsidRPr="0045557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52D6E" w:rsidRPr="0045557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2D6E" w:rsidRPr="0045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455570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252D6E" w:rsidRPr="0045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4555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2D6E" w:rsidRPr="0045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>
        <w:rPr>
          <w:rFonts w:ascii="Times New Roman" w:hAnsi="Times New Roman" w:cs="Times New Roman"/>
          <w:sz w:val="24"/>
          <w:szCs w:val="24"/>
        </w:rPr>
        <w:t>kuadratik</w:t>
      </w:r>
      <w:proofErr w:type="spellEnd"/>
      <w:r w:rsidR="00252D6E">
        <w:rPr>
          <w:rFonts w:ascii="Times New Roman" w:hAnsi="Times New Roman" w:cs="Times New Roman"/>
          <w:sz w:val="24"/>
          <w:szCs w:val="24"/>
        </w:rPr>
        <w:t xml:space="preserve"> </w:t>
      </w:r>
      <w:r w:rsidR="00252D6E" w:rsidRPr="00A144C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Go-pay </w:t>
      </w:r>
      <w:proofErr w:type="spellStart"/>
      <w:r w:rsidR="00252D6E" w:rsidRPr="00A144C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52D6E" w:rsidRPr="00A144CD">
        <w:rPr>
          <w:rFonts w:ascii="Times New Roman" w:hAnsi="Times New Roman" w:cs="Times New Roman"/>
          <w:sz w:val="24"/>
          <w:szCs w:val="24"/>
        </w:rPr>
        <w:t xml:space="preserve"> </w:t>
      </w:r>
      <w:r w:rsidR="00252D6E" w:rsidRPr="00A144CD">
        <w:rPr>
          <w:rFonts w:ascii="Times New Roman" w:hAnsi="Times New Roman" w:cs="Times New Roman"/>
          <w:i/>
          <w:iCs/>
          <w:sz w:val="24"/>
          <w:szCs w:val="24"/>
        </w:rPr>
        <w:t>QR code</w:t>
      </w:r>
      <w:r w:rsidR="00252D6E" w:rsidRPr="00A144CD">
        <w:rPr>
          <w:rFonts w:ascii="Times New Roman" w:hAnsi="Times New Roman" w:cs="Times New Roman"/>
          <w:sz w:val="24"/>
          <w:szCs w:val="24"/>
        </w:rPr>
        <w:t>.</w:t>
      </w:r>
    </w:p>
    <w:p w:rsidR="00252D6E" w:rsidRPr="00A144CD" w:rsidRDefault="00252D6E" w:rsidP="00252D6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meng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-</w:t>
      </w:r>
      <w:r w:rsidRPr="00924CFA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update</w:t>
      </w:r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fitur-fitur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pengguna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kelengkapan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fitur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memudahkan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aktivitasnya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pengguna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Go-Pay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panjang</w:t>
      </w:r>
      <w:proofErr w:type="spellEnd"/>
      <w:r w:rsidRPr="007D47EC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D40BE1" w:rsidRDefault="00D40BE1" w:rsidP="00D24A21">
      <w:pPr>
        <w:tabs>
          <w:tab w:val="left" w:pos="709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</w:p>
    <w:p w:rsidR="00A12073" w:rsidRDefault="00A12073" w:rsidP="00D24A21">
      <w:pPr>
        <w:tabs>
          <w:tab w:val="left" w:pos="709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</w:p>
    <w:p w:rsidR="00A12073" w:rsidRDefault="00A12073" w:rsidP="00D24A21">
      <w:pPr>
        <w:tabs>
          <w:tab w:val="left" w:pos="709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</w:p>
    <w:p w:rsidR="00D40BE1" w:rsidRDefault="00D40BE1" w:rsidP="00D24A21">
      <w:pPr>
        <w:tabs>
          <w:tab w:val="left" w:pos="709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PUSTAKA</w:t>
      </w:r>
    </w:p>
    <w:p w:rsidR="00252D6E" w:rsidRPr="00A12073" w:rsidRDefault="00252D6E" w:rsidP="00252D6E">
      <w:pPr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Andi. (2019).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Saldo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Go-pay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Terpotong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Ada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Kejelasan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Peruntukannya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8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https://news.detik.com/suara-pembaca/d-4360735/saldo-gopay-terpotong-tanpa-ada-kejelasan-peruntukannya</w:t>
        </w:r>
      </w:hyperlink>
    </w:p>
    <w:p w:rsidR="00252D6E" w:rsidRPr="00A12073" w:rsidRDefault="00252D6E" w:rsidP="00252D6E">
      <w:pPr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Andreas, D. (2017).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Evolusi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Gojek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Fintech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Lewat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Go-Pay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 </w:t>
      </w:r>
      <w:r w:rsidRPr="00A12073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https://tirto.id/evolusi-gojek-se</w:t>
        </w:r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agai-fintech-lewat-go-pay-cAvw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Apa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Financial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Techonology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Fintech Indonesia </w:t>
      </w:r>
      <w:r w:rsidRPr="00A12073">
        <w:rPr>
          <w:rFonts w:ascii="Times New Roman" w:hAnsi="Times New Roman" w:cs="Times New Roman"/>
          <w:sz w:val="24"/>
          <w:szCs w:val="24"/>
        </w:rPr>
        <w:t xml:space="preserve">(2017).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Financialku.com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10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https://www.finansialku.com/apa-itu-industri-financial-technology-fintech-indonesia/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Chen, C.W. (2010).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Impact of Quality Antecedents on Taxpayer Satisfaction with Online Tax-Filling </w:t>
      </w:r>
      <w:r w:rsidRPr="00A12073">
        <w:rPr>
          <w:rFonts w:ascii="Times New Roman" w:hAnsi="Times New Roman" w:cs="Times New Roman"/>
          <w:sz w:val="24"/>
          <w:szCs w:val="24"/>
        </w:rPr>
        <w:t xml:space="preserve">Systems –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An Empirical Study. Information &amp; Management</w:t>
      </w:r>
      <w:r w:rsidRPr="00A12073">
        <w:rPr>
          <w:rFonts w:ascii="Times New Roman" w:hAnsi="Times New Roman" w:cs="Times New Roman"/>
          <w:sz w:val="24"/>
          <w:szCs w:val="24"/>
        </w:rPr>
        <w:t xml:space="preserve">, 47(5- 6): 308-315. </w:t>
      </w:r>
    </w:p>
    <w:p w:rsidR="00252D6E" w:rsidRPr="00A12073" w:rsidRDefault="00252D6E" w:rsidP="00252D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Cooper, D.R. dan Schindler, P.S. (2014).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Business Research Methods</w:t>
      </w:r>
      <w:r w:rsidRPr="00A12073">
        <w:rPr>
          <w:rFonts w:ascii="Times New Roman" w:hAnsi="Times New Roman" w:cs="Times New Roman"/>
          <w:sz w:val="24"/>
          <w:szCs w:val="24"/>
        </w:rPr>
        <w:t>, 12</w:t>
      </w:r>
      <w:r w:rsidRPr="00A12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Edition</w:t>
      </w:r>
      <w:r w:rsidRPr="00A12073">
        <w:rPr>
          <w:rFonts w:ascii="Times New Roman" w:hAnsi="Times New Roman" w:cs="Times New Roman"/>
          <w:sz w:val="24"/>
          <w:szCs w:val="24"/>
        </w:rPr>
        <w:t>.  New York: McGraw-Hill.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DeLone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W. H., McLean, E. R. (1992).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Information Systems Success: The Quest for the Dependent Variable. Inf. Syst. Res., vol.</w:t>
      </w:r>
      <w:r w:rsidRPr="00A12073">
        <w:rPr>
          <w:rFonts w:ascii="Times New Roman" w:hAnsi="Times New Roman" w:cs="Times New Roman"/>
          <w:sz w:val="24"/>
          <w:szCs w:val="24"/>
        </w:rPr>
        <w:t xml:space="preserve"> 3,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No.</w:t>
      </w:r>
      <w:r w:rsidRPr="00A12073">
        <w:rPr>
          <w:rFonts w:ascii="Times New Roman" w:hAnsi="Times New Roman" w:cs="Times New Roman"/>
          <w:sz w:val="24"/>
          <w:szCs w:val="24"/>
        </w:rPr>
        <w:t>4:</w:t>
      </w:r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 xml:space="preserve">60–95. 2003. The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DeLone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and McLean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Model of Information Systems Succes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: A Ten-Year Update. J.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Manag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>. Inf. Syst</w:t>
      </w:r>
      <w:r w:rsidRPr="00A12073">
        <w:rPr>
          <w:rFonts w:ascii="Times New Roman" w:hAnsi="Times New Roman" w:cs="Times New Roman"/>
          <w:sz w:val="24"/>
          <w:szCs w:val="24"/>
        </w:rPr>
        <w:t xml:space="preserve">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Vol.</w:t>
      </w:r>
      <w:r w:rsidRPr="00A12073">
        <w:rPr>
          <w:rFonts w:ascii="Times New Roman" w:hAnsi="Times New Roman" w:cs="Times New Roman"/>
          <w:sz w:val="24"/>
          <w:szCs w:val="24"/>
        </w:rPr>
        <w:t xml:space="preserve"> 19(4): 9–30.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Dorfleitner</w:t>
      </w:r>
      <w:proofErr w:type="spellEnd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Hornuf</w:t>
      </w:r>
      <w:proofErr w:type="spellEnd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Schmitt, dan Weber (2017). </w:t>
      </w:r>
      <w:proofErr w:type="spellStart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E</w:t>
      </w:r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>conopedia</w:t>
      </w:r>
      <w:proofErr w:type="spellEnd"/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 xml:space="preserve">: </w:t>
      </w:r>
      <w:proofErr w:type="spellStart"/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>Kenali</w:t>
      </w:r>
      <w:proofErr w:type="spellEnd"/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>Pahami</w:t>
      </w:r>
      <w:proofErr w:type="spellEnd"/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 xml:space="preserve"> Financial </w:t>
      </w:r>
      <w:r w:rsidRPr="00A12073">
        <w:rPr>
          <w:rFonts w:ascii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ab/>
        <w:t>Technology</w:t>
      </w:r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, 12</w:t>
      </w:r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Edition, </w:t>
      </w:r>
      <w:proofErr w:type="spellStart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Januari</w:t>
      </w:r>
      <w:proofErr w:type="spellEnd"/>
      <w:r w:rsidRPr="00A12073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2019.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Franedya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Deretan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Investor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Asing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Balik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OVO dan Go-pay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11" w:history="1">
        <w:r w:rsidRPr="00A120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https://www.cnbcindonesia.com/fintech/20190211133328-37-54802/ini-deretan-investor-asing-di-balik-ovo-gopay</w:t>
        </w:r>
      </w:hyperlink>
    </w:p>
    <w:p w:rsidR="00252D6E" w:rsidRPr="00A12073" w:rsidRDefault="00252D6E" w:rsidP="00252D6E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2073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A12073">
        <w:rPr>
          <w:rFonts w:ascii="Times New Roman" w:hAnsi="Times New Roman" w:cs="Times New Roman"/>
          <w:i/>
          <w:iCs/>
          <w:noProof/>
          <w:sz w:val="24"/>
          <w:szCs w:val="24"/>
        </w:rPr>
        <w:t>Apliasi Analisis Multivariate dengan Program IBM SPSS 23.</w:t>
      </w:r>
      <w:r w:rsidRPr="00A12073">
        <w:rPr>
          <w:rFonts w:ascii="Times New Roman" w:hAnsi="Times New Roman" w:cs="Times New Roman"/>
          <w:noProof/>
          <w:sz w:val="24"/>
          <w:szCs w:val="24"/>
        </w:rPr>
        <w:t xml:space="preserve"> Semarang: Universitas Diponegoro.</w:t>
      </w:r>
    </w:p>
    <w:p w:rsidR="00252D6E" w:rsidRPr="00A12073" w:rsidRDefault="00252D6E" w:rsidP="00252D6E">
      <w:pPr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Ivan. (2018). </w:t>
      </w:r>
      <w:r w:rsidRPr="00A12073">
        <w:rPr>
          <w:rFonts w:ascii="Times New Roman" w:hAnsi="Times New Roman" w:cs="Times New Roman"/>
          <w:i/>
          <w:sz w:val="24"/>
          <w:szCs w:val="24"/>
        </w:rPr>
        <w:t>Cashless Payment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Gojek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Gopay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>, Payment Gateway</w:t>
      </w:r>
      <w:r w:rsidRPr="00A12073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12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https://mediakonsumen.com/2018/11/16/surat-pembaca/cashback-go-pay-tidak-masuk-sampai-sekarang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Jogiyanto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H.M. (2007).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Model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Kesuksesan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Tekonolgi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>. Yogyakarta: Andi.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Kotler, P dan Gary, Armstrong. (2014). </w:t>
      </w:r>
      <w:r w:rsidRPr="00A12073">
        <w:rPr>
          <w:rFonts w:ascii="Times New Roman" w:hAnsi="Times New Roman" w:cs="Times New Roman"/>
          <w:i/>
          <w:sz w:val="24"/>
          <w:szCs w:val="24"/>
        </w:rPr>
        <w:t>Principles of Marketing, 15</w:t>
      </w:r>
      <w:r w:rsidRPr="00A1207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i/>
          <w:sz w:val="24"/>
          <w:szCs w:val="24"/>
        </w:rPr>
        <w:t xml:space="preserve"> Edition. Global Edition</w:t>
      </w:r>
      <w:r w:rsidRPr="00A12073">
        <w:rPr>
          <w:rFonts w:ascii="Times New Roman" w:hAnsi="Times New Roman" w:cs="Times New Roman"/>
          <w:iCs/>
          <w:sz w:val="24"/>
          <w:szCs w:val="24"/>
        </w:rPr>
        <w:t>,</w:t>
      </w:r>
      <w:r w:rsidRPr="00A12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>USA: Pearson.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Kotler, P dan Kevin, L. K. (2016).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Marketing Management, 15</w:t>
      </w:r>
      <w:r w:rsidRPr="00A12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>Edition, Global Edition</w:t>
      </w:r>
      <w:r w:rsidRPr="00A12073">
        <w:rPr>
          <w:rFonts w:ascii="Times New Roman" w:hAnsi="Times New Roman" w:cs="Times New Roman"/>
          <w:iCs/>
          <w:sz w:val="24"/>
          <w:szCs w:val="24"/>
        </w:rPr>
        <w:t>,</w:t>
      </w:r>
      <w:r w:rsidRPr="00A12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>USA: Pearson.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Meisa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P. P,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Indrawati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M.M,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Tjahjono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D, M.B.A. (2014).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lastRenderedPageBreak/>
        <w:t>Konsumen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Lazada di Indonesia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Bandung: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Informatika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Telkom (MBTI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Nelson, R. R., Todd, P. A., dan Wixom, B. H. (2005).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Antecedents of Information and System Quality: An Empirical Examination Within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he Context of Data Warehousing.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Pawirosumarto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S. (2016).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E-Learning</w:t>
      </w:r>
      <w:r w:rsidRPr="00A1207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12073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120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A120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A12073">
        <w:rPr>
          <w:rFonts w:ascii="Times New Roman" w:hAnsi="Times New Roman" w:cs="Times New Roman"/>
          <w:i/>
          <w:sz w:val="24"/>
          <w:szCs w:val="24"/>
        </w:rPr>
        <w:t>, Volume V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I, </w:t>
      </w:r>
      <w:r w:rsidRPr="00A12073">
        <w:rPr>
          <w:rFonts w:ascii="Times New Roman" w:hAnsi="Times New Roman" w:cs="Times New Roman"/>
          <w:sz w:val="24"/>
          <w:szCs w:val="24"/>
        </w:rPr>
        <w:t>No. 3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2016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Purbaningtya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R. </w:t>
      </w:r>
      <w:r w:rsidRPr="00A12073">
        <w:rPr>
          <w:rFonts w:ascii="Times New Roman" w:hAnsi="Times New Roman" w:cs="Times New Roman"/>
          <w:sz w:val="24"/>
          <w:szCs w:val="24"/>
          <w:lang w:val="id-ID"/>
        </w:rPr>
        <w:t>(201</w:t>
      </w:r>
      <w:r w:rsidRPr="00A12073">
        <w:rPr>
          <w:rFonts w:ascii="Times New Roman" w:hAnsi="Times New Roman" w:cs="Times New Roman"/>
          <w:sz w:val="24"/>
          <w:szCs w:val="24"/>
        </w:rPr>
        <w:t>6</w:t>
      </w:r>
      <w:r w:rsidRPr="00A12073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A12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Periklanan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Penjualan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serta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Loyalitas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konsumen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Oppo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Smartphone di Kota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Jembel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Digital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Repository </w:t>
      </w:r>
      <w:r w:rsidRPr="00A120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>)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Pusparani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. (2019).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Go-pay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Jadi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Fintech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Pembayaran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Paling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Populer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2018 di Indonesia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13" w:history="1">
        <w:r w:rsidRPr="00A120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https://www.goodnewsfromindonesia.id/2019/01/17/go-pay-jadi-fintech-pembayaran-paling-populer-2018-di-indonesia</w:t>
        </w:r>
      </w:hyperlink>
    </w:p>
    <w:p w:rsidR="00252D6E" w:rsidRPr="00A12073" w:rsidRDefault="00252D6E" w:rsidP="00252D6E">
      <w:pPr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(2019).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Go-pay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siap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berevolusi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Fintech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8 2019, </w:t>
      </w:r>
      <w:hyperlink r:id="rId14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https://marketing.co.id/go-pay-siap-berevolusi-menjadi-fintech/</w:t>
        </w:r>
      </w:hyperlink>
    </w:p>
    <w:p w:rsidR="00252D6E" w:rsidRPr="00A12073" w:rsidRDefault="00252D6E" w:rsidP="00252D6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>Schiffman,</w:t>
      </w:r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 xml:space="preserve">Leon G dan Joseph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Wisenblit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Consumer Behavior</w:t>
      </w:r>
      <w:r w:rsidRPr="00A12073">
        <w:rPr>
          <w:rFonts w:ascii="Times New Roman" w:hAnsi="Times New Roman" w:cs="Times New Roman"/>
          <w:sz w:val="24"/>
          <w:szCs w:val="24"/>
        </w:rPr>
        <w:t>, 11</w:t>
      </w:r>
      <w:r w:rsidRPr="00A12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Edition</w:t>
      </w:r>
      <w:r w:rsidRPr="00A12073">
        <w:rPr>
          <w:rFonts w:ascii="Times New Roman" w:hAnsi="Times New Roman" w:cs="Times New Roman"/>
          <w:sz w:val="24"/>
          <w:szCs w:val="24"/>
        </w:rPr>
        <w:t>, USA: Pearson.</w:t>
      </w:r>
    </w:p>
    <w:p w:rsidR="00252D6E" w:rsidRPr="00A12073" w:rsidRDefault="00252D6E" w:rsidP="00252D6E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12073">
        <w:rPr>
          <w:rFonts w:ascii="Times New Roman" w:hAnsi="Times New Roman" w:cs="Times New Roman"/>
          <w:sz w:val="24"/>
          <w:szCs w:val="24"/>
        </w:rPr>
        <w:t>S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ejarah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Gojek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Indonesia,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Fitur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Layanannya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sz w:val="24"/>
          <w:szCs w:val="24"/>
        </w:rPr>
        <w:t xml:space="preserve">(2019). </w:t>
      </w:r>
      <w:r w:rsidRPr="00A12073">
        <w:rPr>
          <w:rFonts w:ascii="Times New Roman" w:hAnsi="Times New Roman" w:cs="Times New Roman"/>
          <w:i/>
          <w:iCs/>
          <w:sz w:val="24"/>
          <w:szCs w:val="24"/>
        </w:rPr>
        <w:t>Markey.id</w:t>
      </w:r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</w:t>
      </w:r>
      <w:r w:rsidRPr="00A12073">
        <w:rPr>
          <w:rFonts w:ascii="Times New Roman" w:hAnsi="Times New Roman" w:cs="Times New Roman"/>
          <w:sz w:val="24"/>
          <w:szCs w:val="24"/>
        </w:rPr>
        <w:tab/>
        <w:t xml:space="preserve">2019, </w:t>
      </w:r>
      <w:hyperlink r:id="rId15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https://markey.id/plan/gojek-indonesia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Sugianto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D. (2018).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Fenomena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Belanja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Kekinian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Uang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Tunai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hingga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Kartu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Fenomena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Pembayaran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QR,</w:t>
      </w:r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2019, </w:t>
      </w:r>
      <w:hyperlink r:id="rId16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https://finance.detik.com/berita-ekonomi-bisnis/d-4326572/fenomena-belanja-kekinian-tanpa-uang-tunai-hingga-kartu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Sugianto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D. (2019).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Transaksi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Fintech di Indonesia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Tembus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Rp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26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Triliun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8 April 2019, </w:t>
      </w:r>
      <w:hyperlink r:id="rId17" w:history="1">
        <w:r w:rsidRPr="00A12073">
          <w:rPr>
            <w:rStyle w:val="Hyperlink"/>
            <w:rFonts w:ascii="Times New Roman" w:hAnsi="Times New Roman" w:cs="Times New Roman"/>
            <w:sz w:val="24"/>
            <w:szCs w:val="24"/>
          </w:rPr>
          <w:t>https://finance.detik.com/berita-ekonomi-bisnis/d-4445880/transaksi-fintech-di-indonesia-tembus-rp-26-triliun</w:t>
        </w:r>
      </w:hyperlink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Sekaran, U dan Roger Bogie. (2017).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Keahlian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1 Jakarta: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Sekaran, U dan Roger Bogie. (2017).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A12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iCs/>
          <w:sz w:val="24"/>
          <w:szCs w:val="24"/>
        </w:rPr>
        <w:t>Keahlian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2 Jakarta: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D6E" w:rsidRPr="00A12073" w:rsidRDefault="00252D6E" w:rsidP="00252D6E">
      <w:pPr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12073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Yulianeu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Edward G,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Tsalis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S. (2016).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Counter Handphone di Shiba Communication).</w:t>
      </w:r>
      <w:r w:rsidRPr="00A1207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12073">
        <w:rPr>
          <w:rFonts w:ascii="Times New Roman" w:hAnsi="Times New Roman" w:cs="Times New Roman"/>
          <w:i/>
          <w:sz w:val="24"/>
          <w:szCs w:val="24"/>
        </w:rPr>
        <w:t xml:space="preserve"> Semarang: </w:t>
      </w:r>
      <w:proofErr w:type="spellStart"/>
      <w:r w:rsidRPr="00A12073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Pr="00A1207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12073"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 w:rsidRPr="00A1207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12073">
        <w:rPr>
          <w:rFonts w:ascii="Times New Roman" w:hAnsi="Times New Roman" w:cs="Times New Roman"/>
          <w:iCs/>
          <w:sz w:val="24"/>
          <w:szCs w:val="24"/>
        </w:rPr>
        <w:t>Pandanaran</w:t>
      </w:r>
      <w:proofErr w:type="spellEnd"/>
      <w:r w:rsidRPr="00A12073">
        <w:rPr>
          <w:rFonts w:ascii="Times New Roman" w:hAnsi="Times New Roman" w:cs="Times New Roman"/>
          <w:iCs/>
          <w:sz w:val="24"/>
          <w:szCs w:val="24"/>
        </w:rPr>
        <w:t xml:space="preserve"> Semarang.</w:t>
      </w:r>
    </w:p>
    <w:p w:rsidR="00026FB2" w:rsidRPr="00026FB2" w:rsidRDefault="00252D6E" w:rsidP="00A120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2073">
        <w:rPr>
          <w:rFonts w:ascii="Times New Roman" w:hAnsi="Times New Roman" w:cs="Times New Roman"/>
          <w:sz w:val="24"/>
          <w:szCs w:val="24"/>
        </w:rPr>
        <w:t xml:space="preserve">Zeithaml, Bitner dan </w:t>
      </w:r>
      <w:proofErr w:type="spellStart"/>
      <w:r w:rsidRPr="00A12073">
        <w:rPr>
          <w:rFonts w:ascii="Times New Roman" w:hAnsi="Times New Roman" w:cs="Times New Roman"/>
          <w:sz w:val="24"/>
          <w:szCs w:val="24"/>
        </w:rPr>
        <w:t>Gremier</w:t>
      </w:r>
      <w:proofErr w:type="spellEnd"/>
      <w:r w:rsidRPr="00A12073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A12073">
        <w:rPr>
          <w:rFonts w:ascii="Times New Roman" w:hAnsi="Times New Roman" w:cs="Times New Roman"/>
          <w:i/>
          <w:sz w:val="24"/>
          <w:szCs w:val="24"/>
        </w:rPr>
        <w:t>Service Marketing Integrating Customer Focus Across</w:t>
      </w:r>
      <w:r w:rsidR="00A12073" w:rsidRPr="00A12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073">
        <w:rPr>
          <w:rFonts w:ascii="Times New Roman" w:hAnsi="Times New Roman" w:cs="Times New Roman"/>
          <w:i/>
          <w:sz w:val="24"/>
          <w:szCs w:val="24"/>
        </w:rPr>
        <w:t xml:space="preserve">the Firm, </w:t>
      </w:r>
      <w:r w:rsidRPr="00A12073">
        <w:rPr>
          <w:rFonts w:ascii="Times New Roman" w:hAnsi="Times New Roman" w:cs="Times New Roman"/>
          <w:sz w:val="24"/>
          <w:szCs w:val="24"/>
        </w:rPr>
        <w:t>7</w:t>
      </w:r>
      <w:r w:rsidRPr="00A12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2073">
        <w:rPr>
          <w:rFonts w:ascii="Times New Roman" w:hAnsi="Times New Roman" w:cs="Times New Roman"/>
          <w:sz w:val="24"/>
          <w:szCs w:val="24"/>
        </w:rPr>
        <w:t xml:space="preserve"> Edition, Mc Graw Hill Education Internal Ed.</w:t>
      </w:r>
    </w:p>
    <w:sectPr w:rsidR="00026FB2" w:rsidRPr="00026FB2" w:rsidSect="00B120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71" w:rsidRDefault="00333671" w:rsidP="007269B0">
      <w:pPr>
        <w:spacing w:after="0" w:line="240" w:lineRule="auto"/>
      </w:pPr>
      <w:r>
        <w:separator/>
      </w:r>
    </w:p>
  </w:endnote>
  <w:endnote w:type="continuationSeparator" w:id="0">
    <w:p w:rsidR="00333671" w:rsidRDefault="00333671" w:rsidP="0072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71" w:rsidRDefault="00333671" w:rsidP="007269B0">
      <w:pPr>
        <w:spacing w:after="0" w:line="240" w:lineRule="auto"/>
      </w:pPr>
      <w:r>
        <w:separator/>
      </w:r>
    </w:p>
  </w:footnote>
  <w:footnote w:type="continuationSeparator" w:id="0">
    <w:p w:rsidR="00333671" w:rsidRDefault="00333671" w:rsidP="0072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5EE"/>
    <w:multiLevelType w:val="hybridMultilevel"/>
    <w:tmpl w:val="B2E80E0E"/>
    <w:lvl w:ilvl="0" w:tplc="3E1E61E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6525B4"/>
    <w:multiLevelType w:val="hybridMultilevel"/>
    <w:tmpl w:val="95F4425C"/>
    <w:lvl w:ilvl="0" w:tplc="AFEC73C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E288A"/>
    <w:multiLevelType w:val="hybridMultilevel"/>
    <w:tmpl w:val="9968A066"/>
    <w:lvl w:ilvl="0" w:tplc="ED3A4AA8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4455516"/>
    <w:multiLevelType w:val="hybridMultilevel"/>
    <w:tmpl w:val="BB2C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182F"/>
    <w:multiLevelType w:val="hybridMultilevel"/>
    <w:tmpl w:val="4830EA56"/>
    <w:lvl w:ilvl="0" w:tplc="B5DA12A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F3C3AF7"/>
    <w:multiLevelType w:val="hybridMultilevel"/>
    <w:tmpl w:val="9DD0C350"/>
    <w:lvl w:ilvl="0" w:tplc="6A6E9924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7975"/>
    <w:multiLevelType w:val="hybridMultilevel"/>
    <w:tmpl w:val="24DEC5A4"/>
    <w:lvl w:ilvl="0" w:tplc="FF0AE26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753F1"/>
    <w:multiLevelType w:val="hybridMultilevel"/>
    <w:tmpl w:val="2E083118"/>
    <w:lvl w:ilvl="0" w:tplc="A30A3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637F4"/>
    <w:multiLevelType w:val="hybridMultilevel"/>
    <w:tmpl w:val="25F6BCA4"/>
    <w:lvl w:ilvl="0" w:tplc="9664E0EA">
      <w:start w:val="1"/>
      <w:numFmt w:val="decimal"/>
      <w:lvlText w:val="(%1)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9" w15:restartNumberingAfterBreak="0">
    <w:nsid w:val="3A57674A"/>
    <w:multiLevelType w:val="hybridMultilevel"/>
    <w:tmpl w:val="C2CC915A"/>
    <w:lvl w:ilvl="0" w:tplc="6108C8C4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AB97E6D"/>
    <w:multiLevelType w:val="hybridMultilevel"/>
    <w:tmpl w:val="77DA5ACC"/>
    <w:lvl w:ilvl="0" w:tplc="6C30C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B6211"/>
    <w:multiLevelType w:val="hybridMultilevel"/>
    <w:tmpl w:val="A798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814B2"/>
    <w:multiLevelType w:val="hybridMultilevel"/>
    <w:tmpl w:val="0128A97A"/>
    <w:lvl w:ilvl="0" w:tplc="374820B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50EB6"/>
    <w:multiLevelType w:val="hybridMultilevel"/>
    <w:tmpl w:val="33A4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25FD"/>
    <w:multiLevelType w:val="hybridMultilevel"/>
    <w:tmpl w:val="BBF0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42A"/>
    <w:multiLevelType w:val="hybridMultilevel"/>
    <w:tmpl w:val="2A08F840"/>
    <w:lvl w:ilvl="0" w:tplc="CAFCBD7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A9612DE"/>
    <w:multiLevelType w:val="hybridMultilevel"/>
    <w:tmpl w:val="01ECF81C"/>
    <w:lvl w:ilvl="0" w:tplc="EBF258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11B42C3"/>
    <w:multiLevelType w:val="hybridMultilevel"/>
    <w:tmpl w:val="EB58202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97B31"/>
    <w:multiLevelType w:val="hybridMultilevel"/>
    <w:tmpl w:val="066843D6"/>
    <w:lvl w:ilvl="0" w:tplc="2EC49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A5479"/>
    <w:multiLevelType w:val="hybridMultilevel"/>
    <w:tmpl w:val="132A74FE"/>
    <w:lvl w:ilvl="0" w:tplc="C6EAB3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C51AB7"/>
    <w:multiLevelType w:val="hybridMultilevel"/>
    <w:tmpl w:val="BEF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81B35"/>
    <w:multiLevelType w:val="hybridMultilevel"/>
    <w:tmpl w:val="B54EE56E"/>
    <w:lvl w:ilvl="0" w:tplc="A41E97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4D6A96"/>
    <w:multiLevelType w:val="hybridMultilevel"/>
    <w:tmpl w:val="3E6C2002"/>
    <w:lvl w:ilvl="0" w:tplc="3F5890DE">
      <w:start w:val="1"/>
      <w:numFmt w:val="decimal"/>
      <w:lvlText w:val="(%1)"/>
      <w:lvlJc w:val="left"/>
      <w:pPr>
        <w:ind w:left="1778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ADF41A0"/>
    <w:multiLevelType w:val="hybridMultilevel"/>
    <w:tmpl w:val="0994DE16"/>
    <w:lvl w:ilvl="0" w:tplc="0E6827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043239"/>
    <w:multiLevelType w:val="hybridMultilevel"/>
    <w:tmpl w:val="2E083118"/>
    <w:lvl w:ilvl="0" w:tplc="A30A3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876B21"/>
    <w:multiLevelType w:val="hybridMultilevel"/>
    <w:tmpl w:val="AA2029C6"/>
    <w:lvl w:ilvl="0" w:tplc="4CC6A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70146"/>
    <w:multiLevelType w:val="hybridMultilevel"/>
    <w:tmpl w:val="6A9C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31C01"/>
    <w:multiLevelType w:val="hybridMultilevel"/>
    <w:tmpl w:val="35440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0"/>
  </w:num>
  <w:num w:numId="5">
    <w:abstractNumId w:val="2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27"/>
  </w:num>
  <w:num w:numId="16">
    <w:abstractNumId w:val="8"/>
  </w:num>
  <w:num w:numId="17">
    <w:abstractNumId w:val="17"/>
  </w:num>
  <w:num w:numId="18">
    <w:abstractNumId w:val="21"/>
  </w:num>
  <w:num w:numId="19">
    <w:abstractNumId w:val="2"/>
  </w:num>
  <w:num w:numId="20">
    <w:abstractNumId w:val="24"/>
  </w:num>
  <w:num w:numId="21">
    <w:abstractNumId w:val="6"/>
  </w:num>
  <w:num w:numId="22">
    <w:abstractNumId w:val="9"/>
  </w:num>
  <w:num w:numId="23">
    <w:abstractNumId w:val="22"/>
  </w:num>
  <w:num w:numId="24">
    <w:abstractNumId w:val="15"/>
  </w:num>
  <w:num w:numId="25">
    <w:abstractNumId w:val="19"/>
  </w:num>
  <w:num w:numId="26">
    <w:abstractNumId w:val="18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AA"/>
    <w:rsid w:val="00021ADD"/>
    <w:rsid w:val="00026FB2"/>
    <w:rsid w:val="0003251F"/>
    <w:rsid w:val="00034D1C"/>
    <w:rsid w:val="00084EC8"/>
    <w:rsid w:val="00095DDC"/>
    <w:rsid w:val="000C23CE"/>
    <w:rsid w:val="00184334"/>
    <w:rsid w:val="00202928"/>
    <w:rsid w:val="00230064"/>
    <w:rsid w:val="002457B6"/>
    <w:rsid w:val="00252D6E"/>
    <w:rsid w:val="002A3923"/>
    <w:rsid w:val="002B436B"/>
    <w:rsid w:val="00305504"/>
    <w:rsid w:val="00333671"/>
    <w:rsid w:val="003C0CE7"/>
    <w:rsid w:val="003E0EBC"/>
    <w:rsid w:val="003E28DC"/>
    <w:rsid w:val="00400B07"/>
    <w:rsid w:val="00410CC1"/>
    <w:rsid w:val="004630D6"/>
    <w:rsid w:val="004B75B0"/>
    <w:rsid w:val="0051246A"/>
    <w:rsid w:val="00594E25"/>
    <w:rsid w:val="005E5219"/>
    <w:rsid w:val="006E42F3"/>
    <w:rsid w:val="007269B0"/>
    <w:rsid w:val="0076208B"/>
    <w:rsid w:val="0080010C"/>
    <w:rsid w:val="00817F2C"/>
    <w:rsid w:val="0084546C"/>
    <w:rsid w:val="00860CD6"/>
    <w:rsid w:val="0088593D"/>
    <w:rsid w:val="00892175"/>
    <w:rsid w:val="008A2480"/>
    <w:rsid w:val="008A47E9"/>
    <w:rsid w:val="008E392E"/>
    <w:rsid w:val="00946D7B"/>
    <w:rsid w:val="00955E7C"/>
    <w:rsid w:val="00963A87"/>
    <w:rsid w:val="009C52C5"/>
    <w:rsid w:val="00A12073"/>
    <w:rsid w:val="00A84CBB"/>
    <w:rsid w:val="00AC06E3"/>
    <w:rsid w:val="00AD216B"/>
    <w:rsid w:val="00B120AA"/>
    <w:rsid w:val="00B550BC"/>
    <w:rsid w:val="00B663DC"/>
    <w:rsid w:val="00BB1504"/>
    <w:rsid w:val="00BB46F4"/>
    <w:rsid w:val="00C32D76"/>
    <w:rsid w:val="00C82947"/>
    <w:rsid w:val="00C8772E"/>
    <w:rsid w:val="00CD40D0"/>
    <w:rsid w:val="00D16E75"/>
    <w:rsid w:val="00D1761B"/>
    <w:rsid w:val="00D24A21"/>
    <w:rsid w:val="00D40BE1"/>
    <w:rsid w:val="00D66D91"/>
    <w:rsid w:val="00D8074B"/>
    <w:rsid w:val="00E02DD8"/>
    <w:rsid w:val="00E472F2"/>
    <w:rsid w:val="00EE5BE8"/>
    <w:rsid w:val="00F10052"/>
    <w:rsid w:val="00F71811"/>
    <w:rsid w:val="00FC3939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ED7B"/>
  <w15:docId w15:val="{983923AD-9A2D-2044-80E9-05DD752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3DC"/>
    <w:rPr>
      <w:color w:val="0000FF" w:themeColor="hyperlink"/>
      <w:u w:val="single"/>
    </w:rPr>
  </w:style>
  <w:style w:type="paragraph" w:styleId="ListParagraph">
    <w:name w:val="List Paragraph"/>
    <w:aliases w:val="skripsi,Body Text Char1,Char Char2,List Paragraph2,List Paragraph1,Body of text"/>
    <w:basedOn w:val="Normal"/>
    <w:link w:val="ListParagraphChar"/>
    <w:uiPriority w:val="34"/>
    <w:qFormat/>
    <w:rsid w:val="00955E7C"/>
    <w:pPr>
      <w:ind w:left="720"/>
      <w:contextualSpacing/>
    </w:pPr>
  </w:style>
  <w:style w:type="paragraph" w:customStyle="1" w:styleId="Style1">
    <w:name w:val="_Style 1"/>
    <w:basedOn w:val="Normal"/>
    <w:uiPriority w:val="34"/>
    <w:qFormat/>
    <w:rsid w:val="003E0EBC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basedOn w:val="DefaultParagraphFont"/>
    <w:link w:val="ListParagraph"/>
    <w:uiPriority w:val="34"/>
    <w:locked/>
    <w:rsid w:val="00026FB2"/>
  </w:style>
  <w:style w:type="paragraph" w:styleId="BalloonText">
    <w:name w:val="Balloon Text"/>
    <w:basedOn w:val="Normal"/>
    <w:link w:val="BalloonTextChar"/>
    <w:uiPriority w:val="99"/>
    <w:semiHidden/>
    <w:unhideWhenUsed/>
    <w:rsid w:val="00D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29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9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0CC1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0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CC1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72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B0"/>
  </w:style>
  <w:style w:type="paragraph" w:styleId="Footer">
    <w:name w:val="footer"/>
    <w:basedOn w:val="Normal"/>
    <w:link w:val="FooterChar"/>
    <w:uiPriority w:val="99"/>
    <w:unhideWhenUsed/>
    <w:rsid w:val="0072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B0"/>
  </w:style>
  <w:style w:type="paragraph" w:styleId="Bibliography">
    <w:name w:val="Bibliography"/>
    <w:basedOn w:val="Normal"/>
    <w:next w:val="Normal"/>
    <w:uiPriority w:val="37"/>
    <w:semiHidden/>
    <w:unhideWhenUsed/>
    <w:rsid w:val="0025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etik.com/suara-pembaca/d-4360735/saldo-gopay-terpotong-tanpa-ada-kejelasan-peruntukannya" TargetMode="External"/><Relationship Id="rId13" Type="http://schemas.openxmlformats.org/officeDocument/2006/relationships/hyperlink" Target="https://www.goodnewsfromindonesia.id/2019/01/17/go-pay-jadi-fintech-pembayaran-paling-populer-2018-di-indones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ahtsai12@gmail.com" TargetMode="External"/><Relationship Id="rId12" Type="http://schemas.openxmlformats.org/officeDocument/2006/relationships/hyperlink" Target="https://mediakonsumen.com/2018/11/16/surat-pembaca/cashback-go-pay-tidak-masuk-sampai-sekarang" TargetMode="External"/><Relationship Id="rId17" Type="http://schemas.openxmlformats.org/officeDocument/2006/relationships/hyperlink" Target="https://finance.detik.com/berita-ekonomi-bisnis/d-4445880/transaksi-fintech-di-indonesia-tembus-rp-26-triliun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ance.detik.com/berita-ekonomi-bisnis/d-4326572/fenomena-belanja-kekinian-tanpa-uang-tunai-hingga-kart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bcindonesia.com/fintech/20190211133328-37-54802/ini-deretan-investor-asing-di-balik-ovo-gop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rkey.id/plan/gojek-indonesia" TargetMode="External"/><Relationship Id="rId10" Type="http://schemas.openxmlformats.org/officeDocument/2006/relationships/hyperlink" Target="https://www.finansialku.com/apa-itu-industri-financial-technology-fintech-indonesi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rto.id/evolusi-gojek-sebagai-fintech-lewat-go-pay-cAvw" TargetMode="External"/><Relationship Id="rId14" Type="http://schemas.openxmlformats.org/officeDocument/2006/relationships/hyperlink" Target="https://marketing.co.id/go-pay-siap-berevolusi-menjadi-fin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ROCKY WAPLAU</cp:lastModifiedBy>
  <cp:revision>24</cp:revision>
  <dcterms:created xsi:type="dcterms:W3CDTF">2019-09-02T05:22:00Z</dcterms:created>
  <dcterms:modified xsi:type="dcterms:W3CDTF">2019-09-22T19:06:00Z</dcterms:modified>
</cp:coreProperties>
</file>