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E3D" w:rsidRPr="00D71E3D" w:rsidRDefault="00D71E3D" w:rsidP="00D71E3D">
      <w:pPr>
        <w:keepNext/>
        <w:keepLines/>
        <w:spacing w:before="240" w:after="0" w:line="480" w:lineRule="auto"/>
        <w:jc w:val="center"/>
        <w:outlineLvl w:val="0"/>
        <w:rPr>
          <w:rFonts w:ascii="Times New Roman" w:eastAsiaTheme="majorEastAsia" w:hAnsi="Times New Roman" w:cs="Times New Roman"/>
          <w:b/>
          <w:sz w:val="24"/>
          <w:szCs w:val="24"/>
        </w:rPr>
      </w:pPr>
      <w:bookmarkStart w:id="0" w:name="_Toc16860365"/>
      <w:bookmarkStart w:id="1" w:name="_Toc17162517"/>
      <w:r w:rsidRPr="00D71E3D">
        <w:rPr>
          <w:rFonts w:ascii="Times New Roman" w:eastAsiaTheme="majorEastAsia" w:hAnsi="Times New Roman" w:cs="Times New Roman"/>
          <w:b/>
          <w:sz w:val="24"/>
          <w:szCs w:val="24"/>
        </w:rPr>
        <w:t>BAB II</w:t>
      </w:r>
      <w:bookmarkEnd w:id="0"/>
      <w:bookmarkEnd w:id="1"/>
    </w:p>
    <w:p w:rsidR="00D71E3D" w:rsidRPr="00D71E3D" w:rsidRDefault="00D71E3D" w:rsidP="00D71E3D">
      <w:pPr>
        <w:keepNext/>
        <w:keepLines/>
        <w:spacing w:before="240" w:after="0" w:line="480" w:lineRule="auto"/>
        <w:jc w:val="center"/>
        <w:outlineLvl w:val="0"/>
        <w:rPr>
          <w:rFonts w:ascii="Times New Roman" w:eastAsiaTheme="majorEastAsia" w:hAnsi="Times New Roman" w:cs="Times New Roman"/>
          <w:b/>
          <w:sz w:val="24"/>
          <w:szCs w:val="24"/>
        </w:rPr>
      </w:pPr>
      <w:bookmarkStart w:id="2" w:name="_Toc16860366"/>
      <w:bookmarkStart w:id="3" w:name="_Toc17162518"/>
      <w:r w:rsidRPr="00D71E3D">
        <w:rPr>
          <w:rFonts w:ascii="Times New Roman" w:eastAsiaTheme="majorEastAsia" w:hAnsi="Times New Roman" w:cs="Times New Roman"/>
          <w:b/>
          <w:sz w:val="24"/>
          <w:szCs w:val="24"/>
        </w:rPr>
        <w:t>KAJIAN PUSTAKA</w:t>
      </w:r>
      <w:bookmarkEnd w:id="2"/>
      <w:bookmarkEnd w:id="3"/>
    </w:p>
    <w:p w:rsidR="00D71E3D" w:rsidRPr="00D71E3D" w:rsidRDefault="00D71E3D" w:rsidP="00D71E3D">
      <w:pPr>
        <w:jc w:val="center"/>
        <w:rPr>
          <w:rFonts w:ascii="Times New Roman" w:hAnsi="Times New Roman" w:cs="Times New Roman"/>
          <w:sz w:val="24"/>
          <w:szCs w:val="24"/>
        </w:rPr>
      </w:pPr>
    </w:p>
    <w:p w:rsidR="00D71E3D" w:rsidRPr="00D71E3D" w:rsidRDefault="00D71E3D" w:rsidP="00D71E3D">
      <w:pPr>
        <w:spacing w:line="480" w:lineRule="auto"/>
        <w:jc w:val="both"/>
        <w:rPr>
          <w:rFonts w:ascii="Times New Roman" w:hAnsi="Times New Roman" w:cs="Times New Roman"/>
          <w:sz w:val="24"/>
          <w:szCs w:val="24"/>
        </w:rPr>
      </w:pPr>
      <w:r w:rsidRPr="00D71E3D">
        <w:rPr>
          <w:rFonts w:ascii="Times New Roman" w:hAnsi="Times New Roman" w:cs="Times New Roman"/>
          <w:sz w:val="24"/>
          <w:szCs w:val="24"/>
        </w:rPr>
        <w:tab/>
        <w:t>Pada bab II ini menjelaskan tentang landasan teoritis, beberapa penelitian terdahulu, kerangka pemikiran, serta hipotesis penelitian. Landasan teori memaparkan tentang teori-teori yang memiliki relevansi terhadap variabel-variabel yang akan diteliti. Selain penjelasan teori, beberapa penjelasan tentang penelitian terdahulu yang menjadi bahan pertimbangan peneliti juga akan dibahas dalam bab ini.</w:t>
      </w:r>
    </w:p>
    <w:p w:rsidR="00D71E3D" w:rsidRPr="00D71E3D" w:rsidRDefault="00D71E3D" w:rsidP="00D71E3D">
      <w:pPr>
        <w:spacing w:line="480" w:lineRule="auto"/>
        <w:jc w:val="both"/>
        <w:rPr>
          <w:rFonts w:ascii="Times New Roman" w:hAnsi="Times New Roman" w:cs="Times New Roman"/>
          <w:sz w:val="24"/>
          <w:szCs w:val="24"/>
        </w:rPr>
      </w:pPr>
      <w:r w:rsidRPr="00D71E3D">
        <w:rPr>
          <w:rFonts w:ascii="Times New Roman" w:hAnsi="Times New Roman" w:cs="Times New Roman"/>
          <w:sz w:val="24"/>
          <w:szCs w:val="24"/>
        </w:rPr>
        <w:tab/>
        <w:t>Kerangka pemikiran mengkaji alur logika dari setiap variabel penelitian. Penjelasan dalam kerangka pemikiran tersebut yang akan digunakan peneliti untuk menarik kesimpulan atau dugaan sementara dari penelitian yang disebut hipotesis.</w:t>
      </w:r>
    </w:p>
    <w:p w:rsidR="00D71E3D" w:rsidRPr="00D71E3D" w:rsidRDefault="00D71E3D" w:rsidP="00D71E3D">
      <w:pPr>
        <w:keepNext/>
        <w:keepLines/>
        <w:spacing w:before="40" w:after="0" w:line="480" w:lineRule="auto"/>
        <w:outlineLvl w:val="1"/>
        <w:rPr>
          <w:rFonts w:ascii="Times New Roman" w:eastAsiaTheme="majorEastAsia" w:hAnsi="Times New Roman" w:cs="Times New Roman"/>
          <w:b/>
          <w:sz w:val="24"/>
          <w:szCs w:val="24"/>
        </w:rPr>
      </w:pPr>
      <w:bookmarkStart w:id="4" w:name="_Toc16860367"/>
      <w:bookmarkStart w:id="5" w:name="_Toc17162519"/>
      <w:r w:rsidRPr="00D71E3D">
        <w:rPr>
          <w:rFonts w:ascii="Times New Roman" w:eastAsiaTheme="majorEastAsia" w:hAnsi="Times New Roman" w:cs="Times New Roman"/>
          <w:b/>
          <w:sz w:val="24"/>
          <w:szCs w:val="24"/>
        </w:rPr>
        <w:t>A. Landasan Teoritis</w:t>
      </w:r>
      <w:bookmarkEnd w:id="4"/>
      <w:bookmarkEnd w:id="5"/>
    </w:p>
    <w:p w:rsidR="00D71E3D" w:rsidRPr="00D71E3D" w:rsidRDefault="00D71E3D" w:rsidP="00D71E3D">
      <w:pPr>
        <w:keepNext/>
        <w:keepLines/>
        <w:spacing w:before="40" w:after="0" w:line="480" w:lineRule="auto"/>
        <w:outlineLvl w:val="2"/>
        <w:rPr>
          <w:rFonts w:ascii="Times New Roman" w:eastAsiaTheme="majorEastAsia" w:hAnsi="Times New Roman" w:cs="Times New Roman"/>
          <w:b/>
          <w:color w:val="1F4D78" w:themeColor="accent1" w:themeShade="7F"/>
          <w:sz w:val="24"/>
          <w:szCs w:val="24"/>
        </w:rPr>
      </w:pPr>
      <w:r w:rsidRPr="00D71E3D">
        <w:rPr>
          <w:rFonts w:asciiTheme="majorHAnsi" w:eastAsiaTheme="majorEastAsia" w:hAnsiTheme="majorHAnsi" w:cstheme="majorBidi"/>
          <w:color w:val="1F4D78" w:themeColor="accent1" w:themeShade="7F"/>
          <w:sz w:val="24"/>
          <w:szCs w:val="24"/>
        </w:rPr>
        <w:t xml:space="preserve">    </w:t>
      </w:r>
      <w:bookmarkStart w:id="6" w:name="_Toc16860368"/>
      <w:bookmarkStart w:id="7" w:name="_Toc17162520"/>
      <w:r w:rsidRPr="00D71E3D">
        <w:rPr>
          <w:rFonts w:ascii="Times New Roman" w:eastAsiaTheme="majorEastAsia" w:hAnsi="Times New Roman" w:cs="Times New Roman"/>
          <w:b/>
          <w:sz w:val="24"/>
          <w:szCs w:val="24"/>
        </w:rPr>
        <w:t>1. Teori Keagenan (</w:t>
      </w:r>
      <w:r w:rsidRPr="00D71E3D">
        <w:rPr>
          <w:rFonts w:ascii="Times New Roman" w:eastAsiaTheme="majorEastAsia" w:hAnsi="Times New Roman" w:cs="Times New Roman"/>
          <w:b/>
          <w:i/>
          <w:sz w:val="24"/>
          <w:szCs w:val="24"/>
        </w:rPr>
        <w:t>Agency Theory</w:t>
      </w:r>
      <w:r w:rsidRPr="00D71E3D">
        <w:rPr>
          <w:rFonts w:ascii="Times New Roman" w:eastAsiaTheme="majorEastAsia" w:hAnsi="Times New Roman" w:cs="Times New Roman"/>
          <w:b/>
          <w:sz w:val="24"/>
          <w:szCs w:val="24"/>
        </w:rPr>
        <w:t>)</w:t>
      </w:r>
      <w:bookmarkEnd w:id="6"/>
      <w:bookmarkEnd w:id="7"/>
    </w:p>
    <w:p w:rsidR="00D71E3D" w:rsidRPr="00D71E3D" w:rsidRDefault="00D71E3D" w:rsidP="00D71E3D">
      <w:pPr>
        <w:spacing w:line="480" w:lineRule="auto"/>
        <w:ind w:left="630" w:firstLine="720"/>
        <w:jc w:val="both"/>
        <w:rPr>
          <w:rFonts w:ascii="Times New Roman" w:hAnsi="Times New Roman" w:cs="Times New Roman"/>
          <w:sz w:val="24"/>
          <w:szCs w:val="24"/>
        </w:rPr>
      </w:pPr>
      <w:r w:rsidRPr="00D71E3D">
        <w:rPr>
          <w:rFonts w:ascii="Times New Roman" w:hAnsi="Times New Roman" w:cs="Times New Roman"/>
          <w:sz w:val="24"/>
          <w:szCs w:val="24"/>
        </w:rPr>
        <w:t xml:space="preserve">Ilmu pengetahuan telah mengubah peradaban sebuah teori klasik menjadi teori manajemen modern. Kontribusi ilmu manajemen modern menjadi babak baru lahirnya teori agensi. Teori ini pertama kali diungkapkan oleh </w:t>
      </w:r>
      <w:r w:rsidRPr="00D71E3D">
        <w:rPr>
          <w:rFonts w:ascii="Times New Roman" w:hAnsi="Times New Roman" w:cs="Times New Roman"/>
          <w:sz w:val="24"/>
          <w:szCs w:val="24"/>
        </w:rPr>
        <w:fldChar w:fldCharType="begin" w:fldLock="1"/>
      </w:r>
      <w:r w:rsidRPr="00D71E3D">
        <w:rPr>
          <w:rFonts w:ascii="Times New Roman" w:hAnsi="Times New Roman" w:cs="Times New Roman"/>
          <w:sz w:val="24"/>
          <w:szCs w:val="24"/>
        </w:rPr>
        <w:instrText>ADDIN CSL_CITATION { "citationItems" : [ { "id" : "ITEM-1", "itemData" : { "author" : [ { "dropping-particle" : "", "family" : "Jensen", "given" : "Michael", "non-dropping-particle" : "", "parse-names" : false, "suffix" : "" }, { "dropping-particle" : "", "family" : "Meckling", "given" : "William", "non-dropping-particle" : "", "parse-names" : false, "suffix" : "" } ], "container-title" : "Journal of Financial Economics 3", "id" : "ITEM-1", "issued" : { "date-parts" : [ [ "1976" ] ] }, "page" : "305-360", "title" : "Theory of the Firm: Managerial Behavior, Agency Costs and Ownership Structure", "type" : "article-journal", "volume" : "3" }, "uris" : [ "http://www.mendeley.com/documents/?uuid=6f0da7a0-f348-4cde-b273-9d8373a03842" ] } ], "mendeley" : { "formattedCitation" : "(Jensen &amp; Meckling, 1976)", "manualFormatting" : "Jensen &amp; Meckling (1976)", "plainTextFormattedCitation" : "(Jensen &amp; Meckling, 1976)", "previouslyFormattedCitation" : "(Jensen &amp; Meckling, 1976)" }, "properties" : { "noteIndex" : 0 }, "schema" : "https://github.com/citation-style-language/schema/raw/master/csl-citation.json" }</w:instrText>
      </w:r>
      <w:r w:rsidRPr="00D71E3D">
        <w:rPr>
          <w:rFonts w:ascii="Times New Roman" w:hAnsi="Times New Roman" w:cs="Times New Roman"/>
          <w:sz w:val="24"/>
          <w:szCs w:val="24"/>
        </w:rPr>
        <w:fldChar w:fldCharType="separate"/>
      </w:r>
      <w:r w:rsidRPr="00D71E3D">
        <w:rPr>
          <w:rFonts w:ascii="Times New Roman" w:hAnsi="Times New Roman" w:cs="Times New Roman"/>
          <w:noProof/>
          <w:sz w:val="24"/>
          <w:szCs w:val="24"/>
        </w:rPr>
        <w:t>Jensen &amp; Meckling (1976)</w:t>
      </w:r>
      <w:r w:rsidRPr="00D71E3D">
        <w:rPr>
          <w:rFonts w:ascii="Times New Roman" w:hAnsi="Times New Roman" w:cs="Times New Roman"/>
          <w:sz w:val="24"/>
          <w:szCs w:val="24"/>
        </w:rPr>
        <w:fldChar w:fldCharType="end"/>
      </w:r>
      <w:r w:rsidRPr="00D71E3D">
        <w:rPr>
          <w:rFonts w:ascii="Times New Roman" w:hAnsi="Times New Roman" w:cs="Times New Roman"/>
          <w:sz w:val="24"/>
          <w:szCs w:val="24"/>
        </w:rPr>
        <w:t>. Sifat dasar manusia terkait dengan teori keagenan yaitu: manusia pada umumnya mementingkan diri sendiri (</w:t>
      </w:r>
      <w:r w:rsidRPr="00D71E3D">
        <w:rPr>
          <w:rFonts w:ascii="Times New Roman" w:hAnsi="Times New Roman" w:cs="Times New Roman"/>
          <w:i/>
          <w:sz w:val="24"/>
          <w:szCs w:val="24"/>
        </w:rPr>
        <w:t>self-interest</w:t>
      </w:r>
      <w:r w:rsidRPr="00D71E3D">
        <w:rPr>
          <w:rFonts w:ascii="Times New Roman" w:hAnsi="Times New Roman" w:cs="Times New Roman"/>
          <w:sz w:val="24"/>
          <w:szCs w:val="24"/>
        </w:rPr>
        <w:t>), manusia memiliki daya pikir terbatas mengenai persepsi masa datang (</w:t>
      </w:r>
      <w:r w:rsidRPr="00D71E3D">
        <w:rPr>
          <w:rFonts w:ascii="Times New Roman" w:hAnsi="Times New Roman" w:cs="Times New Roman"/>
          <w:i/>
          <w:sz w:val="24"/>
          <w:szCs w:val="24"/>
        </w:rPr>
        <w:t>bounded-rationality</w:t>
      </w:r>
      <w:r w:rsidRPr="00D71E3D">
        <w:rPr>
          <w:rFonts w:ascii="Times New Roman" w:hAnsi="Times New Roman" w:cs="Times New Roman"/>
          <w:sz w:val="24"/>
          <w:szCs w:val="24"/>
        </w:rPr>
        <w:t>), dan manusia selalu menghindari risiko (</w:t>
      </w:r>
      <w:r w:rsidRPr="00D71E3D">
        <w:rPr>
          <w:rFonts w:ascii="Times New Roman" w:hAnsi="Times New Roman" w:cs="Times New Roman"/>
          <w:i/>
          <w:sz w:val="24"/>
          <w:szCs w:val="24"/>
        </w:rPr>
        <w:t>risk-averse</w:t>
      </w:r>
      <w:r w:rsidRPr="00D71E3D">
        <w:rPr>
          <w:rFonts w:ascii="Times New Roman" w:hAnsi="Times New Roman" w:cs="Times New Roman"/>
          <w:sz w:val="24"/>
          <w:szCs w:val="24"/>
        </w:rPr>
        <w:t xml:space="preserve">). Perspektif hubungan keagenan merupakan dasar yang digunakan untuk memahami </w:t>
      </w:r>
      <w:r w:rsidRPr="00D71E3D">
        <w:rPr>
          <w:rFonts w:ascii="Times New Roman" w:hAnsi="Times New Roman" w:cs="Times New Roman"/>
          <w:i/>
          <w:sz w:val="24"/>
          <w:szCs w:val="24"/>
        </w:rPr>
        <w:t xml:space="preserve">corporate governance </w:t>
      </w:r>
      <w:r w:rsidRPr="00D71E3D">
        <w:rPr>
          <w:rFonts w:ascii="Times New Roman" w:hAnsi="Times New Roman" w:cs="Times New Roman"/>
          <w:sz w:val="24"/>
          <w:szCs w:val="24"/>
        </w:rPr>
        <w:fldChar w:fldCharType="begin" w:fldLock="1"/>
      </w:r>
      <w:r w:rsidRPr="00D71E3D">
        <w:rPr>
          <w:rFonts w:ascii="Times New Roman" w:hAnsi="Times New Roman" w:cs="Times New Roman"/>
          <w:sz w:val="24"/>
          <w:szCs w:val="24"/>
        </w:rPr>
        <w:instrText>ADDIN CSL_CITATION { "citationItems" : [ { "id" : "ITEM-1", "itemData" : { "author" : [ { "dropping-particle" : "", "family" : "Hamdani", "given" : "", "non-dropping-particle" : "", "parse-names" : false, "suffix" : "" } ], "id" : "ITEM-1", "issued" : { "date-parts" : [ [ "2016" ] ] }, "publisher" : "Mitra Wacana Media", "publisher-place" : "Jakarta", "title" : "Good Corporate Governance Tinjauan Etika dalam Praktik Bisnis", "type" : "book" }, "uris" : [ "http://www.mendeley.com/documents/?uuid=e0332621-39b3-46eb-859c-30cf22277c9a" ] } ], "mendeley" : { "formattedCitation" : "(Hamdani, 2016)", "manualFormatting" : "(Hamdani, 2016:30)", "plainTextFormattedCitation" : "(Hamdani, 2016)", "previouslyFormattedCitation" : "(Hamdani, 2016)" }, "properties" : { "noteIndex" : 0 }, "schema" : "https://github.com/citation-style-language/schema/raw/master/csl-citation.json" }</w:instrText>
      </w:r>
      <w:r w:rsidRPr="00D71E3D">
        <w:rPr>
          <w:rFonts w:ascii="Times New Roman" w:hAnsi="Times New Roman" w:cs="Times New Roman"/>
          <w:sz w:val="24"/>
          <w:szCs w:val="24"/>
        </w:rPr>
        <w:fldChar w:fldCharType="separate"/>
      </w:r>
      <w:r w:rsidRPr="00D71E3D">
        <w:rPr>
          <w:rFonts w:ascii="Times New Roman" w:hAnsi="Times New Roman" w:cs="Times New Roman"/>
          <w:noProof/>
          <w:sz w:val="24"/>
          <w:szCs w:val="24"/>
        </w:rPr>
        <w:t>(Hamdani, 2016:30)</w:t>
      </w:r>
      <w:r w:rsidRPr="00D71E3D">
        <w:rPr>
          <w:rFonts w:ascii="Times New Roman" w:hAnsi="Times New Roman" w:cs="Times New Roman"/>
          <w:sz w:val="24"/>
          <w:szCs w:val="24"/>
        </w:rPr>
        <w:fldChar w:fldCharType="end"/>
      </w:r>
      <w:r w:rsidRPr="00D71E3D">
        <w:rPr>
          <w:rFonts w:ascii="Times New Roman" w:hAnsi="Times New Roman" w:cs="Times New Roman"/>
          <w:sz w:val="24"/>
          <w:szCs w:val="24"/>
        </w:rPr>
        <w:t>. Dalam teori ini dijelaskan bahwa hubungan keagenan adalah sebuah kontrak antara manajer (</w:t>
      </w:r>
      <w:r w:rsidRPr="00D71E3D">
        <w:rPr>
          <w:rFonts w:ascii="Times New Roman" w:hAnsi="Times New Roman" w:cs="Times New Roman"/>
          <w:i/>
          <w:sz w:val="24"/>
          <w:szCs w:val="24"/>
        </w:rPr>
        <w:t>agent</w:t>
      </w:r>
      <w:r w:rsidRPr="00D71E3D">
        <w:rPr>
          <w:rFonts w:ascii="Times New Roman" w:hAnsi="Times New Roman" w:cs="Times New Roman"/>
          <w:sz w:val="24"/>
          <w:szCs w:val="24"/>
        </w:rPr>
        <w:t>) dengan investor (</w:t>
      </w:r>
      <w:r w:rsidRPr="00D71E3D">
        <w:rPr>
          <w:rFonts w:ascii="Times New Roman" w:hAnsi="Times New Roman" w:cs="Times New Roman"/>
          <w:i/>
          <w:sz w:val="24"/>
          <w:szCs w:val="24"/>
        </w:rPr>
        <w:t>principal</w:t>
      </w:r>
      <w:r w:rsidRPr="00D71E3D">
        <w:rPr>
          <w:rFonts w:ascii="Times New Roman" w:hAnsi="Times New Roman" w:cs="Times New Roman"/>
          <w:sz w:val="24"/>
          <w:szCs w:val="24"/>
        </w:rPr>
        <w:t xml:space="preserve">). Konflik </w:t>
      </w:r>
      <w:r w:rsidRPr="00D71E3D">
        <w:rPr>
          <w:rFonts w:ascii="Times New Roman" w:hAnsi="Times New Roman" w:cs="Times New Roman"/>
          <w:sz w:val="24"/>
          <w:szCs w:val="24"/>
        </w:rPr>
        <w:lastRenderedPageBreak/>
        <w:t xml:space="preserve">kepentingan antara pemilik dan agen terjadi karena kemungkinan agen tidak selalu berbuat sesuai dengan kepentingan </w:t>
      </w:r>
      <w:r w:rsidRPr="00D71E3D">
        <w:rPr>
          <w:rFonts w:ascii="Times New Roman" w:hAnsi="Times New Roman" w:cs="Times New Roman"/>
          <w:i/>
          <w:sz w:val="24"/>
          <w:szCs w:val="24"/>
        </w:rPr>
        <w:t>principal</w:t>
      </w:r>
      <w:r w:rsidRPr="00D71E3D">
        <w:rPr>
          <w:rFonts w:ascii="Times New Roman" w:hAnsi="Times New Roman" w:cs="Times New Roman"/>
          <w:sz w:val="24"/>
          <w:szCs w:val="24"/>
        </w:rPr>
        <w:t>, sehingga memicu biaya keagenan (</w:t>
      </w:r>
      <w:r w:rsidRPr="00D71E3D">
        <w:rPr>
          <w:rFonts w:ascii="Times New Roman" w:hAnsi="Times New Roman" w:cs="Times New Roman"/>
          <w:i/>
          <w:sz w:val="24"/>
          <w:szCs w:val="24"/>
        </w:rPr>
        <w:t>agency cost</w:t>
      </w:r>
      <w:r w:rsidRPr="00D71E3D">
        <w:rPr>
          <w:rFonts w:ascii="Times New Roman" w:hAnsi="Times New Roman" w:cs="Times New Roman"/>
          <w:sz w:val="24"/>
          <w:szCs w:val="24"/>
        </w:rPr>
        <w:t>).</w:t>
      </w:r>
    </w:p>
    <w:p w:rsidR="00D71E3D" w:rsidRPr="00D71E3D" w:rsidRDefault="00D71E3D" w:rsidP="00D71E3D">
      <w:pPr>
        <w:spacing w:line="480" w:lineRule="auto"/>
        <w:ind w:left="720" w:firstLine="720"/>
        <w:jc w:val="both"/>
        <w:rPr>
          <w:rFonts w:ascii="Times New Roman" w:hAnsi="Times New Roman" w:cs="Times New Roman"/>
          <w:sz w:val="24"/>
          <w:szCs w:val="24"/>
        </w:rPr>
      </w:pPr>
      <w:r w:rsidRPr="00D71E3D">
        <w:rPr>
          <w:rFonts w:ascii="Times New Roman" w:hAnsi="Times New Roman" w:cs="Times New Roman"/>
          <w:sz w:val="24"/>
          <w:szCs w:val="24"/>
        </w:rPr>
        <w:t>Asumsi teori ini menyatakan bahwa pemisahan antara kepemilikan dan pengelolaan perusahaan dapat menimbulkan masalah keagenan (</w:t>
      </w:r>
      <w:r w:rsidRPr="00D71E3D">
        <w:rPr>
          <w:rFonts w:ascii="Times New Roman" w:hAnsi="Times New Roman" w:cs="Times New Roman"/>
          <w:i/>
          <w:sz w:val="24"/>
          <w:szCs w:val="24"/>
        </w:rPr>
        <w:t>agency problem</w:t>
      </w:r>
      <w:r w:rsidRPr="00D71E3D">
        <w:rPr>
          <w:rFonts w:ascii="Times New Roman" w:hAnsi="Times New Roman" w:cs="Times New Roman"/>
          <w:sz w:val="24"/>
          <w:szCs w:val="24"/>
        </w:rPr>
        <w:t xml:space="preserve">). Pemilik perusahaan akan memberikan kewenangan pada pengelola (manajer) untuk mengurus jalannya perusahaan seperti mengelola dana dan mengambil keputusan perusahaan lainnya untuk dan atas nama pemilik perusahaan. Dimungkinkan pengelola tidak bertindak atas kepentingan pemilik, karena adanya perbedaan kepentingan (conflict interest). Dalam teori agensi, kepemilikan saham sepenuhnya dimiliki oleh pemegang saham dan manajer (agen) diminta untuk memaksimalkan tingkat pengembalian pemegang saham. Dengan adanya </w:t>
      </w:r>
      <w:r w:rsidRPr="00D71E3D">
        <w:rPr>
          <w:rFonts w:ascii="Times New Roman" w:hAnsi="Times New Roman" w:cs="Times New Roman"/>
          <w:i/>
          <w:sz w:val="24"/>
          <w:szCs w:val="24"/>
        </w:rPr>
        <w:t>Good Corporate Governance</w:t>
      </w:r>
      <w:r w:rsidRPr="00D71E3D">
        <w:rPr>
          <w:rFonts w:ascii="Times New Roman" w:hAnsi="Times New Roman" w:cs="Times New Roman"/>
          <w:sz w:val="24"/>
          <w:szCs w:val="24"/>
        </w:rPr>
        <w:t xml:space="preserve"> (GCG), tentunya dapat menjadi alat untuk memotivasi manajer agar mampu memaksimalkan nilai pemegang saham. </w:t>
      </w:r>
      <w:r w:rsidRPr="00D71E3D">
        <w:rPr>
          <w:rFonts w:ascii="Times New Roman" w:hAnsi="Times New Roman" w:cs="Times New Roman"/>
          <w:sz w:val="24"/>
          <w:szCs w:val="24"/>
        </w:rPr>
        <w:tab/>
      </w:r>
    </w:p>
    <w:p w:rsidR="00D71E3D" w:rsidRPr="00D71E3D" w:rsidRDefault="00D71E3D" w:rsidP="00D71E3D">
      <w:pPr>
        <w:spacing w:line="480" w:lineRule="auto"/>
        <w:ind w:left="720" w:firstLine="720"/>
        <w:jc w:val="both"/>
        <w:rPr>
          <w:rFonts w:ascii="Times New Roman" w:hAnsi="Times New Roman" w:cs="Times New Roman"/>
          <w:sz w:val="24"/>
          <w:szCs w:val="24"/>
        </w:rPr>
      </w:pPr>
      <w:r w:rsidRPr="00D71E3D">
        <w:rPr>
          <w:rFonts w:ascii="Times New Roman" w:hAnsi="Times New Roman" w:cs="Times New Roman"/>
          <w:sz w:val="24"/>
          <w:szCs w:val="24"/>
        </w:rPr>
        <w:t>Oleh karena adanya perbedaan kemakmuran yang dirasakan oleh manajer lebih kecil jika dibandingkan dengan kemakmuran yang dirasakan oleh para pemegang saham, sehingga manajer cenderung untuk mencari keuntungan sendiri (moral hazard). Hal ini dilakukan karena manajer menganggap ia memiliki informasi lebih banyak tentang perusahaan dan itu tidak dimiliki oleh prinsipal (</w:t>
      </w:r>
      <w:r w:rsidRPr="00D71E3D">
        <w:rPr>
          <w:rFonts w:ascii="Times New Roman" w:hAnsi="Times New Roman" w:cs="Times New Roman"/>
          <w:i/>
          <w:sz w:val="24"/>
          <w:szCs w:val="24"/>
        </w:rPr>
        <w:t>asymmetric information</w:t>
      </w:r>
      <w:r w:rsidRPr="00D71E3D">
        <w:rPr>
          <w:rFonts w:ascii="Times New Roman" w:hAnsi="Times New Roman" w:cs="Times New Roman"/>
          <w:sz w:val="24"/>
          <w:szCs w:val="24"/>
        </w:rPr>
        <w:t>).</w:t>
      </w:r>
    </w:p>
    <w:p w:rsidR="00D71E3D" w:rsidRPr="00D71E3D" w:rsidRDefault="00D71E3D" w:rsidP="00D71E3D">
      <w:pPr>
        <w:spacing w:line="480" w:lineRule="auto"/>
        <w:ind w:left="720" w:firstLine="720"/>
        <w:jc w:val="both"/>
        <w:rPr>
          <w:rFonts w:ascii="Times New Roman" w:hAnsi="Times New Roman" w:cs="Times New Roman"/>
          <w:sz w:val="24"/>
          <w:szCs w:val="24"/>
        </w:rPr>
      </w:pPr>
      <w:r w:rsidRPr="00D71E3D">
        <w:rPr>
          <w:rFonts w:ascii="Times New Roman" w:hAnsi="Times New Roman" w:cs="Times New Roman"/>
          <w:sz w:val="24"/>
          <w:szCs w:val="24"/>
        </w:rPr>
        <w:t xml:space="preserve">Perilaku moral hazard yang dilakukan oleh agent mengharuskan perusahaan mengeluarkan biaya pengawasan lebih banyak yang disebut agency cost. Ketika perusahaan semakin berkembang dan kepemilikan saham semakin tersebar, maka akan semakin banyak </w:t>
      </w:r>
      <w:r w:rsidRPr="00D71E3D">
        <w:rPr>
          <w:rFonts w:ascii="Times New Roman" w:hAnsi="Times New Roman" w:cs="Times New Roman"/>
          <w:i/>
          <w:sz w:val="24"/>
          <w:szCs w:val="24"/>
        </w:rPr>
        <w:t>agency cost</w:t>
      </w:r>
      <w:r w:rsidRPr="00D71E3D">
        <w:rPr>
          <w:rFonts w:ascii="Times New Roman" w:hAnsi="Times New Roman" w:cs="Times New Roman"/>
          <w:sz w:val="24"/>
          <w:szCs w:val="24"/>
        </w:rPr>
        <w:t xml:space="preserve"> yang terjadi. Pemilik semakin tidak dapat melakukan kontrol yang efektif terhadap manajer yang mengelola perusahaan. Yang menjadi pemicu </w:t>
      </w:r>
      <w:r w:rsidRPr="00D71E3D">
        <w:rPr>
          <w:rFonts w:ascii="Times New Roman" w:hAnsi="Times New Roman" w:cs="Times New Roman"/>
          <w:sz w:val="24"/>
          <w:szCs w:val="24"/>
        </w:rPr>
        <w:lastRenderedPageBreak/>
        <w:t>timbulnya biaya keagenan (</w:t>
      </w:r>
      <w:r w:rsidRPr="00D71E3D">
        <w:rPr>
          <w:rFonts w:ascii="Times New Roman" w:hAnsi="Times New Roman" w:cs="Times New Roman"/>
          <w:i/>
          <w:sz w:val="24"/>
          <w:szCs w:val="24"/>
        </w:rPr>
        <w:t>agency cost</w:t>
      </w:r>
      <w:r w:rsidRPr="00D71E3D">
        <w:rPr>
          <w:rFonts w:ascii="Times New Roman" w:hAnsi="Times New Roman" w:cs="Times New Roman"/>
          <w:sz w:val="24"/>
          <w:szCs w:val="24"/>
        </w:rPr>
        <w:t>) karena kemungkinan agen tidak selalu berbuat sesuai dengan kepentingan principal.</w:t>
      </w:r>
    </w:p>
    <w:p w:rsidR="00D71E3D" w:rsidRPr="00D71E3D" w:rsidRDefault="00D71E3D" w:rsidP="00D71E3D">
      <w:pPr>
        <w:spacing w:line="480" w:lineRule="auto"/>
        <w:ind w:left="720" w:firstLine="720"/>
        <w:jc w:val="both"/>
        <w:rPr>
          <w:rFonts w:ascii="Times New Roman" w:hAnsi="Times New Roman" w:cs="Times New Roman"/>
          <w:sz w:val="24"/>
          <w:szCs w:val="24"/>
        </w:rPr>
      </w:pPr>
      <w:r w:rsidRPr="00D71E3D">
        <w:rPr>
          <w:rFonts w:ascii="Times New Roman" w:hAnsi="Times New Roman" w:cs="Times New Roman"/>
          <w:sz w:val="24"/>
          <w:szCs w:val="24"/>
        </w:rPr>
        <w:t xml:space="preserve">Menurut </w:t>
      </w:r>
      <w:r w:rsidRPr="00D71E3D">
        <w:rPr>
          <w:rFonts w:ascii="Times New Roman" w:hAnsi="Times New Roman" w:cs="Times New Roman"/>
          <w:sz w:val="24"/>
          <w:szCs w:val="24"/>
        </w:rPr>
        <w:fldChar w:fldCharType="begin" w:fldLock="1"/>
      </w:r>
      <w:r w:rsidRPr="00D71E3D">
        <w:rPr>
          <w:rFonts w:ascii="Times New Roman" w:hAnsi="Times New Roman" w:cs="Times New Roman"/>
          <w:sz w:val="24"/>
          <w:szCs w:val="24"/>
        </w:rPr>
        <w:instrText>ADDIN CSL_CITATION { "citationItems" : [ { "id" : "ITEM-1", "itemData" : { "author" : [ { "dropping-particle" : "", "family" : "Hamdani", "given" : "", "non-dropping-particle" : "", "parse-names" : false, "suffix" : "" } ], "id" : "ITEM-1", "issued" : { "date-parts" : [ [ "2016" ] ] }, "publisher" : "Mitra Wacana Media", "publisher-place" : "Jakarta", "title" : "Good Corporate Governance Tinjauan Etika dalam Praktik Bisnis", "type" : "book" }, "uris" : [ "http://www.mendeley.com/documents/?uuid=e0332621-39b3-46eb-859c-30cf22277c9a" ] } ], "mendeley" : { "formattedCitation" : "(Hamdani, 2016)", "manualFormatting" : "Hamdani (2016:31)", "plainTextFormattedCitation" : "(Hamdani, 2016)", "previouslyFormattedCitation" : "(Hamdani, 2016)" }, "properties" : { "noteIndex" : 0 }, "schema" : "https://github.com/citation-style-language/schema/raw/master/csl-citation.json" }</w:instrText>
      </w:r>
      <w:r w:rsidRPr="00D71E3D">
        <w:rPr>
          <w:rFonts w:ascii="Times New Roman" w:hAnsi="Times New Roman" w:cs="Times New Roman"/>
          <w:sz w:val="24"/>
          <w:szCs w:val="24"/>
        </w:rPr>
        <w:fldChar w:fldCharType="separate"/>
      </w:r>
      <w:r w:rsidRPr="00D71E3D">
        <w:rPr>
          <w:rFonts w:ascii="Times New Roman" w:hAnsi="Times New Roman" w:cs="Times New Roman"/>
          <w:noProof/>
          <w:sz w:val="24"/>
          <w:szCs w:val="24"/>
        </w:rPr>
        <w:t>Hamdani (2016:31)</w:t>
      </w:r>
      <w:r w:rsidRPr="00D71E3D">
        <w:rPr>
          <w:rFonts w:ascii="Times New Roman" w:hAnsi="Times New Roman" w:cs="Times New Roman"/>
          <w:sz w:val="24"/>
          <w:szCs w:val="24"/>
        </w:rPr>
        <w:fldChar w:fldCharType="end"/>
      </w:r>
      <w:r w:rsidRPr="00D71E3D">
        <w:rPr>
          <w:rFonts w:ascii="Times New Roman" w:hAnsi="Times New Roman" w:cs="Times New Roman"/>
          <w:sz w:val="24"/>
          <w:szCs w:val="24"/>
        </w:rPr>
        <w:t>, biaya keagenan (</w:t>
      </w:r>
      <w:r w:rsidRPr="00D71E3D">
        <w:rPr>
          <w:rFonts w:ascii="Times New Roman" w:hAnsi="Times New Roman" w:cs="Times New Roman"/>
          <w:i/>
          <w:sz w:val="24"/>
          <w:szCs w:val="24"/>
        </w:rPr>
        <w:t>agency cost</w:t>
      </w:r>
      <w:r w:rsidRPr="00D71E3D">
        <w:rPr>
          <w:rFonts w:ascii="Times New Roman" w:hAnsi="Times New Roman" w:cs="Times New Roman"/>
          <w:sz w:val="24"/>
          <w:szCs w:val="24"/>
        </w:rPr>
        <w:t xml:space="preserve">) dibagi menjadi: </w:t>
      </w:r>
      <w:r w:rsidRPr="00D71E3D">
        <w:rPr>
          <w:rFonts w:ascii="Times New Roman" w:hAnsi="Times New Roman" w:cs="Times New Roman"/>
          <w:i/>
          <w:sz w:val="24"/>
          <w:szCs w:val="24"/>
        </w:rPr>
        <w:t>monitoring cost, bonding cost</w:t>
      </w:r>
      <w:r w:rsidRPr="00D71E3D">
        <w:rPr>
          <w:rFonts w:ascii="Times New Roman" w:hAnsi="Times New Roman" w:cs="Times New Roman"/>
          <w:sz w:val="24"/>
          <w:szCs w:val="24"/>
        </w:rPr>
        <w:t xml:space="preserve">, dan residual </w:t>
      </w:r>
      <w:r w:rsidRPr="00D71E3D">
        <w:rPr>
          <w:rFonts w:ascii="Times New Roman" w:hAnsi="Times New Roman" w:cs="Times New Roman"/>
          <w:i/>
          <w:sz w:val="24"/>
          <w:szCs w:val="24"/>
        </w:rPr>
        <w:t>loss</w:t>
      </w:r>
      <w:r w:rsidRPr="00D71E3D">
        <w:rPr>
          <w:rFonts w:ascii="Times New Roman" w:hAnsi="Times New Roman" w:cs="Times New Roman"/>
          <w:sz w:val="24"/>
          <w:szCs w:val="24"/>
        </w:rPr>
        <w:t xml:space="preserve">. Monitoring cost adalah biaya yang timbul dan ditanggung oleh principal untuk memonitor perilaku agent. Ketika perusahaan semakin berkembang dan kepemilikan saham semakin tersebar, maka semakin besar </w:t>
      </w:r>
      <w:r w:rsidRPr="00D71E3D">
        <w:rPr>
          <w:rFonts w:ascii="Times New Roman" w:hAnsi="Times New Roman" w:cs="Times New Roman"/>
          <w:i/>
          <w:sz w:val="24"/>
          <w:szCs w:val="24"/>
        </w:rPr>
        <w:t xml:space="preserve">monitoring cost </w:t>
      </w:r>
      <w:r w:rsidRPr="00D71E3D">
        <w:rPr>
          <w:rFonts w:ascii="Times New Roman" w:hAnsi="Times New Roman" w:cs="Times New Roman"/>
          <w:sz w:val="24"/>
          <w:szCs w:val="24"/>
        </w:rPr>
        <w:t xml:space="preserve">yang terjadi. </w:t>
      </w:r>
      <w:r w:rsidRPr="00D71E3D">
        <w:rPr>
          <w:rFonts w:ascii="Times New Roman" w:hAnsi="Times New Roman" w:cs="Times New Roman"/>
          <w:i/>
          <w:sz w:val="24"/>
          <w:szCs w:val="24"/>
        </w:rPr>
        <w:t>Bonding cost</w:t>
      </w:r>
      <w:r w:rsidRPr="00D71E3D">
        <w:rPr>
          <w:rFonts w:ascii="Times New Roman" w:hAnsi="Times New Roman" w:cs="Times New Roman"/>
          <w:sz w:val="24"/>
          <w:szCs w:val="24"/>
        </w:rPr>
        <w:t xml:space="preserve"> merupakan biaya yang ditanggung oleh agent untuk menetapkan dan mematuhi mekanisme yang menjamin bahwa agent akan ertindak untuk kepentingan prinsipal. Sedangkan residual </w:t>
      </w:r>
      <w:r w:rsidRPr="00D71E3D">
        <w:rPr>
          <w:rFonts w:ascii="Times New Roman" w:hAnsi="Times New Roman" w:cs="Times New Roman"/>
          <w:i/>
          <w:sz w:val="24"/>
          <w:szCs w:val="24"/>
        </w:rPr>
        <w:t>loss</w:t>
      </w:r>
      <w:r w:rsidRPr="00D71E3D">
        <w:rPr>
          <w:rFonts w:ascii="Times New Roman" w:hAnsi="Times New Roman" w:cs="Times New Roman"/>
          <w:sz w:val="24"/>
          <w:szCs w:val="24"/>
        </w:rPr>
        <w:t xml:space="preserve"> merupakan pengorbanan yang berupa berkurangnya kemakmuran principal sebagai akibat dari perbedaan keputusan agen dan keputusan prinsipal.</w:t>
      </w:r>
    </w:p>
    <w:p w:rsidR="00D71E3D" w:rsidRPr="00D71E3D" w:rsidRDefault="00D71E3D" w:rsidP="00D71E3D">
      <w:pPr>
        <w:keepNext/>
        <w:keepLines/>
        <w:spacing w:before="40" w:after="0" w:line="480" w:lineRule="auto"/>
        <w:outlineLvl w:val="2"/>
        <w:rPr>
          <w:rFonts w:ascii="Times New Roman" w:eastAsiaTheme="majorEastAsia" w:hAnsi="Times New Roman" w:cs="Times New Roman"/>
          <w:b/>
          <w:sz w:val="24"/>
          <w:szCs w:val="24"/>
        </w:rPr>
      </w:pPr>
      <w:r w:rsidRPr="00D71E3D">
        <w:rPr>
          <w:rFonts w:ascii="Times New Roman" w:eastAsiaTheme="majorEastAsia" w:hAnsi="Times New Roman" w:cs="Times New Roman"/>
          <w:b/>
          <w:sz w:val="24"/>
          <w:szCs w:val="24"/>
        </w:rPr>
        <w:t xml:space="preserve">    </w:t>
      </w:r>
      <w:bookmarkStart w:id="8" w:name="_Toc16860369"/>
      <w:bookmarkStart w:id="9" w:name="_Toc17162521"/>
      <w:r w:rsidRPr="00D71E3D">
        <w:rPr>
          <w:rFonts w:ascii="Times New Roman" w:eastAsiaTheme="majorEastAsia" w:hAnsi="Times New Roman" w:cs="Times New Roman"/>
          <w:b/>
          <w:sz w:val="24"/>
          <w:szCs w:val="24"/>
        </w:rPr>
        <w:t>2.</w:t>
      </w:r>
      <w:r w:rsidRPr="00D71E3D">
        <w:rPr>
          <w:rFonts w:ascii="Times New Roman" w:eastAsiaTheme="majorEastAsia" w:hAnsi="Times New Roman" w:cs="Times New Roman"/>
          <w:b/>
          <w:sz w:val="24"/>
          <w:szCs w:val="24"/>
        </w:rPr>
        <w:tab/>
        <w:t>Good Corporate Governance</w:t>
      </w:r>
      <w:bookmarkEnd w:id="8"/>
      <w:bookmarkEnd w:id="9"/>
    </w:p>
    <w:p w:rsidR="00D71E3D" w:rsidRPr="00D71E3D" w:rsidRDefault="00D71E3D" w:rsidP="00D71E3D">
      <w:pPr>
        <w:spacing w:line="480" w:lineRule="auto"/>
        <w:ind w:left="720" w:firstLine="720"/>
        <w:jc w:val="both"/>
        <w:rPr>
          <w:rFonts w:ascii="Times New Roman" w:hAnsi="Times New Roman" w:cs="Times New Roman"/>
          <w:sz w:val="24"/>
          <w:szCs w:val="24"/>
        </w:rPr>
      </w:pPr>
      <w:r w:rsidRPr="00D71E3D">
        <w:rPr>
          <w:rFonts w:ascii="Times New Roman" w:hAnsi="Times New Roman" w:cs="Times New Roman"/>
          <w:i/>
          <w:sz w:val="24"/>
          <w:szCs w:val="24"/>
        </w:rPr>
        <w:t>Corporate governance</w:t>
      </w:r>
      <w:r w:rsidRPr="00D71E3D">
        <w:rPr>
          <w:rFonts w:ascii="Times New Roman" w:hAnsi="Times New Roman" w:cs="Times New Roman"/>
          <w:sz w:val="24"/>
          <w:szCs w:val="24"/>
        </w:rPr>
        <w:t xml:space="preserve"> timbul karena kepentingan perusahaan untuk memastikan kepada pihak penyandang dana (prinsipal / investor) bahwa dana yang ditanamkan digunakan secara tepat dan efisien. Selain itu dengan </w:t>
      </w:r>
      <w:r w:rsidRPr="00D71E3D">
        <w:rPr>
          <w:rFonts w:ascii="Times New Roman" w:hAnsi="Times New Roman" w:cs="Times New Roman"/>
          <w:i/>
          <w:sz w:val="24"/>
          <w:szCs w:val="24"/>
        </w:rPr>
        <w:t>corporate governance</w:t>
      </w:r>
      <w:r w:rsidRPr="00D71E3D">
        <w:rPr>
          <w:rFonts w:ascii="Times New Roman" w:hAnsi="Times New Roman" w:cs="Times New Roman"/>
          <w:sz w:val="24"/>
          <w:szCs w:val="24"/>
        </w:rPr>
        <w:t xml:space="preserve">, perusahaan memberikan kepastian bahwa manajemen (agent) bertindak yang terbaik demi kepentingan perusahaan. </w:t>
      </w:r>
      <w:r w:rsidRPr="00D71E3D">
        <w:rPr>
          <w:rFonts w:ascii="Times New Roman" w:hAnsi="Times New Roman" w:cs="Times New Roman"/>
          <w:i/>
          <w:sz w:val="24"/>
          <w:szCs w:val="24"/>
        </w:rPr>
        <w:t>Forum for Corporate Governance in</w:t>
      </w:r>
      <w:r w:rsidRPr="00D71E3D">
        <w:rPr>
          <w:rFonts w:ascii="Times New Roman" w:hAnsi="Times New Roman" w:cs="Times New Roman"/>
          <w:sz w:val="24"/>
          <w:szCs w:val="24"/>
        </w:rPr>
        <w:t xml:space="preserve"> Indonesia / FCGI mendefinisikan </w:t>
      </w:r>
      <w:r w:rsidRPr="00D71E3D">
        <w:rPr>
          <w:rFonts w:ascii="Times New Roman" w:hAnsi="Times New Roman" w:cs="Times New Roman"/>
          <w:i/>
          <w:sz w:val="24"/>
          <w:szCs w:val="24"/>
        </w:rPr>
        <w:t>corporate governance</w:t>
      </w:r>
      <w:r w:rsidRPr="00D71E3D">
        <w:rPr>
          <w:rFonts w:ascii="Times New Roman" w:hAnsi="Times New Roman" w:cs="Times New Roman"/>
          <w:sz w:val="24"/>
          <w:szCs w:val="24"/>
        </w:rPr>
        <w:t xml:space="preserve"> sebagai seperangkat peraturan yang mengatur hubungan antara pemegang saham, pengurus (pengelola) perusahaan, pihak kreditor, pemerintah, karyawan, serta para pemegang kepentingan internal dan eksternal lainnya yang berkaitan dengan hak-hak dan kewajiban mereka, sehingga menciptakan nilai tambah bagi semua pihak yang berkepentingan (</w:t>
      </w:r>
      <w:r w:rsidRPr="00D71E3D">
        <w:rPr>
          <w:rFonts w:ascii="Times New Roman" w:hAnsi="Times New Roman" w:cs="Times New Roman"/>
          <w:i/>
          <w:sz w:val="24"/>
          <w:szCs w:val="24"/>
        </w:rPr>
        <w:t>stakeholder</w:t>
      </w:r>
      <w:r w:rsidRPr="00D71E3D">
        <w:rPr>
          <w:rFonts w:ascii="Times New Roman" w:hAnsi="Times New Roman" w:cs="Times New Roman"/>
          <w:sz w:val="24"/>
          <w:szCs w:val="24"/>
        </w:rPr>
        <w:t xml:space="preserve">). Nilai tambah yang dimaksud yaitu memberikan perlindungan efektif terhadap investor dalam memperoleh kembali investasinya dengan </w:t>
      </w:r>
      <w:r w:rsidRPr="00D71E3D">
        <w:rPr>
          <w:rFonts w:ascii="Times New Roman" w:hAnsi="Times New Roman" w:cs="Times New Roman"/>
          <w:sz w:val="24"/>
          <w:szCs w:val="24"/>
        </w:rPr>
        <w:lastRenderedPageBreak/>
        <w:t xml:space="preserve">wajar dan bernilai tinggi. Penerapan </w:t>
      </w:r>
      <w:r w:rsidRPr="00D71E3D">
        <w:rPr>
          <w:rFonts w:ascii="Times New Roman" w:hAnsi="Times New Roman" w:cs="Times New Roman"/>
          <w:i/>
          <w:sz w:val="24"/>
          <w:szCs w:val="24"/>
        </w:rPr>
        <w:t>corporate governance</w:t>
      </w:r>
      <w:r w:rsidRPr="00D71E3D">
        <w:rPr>
          <w:rFonts w:ascii="Times New Roman" w:hAnsi="Times New Roman" w:cs="Times New Roman"/>
          <w:sz w:val="24"/>
          <w:szCs w:val="24"/>
        </w:rPr>
        <w:t xml:space="preserve"> memberikan empat manfaat (FCGI), yaitu:</w:t>
      </w:r>
    </w:p>
    <w:p w:rsidR="00D71E3D" w:rsidRPr="00D71E3D" w:rsidRDefault="00D71E3D" w:rsidP="00D71E3D">
      <w:pPr>
        <w:spacing w:line="480" w:lineRule="auto"/>
        <w:ind w:left="1440" w:hanging="720"/>
        <w:jc w:val="both"/>
        <w:rPr>
          <w:rFonts w:ascii="Times New Roman" w:hAnsi="Times New Roman" w:cs="Times New Roman"/>
          <w:sz w:val="24"/>
          <w:szCs w:val="24"/>
        </w:rPr>
      </w:pPr>
      <w:r w:rsidRPr="00D71E3D">
        <w:rPr>
          <w:rFonts w:ascii="Times New Roman" w:hAnsi="Times New Roman" w:cs="Times New Roman"/>
          <w:sz w:val="24"/>
          <w:szCs w:val="24"/>
        </w:rPr>
        <w:t>(1)</w:t>
      </w:r>
      <w:r w:rsidRPr="00D71E3D">
        <w:rPr>
          <w:rFonts w:ascii="Times New Roman" w:hAnsi="Times New Roman" w:cs="Times New Roman"/>
          <w:sz w:val="24"/>
          <w:szCs w:val="24"/>
        </w:rPr>
        <w:tab/>
        <w:t xml:space="preserve">Meningkatkan kinerja perusahaan melalui terciptanya proses pengambilan keputusan yang lebih baik, meningkatkan efisiensi perusahaan, serta lebih meningkatkan pelayanan kepada </w:t>
      </w:r>
      <w:r w:rsidRPr="00D71E3D">
        <w:rPr>
          <w:rFonts w:ascii="Times New Roman" w:hAnsi="Times New Roman" w:cs="Times New Roman"/>
          <w:i/>
          <w:sz w:val="24"/>
          <w:szCs w:val="24"/>
        </w:rPr>
        <w:t>stakeholders</w:t>
      </w:r>
      <w:r w:rsidRPr="00D71E3D">
        <w:rPr>
          <w:rFonts w:ascii="Times New Roman" w:hAnsi="Times New Roman" w:cs="Times New Roman"/>
          <w:sz w:val="24"/>
          <w:szCs w:val="24"/>
        </w:rPr>
        <w:t>.</w:t>
      </w:r>
    </w:p>
    <w:p w:rsidR="00D71E3D" w:rsidRPr="00D71E3D" w:rsidRDefault="00D71E3D" w:rsidP="00D71E3D">
      <w:pPr>
        <w:spacing w:line="480" w:lineRule="auto"/>
        <w:ind w:left="1440" w:hanging="720"/>
        <w:jc w:val="both"/>
        <w:rPr>
          <w:rFonts w:ascii="Times New Roman" w:hAnsi="Times New Roman" w:cs="Times New Roman"/>
          <w:i/>
          <w:sz w:val="24"/>
          <w:szCs w:val="24"/>
        </w:rPr>
      </w:pPr>
      <w:r w:rsidRPr="00D71E3D">
        <w:rPr>
          <w:rFonts w:ascii="Times New Roman" w:hAnsi="Times New Roman" w:cs="Times New Roman"/>
          <w:sz w:val="24"/>
          <w:szCs w:val="24"/>
        </w:rPr>
        <w:t>(2)</w:t>
      </w:r>
      <w:r w:rsidRPr="00D71E3D">
        <w:rPr>
          <w:rFonts w:ascii="Times New Roman" w:hAnsi="Times New Roman" w:cs="Times New Roman"/>
          <w:sz w:val="24"/>
          <w:szCs w:val="24"/>
        </w:rPr>
        <w:tab/>
        <w:t xml:space="preserve">Mempermudah diperolehnya dana pembiayaan yang lebih murah dan tidak rigit (karena faktor kepercayaan) yang pada akhirnya akan meningkatkan </w:t>
      </w:r>
      <w:r w:rsidRPr="00D71E3D">
        <w:rPr>
          <w:rFonts w:ascii="Times New Roman" w:hAnsi="Times New Roman" w:cs="Times New Roman"/>
          <w:i/>
          <w:sz w:val="24"/>
          <w:szCs w:val="24"/>
        </w:rPr>
        <w:t>corporate value.</w:t>
      </w:r>
    </w:p>
    <w:p w:rsidR="00D71E3D" w:rsidRPr="00D71E3D" w:rsidRDefault="00D71E3D" w:rsidP="00D71E3D">
      <w:pPr>
        <w:spacing w:line="480" w:lineRule="auto"/>
        <w:ind w:left="1440" w:hanging="720"/>
        <w:jc w:val="both"/>
        <w:rPr>
          <w:rFonts w:ascii="Times New Roman" w:hAnsi="Times New Roman" w:cs="Times New Roman"/>
          <w:sz w:val="24"/>
          <w:szCs w:val="24"/>
        </w:rPr>
      </w:pPr>
      <w:r w:rsidRPr="00D71E3D">
        <w:rPr>
          <w:rFonts w:ascii="Times New Roman" w:hAnsi="Times New Roman" w:cs="Times New Roman"/>
          <w:sz w:val="24"/>
          <w:szCs w:val="24"/>
        </w:rPr>
        <w:t>(3)</w:t>
      </w:r>
      <w:r w:rsidRPr="00D71E3D">
        <w:rPr>
          <w:rFonts w:ascii="Times New Roman" w:hAnsi="Times New Roman" w:cs="Times New Roman"/>
          <w:sz w:val="24"/>
          <w:szCs w:val="24"/>
        </w:rPr>
        <w:tab/>
        <w:t>Mengembalikan kepercayaan investor untuk menanamkan modalnya di Indonesia.</w:t>
      </w:r>
    </w:p>
    <w:p w:rsidR="00D71E3D" w:rsidRPr="00D71E3D" w:rsidRDefault="00D71E3D" w:rsidP="00D71E3D">
      <w:pPr>
        <w:spacing w:line="480" w:lineRule="auto"/>
        <w:ind w:left="1440" w:hanging="720"/>
        <w:jc w:val="both"/>
        <w:rPr>
          <w:rFonts w:ascii="Times New Roman" w:hAnsi="Times New Roman" w:cs="Times New Roman"/>
          <w:sz w:val="24"/>
          <w:szCs w:val="24"/>
        </w:rPr>
      </w:pPr>
      <w:r w:rsidRPr="00D71E3D">
        <w:rPr>
          <w:rFonts w:ascii="Times New Roman" w:hAnsi="Times New Roman" w:cs="Times New Roman"/>
          <w:sz w:val="24"/>
          <w:szCs w:val="24"/>
        </w:rPr>
        <w:t>(4)</w:t>
      </w:r>
      <w:r w:rsidRPr="00D71E3D">
        <w:rPr>
          <w:rFonts w:ascii="Times New Roman" w:hAnsi="Times New Roman" w:cs="Times New Roman"/>
          <w:sz w:val="24"/>
          <w:szCs w:val="24"/>
        </w:rPr>
        <w:tab/>
        <w:t xml:space="preserve">Pemegang saham akan merasa puas dengan kinerja perusahaan karena sekaligus akan meningkatkan </w:t>
      </w:r>
      <w:r w:rsidRPr="00D71E3D">
        <w:rPr>
          <w:rFonts w:ascii="Times New Roman" w:hAnsi="Times New Roman" w:cs="Times New Roman"/>
          <w:i/>
          <w:sz w:val="24"/>
          <w:szCs w:val="24"/>
        </w:rPr>
        <w:t>shareholder’s values</w:t>
      </w:r>
      <w:r w:rsidRPr="00D71E3D">
        <w:rPr>
          <w:rFonts w:ascii="Times New Roman" w:hAnsi="Times New Roman" w:cs="Times New Roman"/>
          <w:sz w:val="24"/>
          <w:szCs w:val="24"/>
        </w:rPr>
        <w:t xml:space="preserve"> dan dividen.</w:t>
      </w:r>
    </w:p>
    <w:p w:rsidR="00D71E3D" w:rsidRPr="00D71E3D" w:rsidRDefault="00D71E3D" w:rsidP="00D71E3D">
      <w:pPr>
        <w:keepNext/>
        <w:keepLines/>
        <w:spacing w:before="40" w:after="0" w:line="480" w:lineRule="auto"/>
        <w:outlineLvl w:val="2"/>
        <w:rPr>
          <w:rFonts w:ascii="Times New Roman" w:eastAsiaTheme="majorEastAsia" w:hAnsi="Times New Roman" w:cs="Times New Roman"/>
          <w:b/>
          <w:sz w:val="24"/>
          <w:szCs w:val="24"/>
        </w:rPr>
      </w:pPr>
      <w:r w:rsidRPr="00D71E3D">
        <w:rPr>
          <w:rFonts w:ascii="Times New Roman" w:eastAsiaTheme="majorEastAsia" w:hAnsi="Times New Roman" w:cs="Times New Roman"/>
          <w:b/>
          <w:sz w:val="24"/>
          <w:szCs w:val="24"/>
        </w:rPr>
        <w:t xml:space="preserve">    </w:t>
      </w:r>
      <w:bookmarkStart w:id="10" w:name="_Toc16860370"/>
      <w:bookmarkStart w:id="11" w:name="_Toc17162522"/>
      <w:r w:rsidRPr="00D71E3D">
        <w:rPr>
          <w:rFonts w:ascii="Times New Roman" w:eastAsiaTheme="majorEastAsia" w:hAnsi="Times New Roman" w:cs="Times New Roman"/>
          <w:b/>
          <w:sz w:val="24"/>
          <w:szCs w:val="24"/>
        </w:rPr>
        <w:t>3.</w:t>
      </w:r>
      <w:r w:rsidRPr="00D71E3D">
        <w:rPr>
          <w:rFonts w:ascii="Times New Roman" w:eastAsiaTheme="majorEastAsia" w:hAnsi="Times New Roman" w:cs="Times New Roman"/>
          <w:b/>
          <w:sz w:val="24"/>
          <w:szCs w:val="24"/>
        </w:rPr>
        <w:tab/>
        <w:t xml:space="preserve">Prinsip-prinsip </w:t>
      </w:r>
      <w:r w:rsidRPr="00D71E3D">
        <w:rPr>
          <w:rFonts w:ascii="Times New Roman" w:eastAsiaTheme="majorEastAsia" w:hAnsi="Times New Roman" w:cs="Times New Roman"/>
          <w:b/>
          <w:i/>
          <w:sz w:val="24"/>
          <w:szCs w:val="24"/>
        </w:rPr>
        <w:t>Corporate Governance</w:t>
      </w:r>
      <w:bookmarkEnd w:id="10"/>
      <w:bookmarkEnd w:id="11"/>
    </w:p>
    <w:p w:rsidR="00D71E3D" w:rsidRPr="00D71E3D" w:rsidRDefault="00D71E3D" w:rsidP="00D71E3D">
      <w:pPr>
        <w:spacing w:line="480" w:lineRule="auto"/>
        <w:ind w:left="720" w:firstLine="720"/>
        <w:jc w:val="both"/>
        <w:rPr>
          <w:rFonts w:ascii="Times New Roman" w:hAnsi="Times New Roman" w:cs="Times New Roman"/>
          <w:sz w:val="24"/>
          <w:szCs w:val="24"/>
        </w:rPr>
      </w:pPr>
      <w:r w:rsidRPr="00D71E3D">
        <w:rPr>
          <w:rFonts w:ascii="Times New Roman" w:hAnsi="Times New Roman" w:cs="Times New Roman"/>
          <w:sz w:val="24"/>
          <w:szCs w:val="24"/>
        </w:rPr>
        <w:t xml:space="preserve">Tujuan </w:t>
      </w:r>
      <w:r w:rsidRPr="00D71E3D">
        <w:rPr>
          <w:rFonts w:ascii="Times New Roman" w:hAnsi="Times New Roman" w:cs="Times New Roman"/>
          <w:i/>
          <w:sz w:val="24"/>
          <w:szCs w:val="24"/>
        </w:rPr>
        <w:t>good corporate</w:t>
      </w:r>
      <w:r w:rsidRPr="00D71E3D">
        <w:rPr>
          <w:rFonts w:ascii="Times New Roman" w:hAnsi="Times New Roman" w:cs="Times New Roman"/>
          <w:sz w:val="24"/>
          <w:szCs w:val="24"/>
        </w:rPr>
        <w:t xml:space="preserve"> </w:t>
      </w:r>
      <w:r w:rsidRPr="00D71E3D">
        <w:rPr>
          <w:rFonts w:ascii="Times New Roman" w:hAnsi="Times New Roman" w:cs="Times New Roman"/>
          <w:i/>
          <w:sz w:val="24"/>
          <w:szCs w:val="24"/>
        </w:rPr>
        <w:t>governance</w:t>
      </w:r>
      <w:r w:rsidRPr="00D71E3D">
        <w:rPr>
          <w:rFonts w:ascii="Times New Roman" w:hAnsi="Times New Roman" w:cs="Times New Roman"/>
          <w:sz w:val="24"/>
          <w:szCs w:val="24"/>
        </w:rPr>
        <w:t xml:space="preserve"> pada intinya yaitu menciptakan nilai tambah bagi semua pihak yang berkepentingan. Pihak-pihak tersebut adalah pihak internal yang meliputi dewan komisaris, direksi, karyawan, dan pihak eksternal yang meliputi investor, kreditur, pemerintah, masyarakat, serta pihak-pihak lain yang berkepentingan (</w:t>
      </w:r>
      <w:r w:rsidRPr="00D71E3D">
        <w:rPr>
          <w:rFonts w:ascii="Times New Roman" w:hAnsi="Times New Roman" w:cs="Times New Roman"/>
          <w:i/>
          <w:sz w:val="24"/>
          <w:szCs w:val="24"/>
        </w:rPr>
        <w:t>stakeholder</w:t>
      </w:r>
      <w:r w:rsidRPr="00D71E3D">
        <w:rPr>
          <w:rFonts w:ascii="Times New Roman" w:hAnsi="Times New Roman" w:cs="Times New Roman"/>
          <w:sz w:val="24"/>
          <w:szCs w:val="24"/>
        </w:rPr>
        <w:t xml:space="preserve">). Dalam praktiknya </w:t>
      </w:r>
      <w:r w:rsidRPr="00D71E3D">
        <w:rPr>
          <w:rFonts w:ascii="Times New Roman" w:hAnsi="Times New Roman" w:cs="Times New Roman"/>
          <w:i/>
          <w:sz w:val="24"/>
          <w:szCs w:val="24"/>
        </w:rPr>
        <w:t>corporate governance</w:t>
      </w:r>
      <w:r w:rsidRPr="00D71E3D">
        <w:rPr>
          <w:rFonts w:ascii="Times New Roman" w:hAnsi="Times New Roman" w:cs="Times New Roman"/>
          <w:sz w:val="24"/>
          <w:szCs w:val="24"/>
        </w:rPr>
        <w:t xml:space="preserve"> berbeda disetiap negara dan perusahaan karena berkaitan dengan sistem ekonomi, hukum, struktur kepemilikan, sosial, dan budaya. Perbedaan praktik ini menimbulkan beberapa versi yang menyangkut prinsip-prinsip </w:t>
      </w:r>
      <w:r w:rsidRPr="00D71E3D">
        <w:rPr>
          <w:rFonts w:ascii="Times New Roman" w:hAnsi="Times New Roman" w:cs="Times New Roman"/>
          <w:i/>
          <w:sz w:val="24"/>
          <w:szCs w:val="24"/>
        </w:rPr>
        <w:t>corporate governance</w:t>
      </w:r>
      <w:r w:rsidRPr="00D71E3D">
        <w:rPr>
          <w:rFonts w:ascii="Times New Roman" w:hAnsi="Times New Roman" w:cs="Times New Roman"/>
          <w:sz w:val="24"/>
          <w:szCs w:val="24"/>
        </w:rPr>
        <w:t xml:space="preserve">, namun pada dasarnya mempunyai banyak kesamaan. </w:t>
      </w:r>
    </w:p>
    <w:p w:rsidR="00D71E3D" w:rsidRPr="00D71E3D" w:rsidRDefault="00D71E3D" w:rsidP="00D71E3D">
      <w:pPr>
        <w:spacing w:line="480" w:lineRule="auto"/>
        <w:ind w:left="720" w:firstLine="720"/>
        <w:jc w:val="both"/>
        <w:rPr>
          <w:rFonts w:ascii="Times New Roman" w:hAnsi="Times New Roman" w:cs="Times New Roman"/>
          <w:sz w:val="24"/>
          <w:szCs w:val="24"/>
        </w:rPr>
      </w:pPr>
      <w:r w:rsidRPr="00D71E3D">
        <w:rPr>
          <w:rFonts w:ascii="Times New Roman" w:hAnsi="Times New Roman" w:cs="Times New Roman"/>
          <w:sz w:val="24"/>
          <w:szCs w:val="24"/>
        </w:rPr>
        <w:t xml:space="preserve">Menurut </w:t>
      </w:r>
      <w:r w:rsidRPr="00D71E3D">
        <w:rPr>
          <w:rFonts w:ascii="Times New Roman" w:hAnsi="Times New Roman" w:cs="Times New Roman"/>
          <w:sz w:val="24"/>
          <w:szCs w:val="24"/>
        </w:rPr>
        <w:fldChar w:fldCharType="begin" w:fldLock="1"/>
      </w:r>
      <w:r w:rsidRPr="00D71E3D">
        <w:rPr>
          <w:rFonts w:ascii="Times New Roman" w:hAnsi="Times New Roman" w:cs="Times New Roman"/>
          <w:sz w:val="24"/>
          <w:szCs w:val="24"/>
        </w:rPr>
        <w:instrText>ADDIN CSL_CITATION { "citationItems" : [ { "id" : "ITEM-1", "itemData" : { "author" : [ { "dropping-particle" : "", "family" : "Zarkasyi", "given" : "Moh. Wahyudin", "non-dropping-particle" : "", "parse-names" : false, "suffix" : "" } ], "id" : "ITEM-1", "issued" : { "date-parts" : [ [ "2008" ] ] }, "publisher" : "ALFABETA, cv", "publisher-place" : "Bandung", "title" : "Good Corporate Governance Pada Badan Usaha Manufaktur, Perbankan, dan Jasa Keuangan Lainnya", "type" : "book" }, "uris" : [ "http://www.mendeley.com/documents/?uuid=82c0b618-f6c6-406e-93f0-b82362a0d711" ] } ], "mendeley" : { "formattedCitation" : "(Zarkasyi, 2008)", "manualFormatting" : "Zarkasyi (2008:38)", "plainTextFormattedCitation" : "(Zarkasyi, 2008)", "previouslyFormattedCitation" : "(Zarkasyi, 2008)" }, "properties" : { "noteIndex" : 0 }, "schema" : "https://github.com/citation-style-language/schema/raw/master/csl-citation.json" }</w:instrText>
      </w:r>
      <w:r w:rsidRPr="00D71E3D">
        <w:rPr>
          <w:rFonts w:ascii="Times New Roman" w:hAnsi="Times New Roman" w:cs="Times New Roman"/>
          <w:sz w:val="24"/>
          <w:szCs w:val="24"/>
        </w:rPr>
        <w:fldChar w:fldCharType="separate"/>
      </w:r>
      <w:r w:rsidRPr="00D71E3D">
        <w:rPr>
          <w:rFonts w:ascii="Times New Roman" w:hAnsi="Times New Roman" w:cs="Times New Roman"/>
          <w:noProof/>
          <w:sz w:val="24"/>
          <w:szCs w:val="24"/>
        </w:rPr>
        <w:t>Zarkasyi (2008:38)</w:t>
      </w:r>
      <w:r w:rsidRPr="00D71E3D">
        <w:rPr>
          <w:rFonts w:ascii="Times New Roman" w:hAnsi="Times New Roman" w:cs="Times New Roman"/>
          <w:sz w:val="24"/>
          <w:szCs w:val="24"/>
        </w:rPr>
        <w:fldChar w:fldCharType="end"/>
      </w:r>
      <w:r w:rsidRPr="00D71E3D">
        <w:rPr>
          <w:rFonts w:ascii="Times New Roman" w:hAnsi="Times New Roman" w:cs="Times New Roman"/>
          <w:sz w:val="24"/>
          <w:szCs w:val="24"/>
        </w:rPr>
        <w:t xml:space="preserve">, setiap perusahaan harus memastikan bahwa asas </w:t>
      </w:r>
      <w:r w:rsidRPr="00D71E3D">
        <w:rPr>
          <w:rFonts w:ascii="Times New Roman" w:hAnsi="Times New Roman" w:cs="Times New Roman"/>
          <w:i/>
          <w:sz w:val="24"/>
          <w:szCs w:val="24"/>
        </w:rPr>
        <w:t>Good Corporate Governance</w:t>
      </w:r>
      <w:r w:rsidRPr="00D71E3D">
        <w:rPr>
          <w:rFonts w:ascii="Times New Roman" w:hAnsi="Times New Roman" w:cs="Times New Roman"/>
          <w:sz w:val="24"/>
          <w:szCs w:val="24"/>
        </w:rPr>
        <w:t xml:space="preserve"> (GCG) diterapkan pada setiap aspek bisnis dan di semua </w:t>
      </w:r>
      <w:r w:rsidRPr="00D71E3D">
        <w:rPr>
          <w:rFonts w:ascii="Times New Roman" w:hAnsi="Times New Roman" w:cs="Times New Roman"/>
          <w:sz w:val="24"/>
          <w:szCs w:val="24"/>
        </w:rPr>
        <w:lastRenderedPageBreak/>
        <w:t>jajaran perusahaan. Asas GCG yaitu transparansi, akuntabilitas, responsibilitas, independen, serta kesetaraan dan kewajaran diperlukan untuk mencapai kinerja yang berkesinambungan dengan tetap memperhatikan pemangku kepentingan.</w:t>
      </w:r>
    </w:p>
    <w:p w:rsidR="00D71E3D" w:rsidRPr="00D71E3D" w:rsidRDefault="00D71E3D" w:rsidP="00D71E3D">
      <w:pPr>
        <w:spacing w:line="480" w:lineRule="auto"/>
        <w:jc w:val="both"/>
        <w:rPr>
          <w:rFonts w:ascii="Times New Roman" w:hAnsi="Times New Roman" w:cs="Times New Roman"/>
          <w:b/>
          <w:sz w:val="24"/>
          <w:szCs w:val="24"/>
        </w:rPr>
      </w:pPr>
      <w:r w:rsidRPr="00D71E3D">
        <w:rPr>
          <w:rFonts w:ascii="Times New Roman" w:hAnsi="Times New Roman" w:cs="Times New Roman"/>
          <w:sz w:val="24"/>
          <w:szCs w:val="24"/>
        </w:rPr>
        <w:tab/>
      </w:r>
      <w:r w:rsidRPr="00D71E3D">
        <w:rPr>
          <w:rFonts w:ascii="Times New Roman" w:hAnsi="Times New Roman" w:cs="Times New Roman"/>
          <w:b/>
          <w:sz w:val="24"/>
          <w:szCs w:val="24"/>
        </w:rPr>
        <w:t>a.</w:t>
      </w:r>
      <w:r w:rsidRPr="00D71E3D">
        <w:rPr>
          <w:rFonts w:ascii="Times New Roman" w:hAnsi="Times New Roman" w:cs="Times New Roman"/>
          <w:b/>
          <w:sz w:val="24"/>
          <w:szCs w:val="24"/>
        </w:rPr>
        <w:tab/>
        <w:t>Transparansi (</w:t>
      </w:r>
      <w:r w:rsidRPr="00D71E3D">
        <w:rPr>
          <w:rFonts w:ascii="Times New Roman" w:hAnsi="Times New Roman" w:cs="Times New Roman"/>
          <w:b/>
          <w:i/>
          <w:sz w:val="24"/>
          <w:szCs w:val="24"/>
        </w:rPr>
        <w:t>Transparency</w:t>
      </w:r>
      <w:r w:rsidRPr="00D71E3D">
        <w:rPr>
          <w:rFonts w:ascii="Times New Roman" w:hAnsi="Times New Roman" w:cs="Times New Roman"/>
          <w:b/>
          <w:sz w:val="24"/>
          <w:szCs w:val="24"/>
        </w:rPr>
        <w:t>)</w:t>
      </w:r>
    </w:p>
    <w:p w:rsidR="00D71E3D" w:rsidRPr="00D71E3D" w:rsidRDefault="00D71E3D" w:rsidP="00D71E3D">
      <w:pPr>
        <w:spacing w:line="480" w:lineRule="auto"/>
        <w:ind w:left="1440" w:firstLine="720"/>
        <w:jc w:val="both"/>
        <w:rPr>
          <w:rFonts w:ascii="Times New Roman" w:hAnsi="Times New Roman" w:cs="Times New Roman"/>
          <w:sz w:val="24"/>
          <w:szCs w:val="24"/>
        </w:rPr>
      </w:pPr>
      <w:r w:rsidRPr="00D71E3D">
        <w:rPr>
          <w:rFonts w:ascii="Times New Roman" w:hAnsi="Times New Roman" w:cs="Times New Roman"/>
          <w:sz w:val="24"/>
          <w:szCs w:val="24"/>
        </w:rPr>
        <w:t>Untuk menjaga obyektivitas dalam menjalankan bisnis, perusahaan harus menyediakan informasi material dan relevan dengan cara yang mudah diakses dan dipahami oleh pemangku kepentingan. Perusahaan harus mengambil inisiatif untuk mengungkapkan tidak hanya masalah yang disyaratkan oleh peraturan perundang-undangan, tetapi juga hal yang penting untuk pengambilan keputusan oleh pemegang saham, kreditur, dan pemangku kepentingan lainnya. Pokok pelaksanaannya yaitu meliputi:</w:t>
      </w:r>
    </w:p>
    <w:p w:rsidR="00D71E3D" w:rsidRPr="00D71E3D" w:rsidRDefault="00D71E3D" w:rsidP="00D71E3D">
      <w:pPr>
        <w:spacing w:line="480" w:lineRule="auto"/>
        <w:ind w:left="1440" w:hanging="480"/>
        <w:jc w:val="both"/>
        <w:rPr>
          <w:rFonts w:ascii="Times New Roman" w:hAnsi="Times New Roman" w:cs="Times New Roman"/>
          <w:sz w:val="24"/>
          <w:szCs w:val="24"/>
        </w:rPr>
      </w:pPr>
      <w:r w:rsidRPr="00D71E3D">
        <w:rPr>
          <w:rFonts w:ascii="Times New Roman" w:hAnsi="Times New Roman" w:cs="Times New Roman"/>
          <w:sz w:val="24"/>
          <w:szCs w:val="24"/>
        </w:rPr>
        <w:t>(1)</w:t>
      </w:r>
      <w:r w:rsidRPr="00D71E3D">
        <w:rPr>
          <w:rFonts w:ascii="Times New Roman" w:hAnsi="Times New Roman" w:cs="Times New Roman"/>
          <w:sz w:val="24"/>
          <w:szCs w:val="24"/>
        </w:rPr>
        <w:tab/>
        <w:t>Perusahaan harus menyediakan informasi secara tepat waktu, memadai, jelas, akurat, dan mudah diperbandingkan serta mudah diakses oleh pemangku kepentingan sesuai dengan haknya.</w:t>
      </w:r>
    </w:p>
    <w:p w:rsidR="00D71E3D" w:rsidRPr="00D71E3D" w:rsidRDefault="00D71E3D" w:rsidP="00D71E3D">
      <w:pPr>
        <w:spacing w:line="480" w:lineRule="auto"/>
        <w:ind w:left="1440" w:hanging="480"/>
        <w:jc w:val="both"/>
        <w:rPr>
          <w:rFonts w:ascii="Times New Roman" w:hAnsi="Times New Roman" w:cs="Times New Roman"/>
          <w:sz w:val="24"/>
          <w:szCs w:val="24"/>
        </w:rPr>
      </w:pPr>
      <w:r w:rsidRPr="00D71E3D">
        <w:rPr>
          <w:rFonts w:ascii="Times New Roman" w:hAnsi="Times New Roman" w:cs="Times New Roman"/>
          <w:sz w:val="24"/>
          <w:szCs w:val="24"/>
        </w:rPr>
        <w:t>(2)</w:t>
      </w:r>
      <w:r w:rsidRPr="00D71E3D">
        <w:rPr>
          <w:rFonts w:ascii="Times New Roman" w:hAnsi="Times New Roman" w:cs="Times New Roman"/>
          <w:sz w:val="24"/>
          <w:szCs w:val="24"/>
        </w:rPr>
        <w:tab/>
        <w:t>Informasi yang harus diungkapkan meliputi visi, misi, sasaran usaha dan strategi perusahaan, kondisi keuangan, susunan dan kompensasi pengurus, pemegang saham pengendali, kepemilikan saham oleh anggota Direksi dan anggota Dewan Komisaris beserta anggota keluarganya dalam perusahaan dan perusahaan lainnya yang memilki benturan kepentingan, sistem manajemen resiko, sistem pengawasan dan pengendalian internal, sistem dan pelaksanaan GCG serta tingkat kepatuhannya, dan kejadian penting yang dapat mempengaruhi kondisi perusahaan.</w:t>
      </w:r>
    </w:p>
    <w:p w:rsidR="00D71E3D" w:rsidRPr="00D71E3D" w:rsidRDefault="00D71E3D" w:rsidP="00D71E3D">
      <w:pPr>
        <w:spacing w:line="480" w:lineRule="auto"/>
        <w:ind w:left="1440" w:hanging="480"/>
        <w:jc w:val="both"/>
        <w:rPr>
          <w:rFonts w:ascii="Times New Roman" w:hAnsi="Times New Roman" w:cs="Times New Roman"/>
          <w:sz w:val="24"/>
          <w:szCs w:val="24"/>
        </w:rPr>
      </w:pPr>
      <w:r w:rsidRPr="00D71E3D">
        <w:rPr>
          <w:rFonts w:ascii="Times New Roman" w:hAnsi="Times New Roman" w:cs="Times New Roman"/>
          <w:sz w:val="24"/>
          <w:szCs w:val="24"/>
        </w:rPr>
        <w:lastRenderedPageBreak/>
        <w:t>(3)</w:t>
      </w:r>
      <w:r w:rsidRPr="00D71E3D">
        <w:rPr>
          <w:rFonts w:ascii="Times New Roman" w:hAnsi="Times New Roman" w:cs="Times New Roman"/>
          <w:sz w:val="24"/>
          <w:szCs w:val="24"/>
        </w:rPr>
        <w:tab/>
        <w:t>Prinsip keterbukaan yang dianut oleh perusahaan tidak mengurangi kewajiban untuk memenuhi ketentuan kerahasiaan perusahaan sesuai dengan peraturan perundang-undangan, rahasia jabatan, dan hak-hak pribadi.</w:t>
      </w:r>
    </w:p>
    <w:p w:rsidR="00D71E3D" w:rsidRPr="00D71E3D" w:rsidRDefault="00D71E3D" w:rsidP="00D71E3D">
      <w:pPr>
        <w:spacing w:line="480" w:lineRule="auto"/>
        <w:ind w:left="1440" w:hanging="480"/>
        <w:jc w:val="both"/>
        <w:rPr>
          <w:rFonts w:ascii="Times New Roman" w:hAnsi="Times New Roman" w:cs="Times New Roman"/>
          <w:sz w:val="24"/>
          <w:szCs w:val="24"/>
        </w:rPr>
      </w:pPr>
      <w:r w:rsidRPr="00D71E3D">
        <w:rPr>
          <w:rFonts w:ascii="Times New Roman" w:hAnsi="Times New Roman" w:cs="Times New Roman"/>
          <w:sz w:val="24"/>
          <w:szCs w:val="24"/>
        </w:rPr>
        <w:t>(4)</w:t>
      </w:r>
      <w:r w:rsidRPr="00D71E3D">
        <w:rPr>
          <w:rFonts w:ascii="Times New Roman" w:hAnsi="Times New Roman" w:cs="Times New Roman"/>
          <w:sz w:val="24"/>
          <w:szCs w:val="24"/>
        </w:rPr>
        <w:tab/>
        <w:t>Kebijakan perusahaan harus tertulis dan secara proporsional dikomunikasikan kepada pemangku kepentingan.</w:t>
      </w:r>
    </w:p>
    <w:p w:rsidR="00D71E3D" w:rsidRPr="00D71E3D" w:rsidRDefault="00D71E3D" w:rsidP="00D71E3D">
      <w:pPr>
        <w:spacing w:line="480" w:lineRule="auto"/>
        <w:jc w:val="both"/>
        <w:rPr>
          <w:rFonts w:ascii="Times New Roman" w:hAnsi="Times New Roman" w:cs="Times New Roman"/>
          <w:sz w:val="24"/>
          <w:szCs w:val="24"/>
        </w:rPr>
      </w:pPr>
      <w:r w:rsidRPr="00D71E3D">
        <w:rPr>
          <w:rFonts w:ascii="Times New Roman" w:hAnsi="Times New Roman" w:cs="Times New Roman"/>
          <w:sz w:val="24"/>
          <w:szCs w:val="24"/>
        </w:rPr>
        <w:tab/>
      </w:r>
      <w:r w:rsidRPr="00D71E3D">
        <w:rPr>
          <w:rFonts w:ascii="Times New Roman" w:hAnsi="Times New Roman" w:cs="Times New Roman"/>
          <w:b/>
          <w:sz w:val="24"/>
          <w:szCs w:val="24"/>
        </w:rPr>
        <w:t>b.</w:t>
      </w:r>
      <w:r w:rsidRPr="00D71E3D">
        <w:rPr>
          <w:rFonts w:ascii="Times New Roman" w:hAnsi="Times New Roman" w:cs="Times New Roman"/>
          <w:b/>
          <w:sz w:val="24"/>
          <w:szCs w:val="24"/>
        </w:rPr>
        <w:tab/>
        <w:t>Akuntabilitas (</w:t>
      </w:r>
      <w:r w:rsidRPr="00D71E3D">
        <w:rPr>
          <w:rFonts w:ascii="Times New Roman" w:hAnsi="Times New Roman" w:cs="Times New Roman"/>
          <w:b/>
          <w:i/>
          <w:sz w:val="24"/>
          <w:szCs w:val="24"/>
        </w:rPr>
        <w:t>Accountability</w:t>
      </w:r>
      <w:r w:rsidRPr="00D71E3D">
        <w:rPr>
          <w:rFonts w:ascii="Times New Roman" w:hAnsi="Times New Roman" w:cs="Times New Roman"/>
          <w:b/>
          <w:sz w:val="24"/>
          <w:szCs w:val="24"/>
        </w:rPr>
        <w:t>)</w:t>
      </w:r>
    </w:p>
    <w:p w:rsidR="00D71E3D" w:rsidRPr="00D71E3D" w:rsidRDefault="00D71E3D" w:rsidP="00D71E3D">
      <w:pPr>
        <w:spacing w:line="480" w:lineRule="auto"/>
        <w:ind w:left="1440" w:firstLine="720"/>
        <w:jc w:val="both"/>
        <w:rPr>
          <w:rFonts w:ascii="Times New Roman" w:hAnsi="Times New Roman" w:cs="Times New Roman"/>
          <w:sz w:val="24"/>
          <w:szCs w:val="24"/>
        </w:rPr>
      </w:pPr>
      <w:r w:rsidRPr="00D71E3D">
        <w:rPr>
          <w:rFonts w:ascii="Times New Roman" w:hAnsi="Times New Roman" w:cs="Times New Roman"/>
          <w:sz w:val="24"/>
          <w:szCs w:val="24"/>
        </w:rPr>
        <w:t>Perusahaan harus dapat mempertanggungjawabkan kinerjanya secara transparan dan wajar. Untuk itu perusahaan harus dikelola secara benar, terukur dan sesuai dengan kepentingan perusahaan dengan tetap memperhitungkan kepentingan pemegang saham dan pemangku kepentingan lain. Akuntabilitas merupakan prasyarat yang diperlukan untuk mencapai kinerja yang berkesinambungan. Pokok pelaksanaannya yaitu meliputi:</w:t>
      </w:r>
    </w:p>
    <w:p w:rsidR="00D71E3D" w:rsidRPr="00D71E3D" w:rsidRDefault="00D71E3D" w:rsidP="00D71E3D">
      <w:pPr>
        <w:spacing w:line="480" w:lineRule="auto"/>
        <w:ind w:left="1440" w:hanging="540"/>
        <w:jc w:val="both"/>
        <w:rPr>
          <w:rFonts w:ascii="Times New Roman" w:hAnsi="Times New Roman" w:cs="Times New Roman"/>
          <w:sz w:val="24"/>
          <w:szCs w:val="24"/>
        </w:rPr>
      </w:pPr>
      <w:r w:rsidRPr="00D71E3D">
        <w:rPr>
          <w:rFonts w:ascii="Times New Roman" w:hAnsi="Times New Roman" w:cs="Times New Roman"/>
          <w:sz w:val="24"/>
          <w:szCs w:val="24"/>
        </w:rPr>
        <w:t>(1)</w:t>
      </w:r>
      <w:r w:rsidRPr="00D71E3D">
        <w:rPr>
          <w:rFonts w:ascii="Times New Roman" w:hAnsi="Times New Roman" w:cs="Times New Roman"/>
          <w:sz w:val="24"/>
          <w:szCs w:val="24"/>
        </w:rPr>
        <w:tab/>
        <w:t>Perusahaan harus menetapkan rincian tugas dan tanggung jawab masing-masing organ perusahaan dan semua karyawan secara jelas dan selaras dengan visi, misi, sasaran usaha, dan strategi perusahaan.</w:t>
      </w:r>
    </w:p>
    <w:p w:rsidR="00D71E3D" w:rsidRPr="00D71E3D" w:rsidRDefault="00D71E3D" w:rsidP="00D71E3D">
      <w:pPr>
        <w:spacing w:line="480" w:lineRule="auto"/>
        <w:ind w:left="1440" w:hanging="540"/>
        <w:jc w:val="both"/>
        <w:rPr>
          <w:rFonts w:ascii="Times New Roman" w:hAnsi="Times New Roman" w:cs="Times New Roman"/>
          <w:sz w:val="24"/>
          <w:szCs w:val="24"/>
        </w:rPr>
      </w:pPr>
      <w:r w:rsidRPr="00D71E3D">
        <w:rPr>
          <w:rFonts w:ascii="Times New Roman" w:hAnsi="Times New Roman" w:cs="Times New Roman"/>
          <w:sz w:val="24"/>
          <w:szCs w:val="24"/>
        </w:rPr>
        <w:t>(2)</w:t>
      </w:r>
      <w:r w:rsidRPr="00D71E3D">
        <w:rPr>
          <w:rFonts w:ascii="Times New Roman" w:hAnsi="Times New Roman" w:cs="Times New Roman"/>
          <w:sz w:val="24"/>
          <w:szCs w:val="24"/>
        </w:rPr>
        <w:tab/>
        <w:t>Perusahaan harus meyakini bahwa semua organ perusahaan dan semua karyawan mempunyai kompetensi sesuai dengan tugas, tanggung jawab, dan perannya dalam pelaksanaan GCG.</w:t>
      </w:r>
    </w:p>
    <w:p w:rsidR="00D71E3D" w:rsidRPr="00D71E3D" w:rsidRDefault="00D71E3D" w:rsidP="00D71E3D">
      <w:pPr>
        <w:spacing w:line="480" w:lineRule="auto"/>
        <w:ind w:left="1440" w:hanging="540"/>
        <w:jc w:val="both"/>
        <w:rPr>
          <w:rFonts w:ascii="Times New Roman" w:hAnsi="Times New Roman" w:cs="Times New Roman"/>
          <w:sz w:val="24"/>
          <w:szCs w:val="24"/>
        </w:rPr>
      </w:pPr>
      <w:r w:rsidRPr="00D71E3D">
        <w:rPr>
          <w:rFonts w:ascii="Times New Roman" w:hAnsi="Times New Roman" w:cs="Times New Roman"/>
          <w:sz w:val="24"/>
          <w:szCs w:val="24"/>
        </w:rPr>
        <w:t>(3)</w:t>
      </w:r>
      <w:r w:rsidRPr="00D71E3D">
        <w:rPr>
          <w:rFonts w:ascii="Times New Roman" w:hAnsi="Times New Roman" w:cs="Times New Roman"/>
          <w:sz w:val="24"/>
          <w:szCs w:val="24"/>
        </w:rPr>
        <w:tab/>
        <w:t>Perusahaan harus memastikan adanya sistem pengendalian internal yang efektif dalam pengelolaan perusahaan.</w:t>
      </w:r>
    </w:p>
    <w:p w:rsidR="00D71E3D" w:rsidRPr="00D71E3D" w:rsidRDefault="00D71E3D" w:rsidP="00D71E3D">
      <w:pPr>
        <w:spacing w:line="480" w:lineRule="auto"/>
        <w:ind w:left="1440" w:hanging="540"/>
        <w:jc w:val="both"/>
        <w:rPr>
          <w:rFonts w:ascii="Times New Roman" w:hAnsi="Times New Roman" w:cs="Times New Roman"/>
          <w:sz w:val="24"/>
          <w:szCs w:val="24"/>
        </w:rPr>
      </w:pPr>
      <w:r w:rsidRPr="00D71E3D">
        <w:rPr>
          <w:rFonts w:ascii="Times New Roman" w:hAnsi="Times New Roman" w:cs="Times New Roman"/>
          <w:sz w:val="24"/>
          <w:szCs w:val="24"/>
        </w:rPr>
        <w:lastRenderedPageBreak/>
        <w:t>(4)</w:t>
      </w:r>
      <w:r w:rsidRPr="00D71E3D">
        <w:rPr>
          <w:rFonts w:ascii="Times New Roman" w:hAnsi="Times New Roman" w:cs="Times New Roman"/>
          <w:sz w:val="24"/>
          <w:szCs w:val="24"/>
        </w:rPr>
        <w:tab/>
        <w:t>Perusahaan harus memiliki ukuran kinerja untuk semua jajaran perusahaan yang konsisten dengan nilai-nilai perusahaan, sasaran utama dan strategi perusahaan, serta memiliki sistem penghargaan dan sanksi (</w:t>
      </w:r>
      <w:r w:rsidRPr="00D71E3D">
        <w:rPr>
          <w:rFonts w:ascii="Times New Roman" w:hAnsi="Times New Roman" w:cs="Times New Roman"/>
          <w:i/>
          <w:sz w:val="24"/>
          <w:szCs w:val="24"/>
        </w:rPr>
        <w:t>reward and punishment system</w:t>
      </w:r>
      <w:r w:rsidRPr="00D71E3D">
        <w:rPr>
          <w:rFonts w:ascii="Times New Roman" w:hAnsi="Times New Roman" w:cs="Times New Roman"/>
          <w:sz w:val="24"/>
          <w:szCs w:val="24"/>
        </w:rPr>
        <w:t>).</w:t>
      </w:r>
    </w:p>
    <w:p w:rsidR="00D71E3D" w:rsidRPr="00D71E3D" w:rsidRDefault="00D71E3D" w:rsidP="00D71E3D">
      <w:pPr>
        <w:spacing w:line="480" w:lineRule="auto"/>
        <w:ind w:left="1440" w:hanging="540"/>
        <w:jc w:val="both"/>
        <w:rPr>
          <w:rFonts w:ascii="Times New Roman" w:hAnsi="Times New Roman" w:cs="Times New Roman"/>
          <w:sz w:val="24"/>
          <w:szCs w:val="24"/>
        </w:rPr>
      </w:pPr>
      <w:r w:rsidRPr="00D71E3D">
        <w:rPr>
          <w:rFonts w:ascii="Times New Roman" w:hAnsi="Times New Roman" w:cs="Times New Roman"/>
          <w:sz w:val="24"/>
          <w:szCs w:val="24"/>
        </w:rPr>
        <w:t>(5)</w:t>
      </w:r>
      <w:r w:rsidRPr="00D71E3D">
        <w:rPr>
          <w:rFonts w:ascii="Times New Roman" w:hAnsi="Times New Roman" w:cs="Times New Roman"/>
          <w:sz w:val="24"/>
          <w:szCs w:val="24"/>
        </w:rPr>
        <w:tab/>
        <w:t>Dalam melaksanakan tugas dan tanggung jawabnya, setiap organ perusahaan dan semua karyawan harus berpegang pada etika bisnis dan pedoman perilaku (</w:t>
      </w:r>
      <w:r w:rsidRPr="00D71E3D">
        <w:rPr>
          <w:rFonts w:ascii="Times New Roman" w:hAnsi="Times New Roman" w:cs="Times New Roman"/>
          <w:i/>
          <w:sz w:val="24"/>
          <w:szCs w:val="24"/>
        </w:rPr>
        <w:t>code of conduct</w:t>
      </w:r>
      <w:r w:rsidRPr="00D71E3D">
        <w:rPr>
          <w:rFonts w:ascii="Times New Roman" w:hAnsi="Times New Roman" w:cs="Times New Roman"/>
          <w:sz w:val="24"/>
          <w:szCs w:val="24"/>
        </w:rPr>
        <w:t>) yang telah disepakati.</w:t>
      </w:r>
    </w:p>
    <w:p w:rsidR="00D71E3D" w:rsidRPr="00D71E3D" w:rsidRDefault="00D71E3D" w:rsidP="00D71E3D">
      <w:pPr>
        <w:spacing w:line="480" w:lineRule="auto"/>
        <w:ind w:firstLine="720"/>
        <w:jc w:val="both"/>
        <w:rPr>
          <w:rFonts w:ascii="Times New Roman" w:hAnsi="Times New Roman" w:cs="Times New Roman"/>
          <w:b/>
          <w:sz w:val="24"/>
          <w:szCs w:val="24"/>
        </w:rPr>
      </w:pPr>
      <w:r w:rsidRPr="00D71E3D">
        <w:rPr>
          <w:rFonts w:ascii="Times New Roman" w:hAnsi="Times New Roman" w:cs="Times New Roman"/>
          <w:b/>
          <w:sz w:val="24"/>
          <w:szCs w:val="24"/>
        </w:rPr>
        <w:t>c.</w:t>
      </w:r>
      <w:r w:rsidRPr="00D71E3D">
        <w:rPr>
          <w:rFonts w:ascii="Times New Roman" w:hAnsi="Times New Roman" w:cs="Times New Roman"/>
          <w:b/>
          <w:sz w:val="24"/>
          <w:szCs w:val="24"/>
        </w:rPr>
        <w:tab/>
        <w:t>Responsibilitas (</w:t>
      </w:r>
      <w:r w:rsidRPr="00D71E3D">
        <w:rPr>
          <w:rFonts w:ascii="Times New Roman" w:hAnsi="Times New Roman" w:cs="Times New Roman"/>
          <w:b/>
          <w:i/>
          <w:sz w:val="24"/>
          <w:szCs w:val="24"/>
        </w:rPr>
        <w:t>Responsibility</w:t>
      </w:r>
      <w:r w:rsidRPr="00D71E3D">
        <w:rPr>
          <w:rFonts w:ascii="Times New Roman" w:hAnsi="Times New Roman" w:cs="Times New Roman"/>
          <w:b/>
          <w:sz w:val="24"/>
          <w:szCs w:val="24"/>
        </w:rPr>
        <w:t>)</w:t>
      </w:r>
    </w:p>
    <w:p w:rsidR="00D71E3D" w:rsidRPr="00D71E3D" w:rsidRDefault="00D71E3D" w:rsidP="00D71E3D">
      <w:pPr>
        <w:spacing w:line="480" w:lineRule="auto"/>
        <w:ind w:left="1440" w:firstLine="720"/>
        <w:jc w:val="both"/>
        <w:rPr>
          <w:rFonts w:ascii="Times New Roman" w:hAnsi="Times New Roman" w:cs="Times New Roman"/>
          <w:sz w:val="24"/>
          <w:szCs w:val="24"/>
        </w:rPr>
      </w:pPr>
      <w:r w:rsidRPr="00D71E3D">
        <w:rPr>
          <w:rFonts w:ascii="Times New Roman" w:hAnsi="Times New Roman" w:cs="Times New Roman"/>
          <w:sz w:val="24"/>
          <w:szCs w:val="24"/>
        </w:rPr>
        <w:t xml:space="preserve">Perusahaan harus mematuhi peraturan perundang-undangan serta melaksanakan tanggung jawab terhadap masyarakat dan lingkungan sehingga dapat terpelihara kesinambungan usaha dalam jangka panjang dan mendapat pengakuan sebagai </w:t>
      </w:r>
      <w:r w:rsidRPr="00D71E3D">
        <w:rPr>
          <w:rFonts w:ascii="Times New Roman" w:hAnsi="Times New Roman" w:cs="Times New Roman"/>
          <w:i/>
          <w:sz w:val="24"/>
          <w:szCs w:val="24"/>
        </w:rPr>
        <w:t>good corporate</w:t>
      </w:r>
      <w:r w:rsidRPr="00D71E3D">
        <w:rPr>
          <w:rFonts w:ascii="Times New Roman" w:hAnsi="Times New Roman" w:cs="Times New Roman"/>
          <w:sz w:val="24"/>
          <w:szCs w:val="24"/>
        </w:rPr>
        <w:t xml:space="preserve"> </w:t>
      </w:r>
      <w:r w:rsidRPr="00D71E3D">
        <w:rPr>
          <w:rFonts w:ascii="Times New Roman" w:hAnsi="Times New Roman" w:cs="Times New Roman"/>
          <w:i/>
          <w:sz w:val="24"/>
          <w:szCs w:val="24"/>
        </w:rPr>
        <w:t>citizen</w:t>
      </w:r>
      <w:r w:rsidRPr="00D71E3D">
        <w:rPr>
          <w:rFonts w:ascii="Times New Roman" w:hAnsi="Times New Roman" w:cs="Times New Roman"/>
          <w:sz w:val="24"/>
          <w:szCs w:val="24"/>
        </w:rPr>
        <w:t>. Pokok pelaksanaannya yaitu meliputi:</w:t>
      </w:r>
    </w:p>
    <w:p w:rsidR="00D71E3D" w:rsidRPr="00D71E3D" w:rsidRDefault="00D71E3D" w:rsidP="00D71E3D">
      <w:pPr>
        <w:spacing w:line="480" w:lineRule="auto"/>
        <w:ind w:left="1440" w:hanging="540"/>
        <w:jc w:val="both"/>
        <w:rPr>
          <w:rFonts w:ascii="Times New Roman" w:hAnsi="Times New Roman" w:cs="Times New Roman"/>
          <w:sz w:val="24"/>
          <w:szCs w:val="24"/>
        </w:rPr>
      </w:pPr>
      <w:r w:rsidRPr="00D71E3D">
        <w:rPr>
          <w:rFonts w:ascii="Times New Roman" w:hAnsi="Times New Roman" w:cs="Times New Roman"/>
          <w:sz w:val="24"/>
          <w:szCs w:val="24"/>
        </w:rPr>
        <w:t>(1)</w:t>
      </w:r>
      <w:r w:rsidRPr="00D71E3D">
        <w:rPr>
          <w:rFonts w:ascii="Times New Roman" w:hAnsi="Times New Roman" w:cs="Times New Roman"/>
          <w:sz w:val="24"/>
          <w:szCs w:val="24"/>
        </w:rPr>
        <w:tab/>
        <w:t>Organ perusahaan harus berpegang pada prinsip kehati-hatian dan memastikan kepatuhan terhadap peraturan perundang-undangan, anggaran dasar dan peraturan perusahaan (</w:t>
      </w:r>
      <w:r w:rsidRPr="00D71E3D">
        <w:rPr>
          <w:rFonts w:ascii="Times New Roman" w:hAnsi="Times New Roman" w:cs="Times New Roman"/>
          <w:i/>
          <w:sz w:val="24"/>
          <w:szCs w:val="24"/>
        </w:rPr>
        <w:t>by-laws</w:t>
      </w:r>
      <w:r w:rsidRPr="00D71E3D">
        <w:rPr>
          <w:rFonts w:ascii="Times New Roman" w:hAnsi="Times New Roman" w:cs="Times New Roman"/>
          <w:sz w:val="24"/>
          <w:szCs w:val="24"/>
        </w:rPr>
        <w:t>).</w:t>
      </w:r>
    </w:p>
    <w:p w:rsidR="00D71E3D" w:rsidRPr="00D71E3D" w:rsidRDefault="00D71E3D" w:rsidP="00D71E3D">
      <w:pPr>
        <w:spacing w:line="480" w:lineRule="auto"/>
        <w:ind w:left="1440" w:hanging="540"/>
        <w:jc w:val="both"/>
        <w:rPr>
          <w:rFonts w:ascii="Times New Roman" w:hAnsi="Times New Roman" w:cs="Times New Roman"/>
          <w:sz w:val="24"/>
          <w:szCs w:val="24"/>
        </w:rPr>
      </w:pPr>
      <w:r w:rsidRPr="00D71E3D">
        <w:rPr>
          <w:rFonts w:ascii="Times New Roman" w:hAnsi="Times New Roman" w:cs="Times New Roman"/>
          <w:sz w:val="24"/>
          <w:szCs w:val="24"/>
        </w:rPr>
        <w:t>(2)</w:t>
      </w:r>
      <w:r w:rsidRPr="00D71E3D">
        <w:rPr>
          <w:rFonts w:ascii="Times New Roman" w:hAnsi="Times New Roman" w:cs="Times New Roman"/>
          <w:sz w:val="24"/>
          <w:szCs w:val="24"/>
        </w:rPr>
        <w:tab/>
        <w:t>Perusahaan harus melaksanakan tanggung jawab sosial dengan antara lain peduli terhadap masyarakat dan kelestarian lingkungan terutama disekitar perusahaan dengan membuat perencanaan dan pelaksanaan yang memadai.</w:t>
      </w:r>
    </w:p>
    <w:p w:rsidR="00D71E3D" w:rsidRPr="00D71E3D" w:rsidRDefault="00D71E3D" w:rsidP="00D71E3D">
      <w:pPr>
        <w:spacing w:line="480" w:lineRule="auto"/>
        <w:ind w:firstLine="720"/>
        <w:jc w:val="both"/>
        <w:rPr>
          <w:rFonts w:ascii="Times New Roman" w:hAnsi="Times New Roman" w:cs="Times New Roman"/>
          <w:b/>
          <w:sz w:val="24"/>
          <w:szCs w:val="24"/>
        </w:rPr>
      </w:pPr>
      <w:r w:rsidRPr="00D71E3D">
        <w:rPr>
          <w:rFonts w:ascii="Times New Roman" w:hAnsi="Times New Roman" w:cs="Times New Roman"/>
          <w:b/>
          <w:sz w:val="24"/>
          <w:szCs w:val="24"/>
        </w:rPr>
        <w:t>d.</w:t>
      </w:r>
      <w:r w:rsidRPr="00D71E3D">
        <w:rPr>
          <w:rFonts w:ascii="Times New Roman" w:hAnsi="Times New Roman" w:cs="Times New Roman"/>
          <w:b/>
          <w:sz w:val="24"/>
          <w:szCs w:val="24"/>
        </w:rPr>
        <w:tab/>
        <w:t>Independensi (</w:t>
      </w:r>
      <w:r w:rsidRPr="00D71E3D">
        <w:rPr>
          <w:rFonts w:ascii="Times New Roman" w:hAnsi="Times New Roman" w:cs="Times New Roman"/>
          <w:b/>
          <w:i/>
          <w:sz w:val="24"/>
          <w:szCs w:val="24"/>
        </w:rPr>
        <w:t>Independency</w:t>
      </w:r>
      <w:r w:rsidRPr="00D71E3D">
        <w:rPr>
          <w:rFonts w:ascii="Times New Roman" w:hAnsi="Times New Roman" w:cs="Times New Roman"/>
          <w:b/>
          <w:sz w:val="24"/>
          <w:szCs w:val="24"/>
        </w:rPr>
        <w:t>)</w:t>
      </w:r>
    </w:p>
    <w:p w:rsidR="00D71E3D" w:rsidRPr="00D71E3D" w:rsidRDefault="00D71E3D" w:rsidP="00D71E3D">
      <w:pPr>
        <w:spacing w:line="480" w:lineRule="auto"/>
        <w:ind w:left="1440" w:firstLine="720"/>
        <w:jc w:val="both"/>
        <w:rPr>
          <w:rFonts w:ascii="Times New Roman" w:hAnsi="Times New Roman" w:cs="Times New Roman"/>
          <w:sz w:val="24"/>
          <w:szCs w:val="24"/>
        </w:rPr>
      </w:pPr>
      <w:r w:rsidRPr="00D71E3D">
        <w:rPr>
          <w:rFonts w:ascii="Times New Roman" w:hAnsi="Times New Roman" w:cs="Times New Roman"/>
          <w:sz w:val="24"/>
          <w:szCs w:val="24"/>
        </w:rPr>
        <w:t xml:space="preserve">Untuk melancarkan pelaksanaan asas GCG, perusahaan harus dikelola secara independen sehingga masing-masing organ perusahaan tidak saling </w:t>
      </w:r>
      <w:r w:rsidRPr="00D71E3D">
        <w:rPr>
          <w:rFonts w:ascii="Times New Roman" w:hAnsi="Times New Roman" w:cs="Times New Roman"/>
          <w:sz w:val="24"/>
          <w:szCs w:val="24"/>
        </w:rPr>
        <w:lastRenderedPageBreak/>
        <w:t>mendominasi dan tidak dapat diintervensi oleh pihak lain. Pokok pelaksanaannya yaitu meliputi:</w:t>
      </w:r>
    </w:p>
    <w:p w:rsidR="00D71E3D" w:rsidRPr="00D71E3D" w:rsidRDefault="00D71E3D" w:rsidP="00D71E3D">
      <w:pPr>
        <w:spacing w:line="480" w:lineRule="auto"/>
        <w:ind w:left="1440" w:hanging="540"/>
        <w:jc w:val="both"/>
        <w:rPr>
          <w:rFonts w:ascii="Times New Roman" w:hAnsi="Times New Roman" w:cs="Times New Roman"/>
          <w:sz w:val="24"/>
          <w:szCs w:val="24"/>
        </w:rPr>
      </w:pPr>
      <w:r w:rsidRPr="00D71E3D">
        <w:rPr>
          <w:rFonts w:ascii="Times New Roman" w:hAnsi="Times New Roman" w:cs="Times New Roman"/>
          <w:sz w:val="24"/>
          <w:szCs w:val="24"/>
        </w:rPr>
        <w:t>(1)</w:t>
      </w:r>
      <w:r w:rsidRPr="00D71E3D">
        <w:rPr>
          <w:rFonts w:ascii="Times New Roman" w:hAnsi="Times New Roman" w:cs="Times New Roman"/>
          <w:sz w:val="24"/>
          <w:szCs w:val="24"/>
        </w:rPr>
        <w:tab/>
        <w:t>Masing-masing organ perusahaan harus menghindari terjadinya dominasi oleh pihak manapun, tidak terpengaruh oleh kepentingan tertentu, bebas dari benturan kepentingan dan dari segala pengaruh atau tekanan, sehingga pengambilan keputusan dapat dilakukan secara obyektif.</w:t>
      </w:r>
    </w:p>
    <w:p w:rsidR="00D71E3D" w:rsidRPr="00D71E3D" w:rsidRDefault="00D71E3D" w:rsidP="00D71E3D">
      <w:pPr>
        <w:spacing w:line="480" w:lineRule="auto"/>
        <w:ind w:left="1440" w:hanging="540"/>
        <w:jc w:val="both"/>
        <w:rPr>
          <w:rFonts w:ascii="Times New Roman" w:hAnsi="Times New Roman" w:cs="Times New Roman"/>
          <w:sz w:val="24"/>
          <w:szCs w:val="24"/>
        </w:rPr>
      </w:pPr>
      <w:r w:rsidRPr="00D71E3D">
        <w:rPr>
          <w:rFonts w:ascii="Times New Roman" w:hAnsi="Times New Roman" w:cs="Times New Roman"/>
          <w:sz w:val="24"/>
          <w:szCs w:val="24"/>
        </w:rPr>
        <w:t>(2)</w:t>
      </w:r>
      <w:r w:rsidRPr="00D71E3D">
        <w:rPr>
          <w:rFonts w:ascii="Times New Roman" w:hAnsi="Times New Roman" w:cs="Times New Roman"/>
          <w:sz w:val="24"/>
          <w:szCs w:val="24"/>
        </w:rPr>
        <w:tab/>
        <w:t>Masing-masing organ perusahaan harus melaksanakan fungsi dan tugasnya sesuai dengan anggaran dasar dan peraturan perundang-undangan, tidak saling mendominasi dana tau melempar tanggung jawab antara satu dengan yang lain sehingga terwujudnya sistem pengendalian internal yang efektif.</w:t>
      </w:r>
    </w:p>
    <w:p w:rsidR="00D71E3D" w:rsidRPr="00D71E3D" w:rsidRDefault="00D71E3D" w:rsidP="00D71E3D">
      <w:pPr>
        <w:spacing w:line="480" w:lineRule="auto"/>
        <w:ind w:firstLine="720"/>
        <w:jc w:val="both"/>
        <w:rPr>
          <w:rFonts w:ascii="Times New Roman" w:hAnsi="Times New Roman" w:cs="Times New Roman"/>
          <w:b/>
          <w:sz w:val="24"/>
          <w:szCs w:val="24"/>
        </w:rPr>
      </w:pPr>
      <w:r w:rsidRPr="00D71E3D">
        <w:rPr>
          <w:rFonts w:ascii="Times New Roman" w:hAnsi="Times New Roman" w:cs="Times New Roman"/>
          <w:b/>
          <w:sz w:val="24"/>
          <w:szCs w:val="24"/>
        </w:rPr>
        <w:t>e.</w:t>
      </w:r>
      <w:r w:rsidRPr="00D71E3D">
        <w:rPr>
          <w:rFonts w:ascii="Times New Roman" w:hAnsi="Times New Roman" w:cs="Times New Roman"/>
          <w:b/>
          <w:sz w:val="24"/>
          <w:szCs w:val="24"/>
        </w:rPr>
        <w:tab/>
        <w:t xml:space="preserve">Kesetaraan dan Kewajaran </w:t>
      </w:r>
      <w:r w:rsidRPr="00D71E3D">
        <w:rPr>
          <w:rFonts w:ascii="Times New Roman" w:hAnsi="Times New Roman" w:cs="Times New Roman"/>
          <w:b/>
          <w:i/>
          <w:sz w:val="24"/>
          <w:szCs w:val="24"/>
        </w:rPr>
        <w:t>(Fairness)</w:t>
      </w:r>
    </w:p>
    <w:p w:rsidR="00D71E3D" w:rsidRPr="00D71E3D" w:rsidRDefault="00D71E3D" w:rsidP="00D71E3D">
      <w:pPr>
        <w:spacing w:line="480" w:lineRule="auto"/>
        <w:ind w:left="1440" w:firstLine="720"/>
        <w:jc w:val="both"/>
        <w:rPr>
          <w:rFonts w:ascii="Times New Roman" w:hAnsi="Times New Roman" w:cs="Times New Roman"/>
          <w:sz w:val="24"/>
          <w:szCs w:val="24"/>
        </w:rPr>
      </w:pPr>
      <w:r w:rsidRPr="00D71E3D">
        <w:rPr>
          <w:rFonts w:ascii="Times New Roman" w:hAnsi="Times New Roman" w:cs="Times New Roman"/>
          <w:sz w:val="24"/>
          <w:szCs w:val="24"/>
        </w:rPr>
        <w:t>Dalam melaksanakan kegiatannya, perusahaan harus senantiasa memperhatikan kepentingan pemegang saham dan pemangku kepentingan lainnya berdasarkan asas kesetaraan dan kewajaran. Pokok pelaksanaannya yaitu meliputi:</w:t>
      </w:r>
    </w:p>
    <w:p w:rsidR="00D71E3D" w:rsidRPr="00D71E3D" w:rsidRDefault="00D71E3D" w:rsidP="00D71E3D">
      <w:pPr>
        <w:spacing w:line="480" w:lineRule="auto"/>
        <w:ind w:left="1440" w:hanging="540"/>
        <w:jc w:val="both"/>
        <w:rPr>
          <w:rFonts w:ascii="Times New Roman" w:hAnsi="Times New Roman" w:cs="Times New Roman"/>
          <w:sz w:val="24"/>
          <w:szCs w:val="24"/>
        </w:rPr>
      </w:pPr>
      <w:r w:rsidRPr="00D71E3D">
        <w:rPr>
          <w:rFonts w:ascii="Times New Roman" w:hAnsi="Times New Roman" w:cs="Times New Roman"/>
          <w:sz w:val="24"/>
          <w:szCs w:val="24"/>
        </w:rPr>
        <w:t>(1)</w:t>
      </w:r>
      <w:r w:rsidRPr="00D71E3D">
        <w:rPr>
          <w:rFonts w:ascii="Times New Roman" w:hAnsi="Times New Roman" w:cs="Times New Roman"/>
          <w:sz w:val="24"/>
          <w:szCs w:val="24"/>
        </w:rPr>
        <w:tab/>
        <w:t>Perusahaan harus memberikan kesempatan kepada pemangku kepentingan untuk memberikan masukan dan menyampaikan pendapat bagi kepentingan perusahaan serta membuka akses terhadap informasi sesuai dengan prinsip transparansi dalam lingkup kedudukan masing-masing.</w:t>
      </w:r>
    </w:p>
    <w:p w:rsidR="00D71E3D" w:rsidRPr="00D71E3D" w:rsidRDefault="00D71E3D" w:rsidP="00D71E3D">
      <w:pPr>
        <w:spacing w:line="480" w:lineRule="auto"/>
        <w:ind w:left="1440" w:hanging="540"/>
        <w:jc w:val="both"/>
        <w:rPr>
          <w:rFonts w:ascii="Times New Roman" w:hAnsi="Times New Roman" w:cs="Times New Roman"/>
          <w:sz w:val="24"/>
          <w:szCs w:val="24"/>
        </w:rPr>
      </w:pPr>
      <w:r w:rsidRPr="00D71E3D">
        <w:rPr>
          <w:rFonts w:ascii="Times New Roman" w:hAnsi="Times New Roman" w:cs="Times New Roman"/>
          <w:sz w:val="24"/>
          <w:szCs w:val="24"/>
        </w:rPr>
        <w:t>(2)</w:t>
      </w:r>
      <w:r w:rsidRPr="00D71E3D">
        <w:rPr>
          <w:rFonts w:ascii="Times New Roman" w:hAnsi="Times New Roman" w:cs="Times New Roman"/>
          <w:sz w:val="24"/>
          <w:szCs w:val="24"/>
        </w:rPr>
        <w:tab/>
        <w:t>Perusahaan harus memberikan perlakuan yang setara dan wajar kepada pemangku kepentingan sesuai dengan manfaat dan kontribusi yang diberikan kepada perusahaan.</w:t>
      </w:r>
    </w:p>
    <w:p w:rsidR="00D71E3D" w:rsidRPr="00D71E3D" w:rsidRDefault="00D71E3D" w:rsidP="00D71E3D">
      <w:pPr>
        <w:spacing w:line="480" w:lineRule="auto"/>
        <w:ind w:left="1440" w:hanging="540"/>
        <w:jc w:val="both"/>
        <w:rPr>
          <w:rFonts w:ascii="Times New Roman" w:hAnsi="Times New Roman" w:cs="Times New Roman"/>
          <w:sz w:val="24"/>
          <w:szCs w:val="24"/>
        </w:rPr>
      </w:pPr>
      <w:r w:rsidRPr="00D71E3D">
        <w:rPr>
          <w:rFonts w:ascii="Times New Roman" w:hAnsi="Times New Roman" w:cs="Times New Roman"/>
          <w:sz w:val="24"/>
          <w:szCs w:val="24"/>
        </w:rPr>
        <w:lastRenderedPageBreak/>
        <w:t>(3)</w:t>
      </w:r>
      <w:r w:rsidRPr="00D71E3D">
        <w:rPr>
          <w:rFonts w:ascii="Times New Roman" w:hAnsi="Times New Roman" w:cs="Times New Roman"/>
          <w:sz w:val="24"/>
          <w:szCs w:val="24"/>
        </w:rPr>
        <w:tab/>
        <w:t>Perusahaan harus memberikan kesempatan yang sama dalam penerimaan karyawan, berkarir, melaksanakan tugasnya secara profesional tanpa membedakan suku, agama, ras, gender, dan kondisi fisik.</w:t>
      </w:r>
    </w:p>
    <w:p w:rsidR="00D71E3D" w:rsidRPr="00D71E3D" w:rsidRDefault="00D71E3D" w:rsidP="00D71E3D">
      <w:pPr>
        <w:keepNext/>
        <w:keepLines/>
        <w:spacing w:before="40" w:after="0" w:line="480" w:lineRule="auto"/>
        <w:outlineLvl w:val="2"/>
        <w:rPr>
          <w:rFonts w:ascii="Times New Roman" w:eastAsiaTheme="majorEastAsia" w:hAnsi="Times New Roman" w:cs="Times New Roman"/>
          <w:b/>
          <w:sz w:val="24"/>
          <w:szCs w:val="24"/>
        </w:rPr>
      </w:pPr>
      <w:bookmarkStart w:id="12" w:name="_Toc16860371"/>
      <w:r w:rsidRPr="00D71E3D">
        <w:rPr>
          <w:rFonts w:ascii="Times New Roman" w:hAnsi="Times New Roman" w:cs="Times New Roman"/>
          <w:sz w:val="24"/>
          <w:szCs w:val="24"/>
        </w:rPr>
        <w:t xml:space="preserve">    </w:t>
      </w:r>
      <w:bookmarkStart w:id="13" w:name="_Toc17162523"/>
      <w:r w:rsidRPr="00D71E3D">
        <w:rPr>
          <w:rFonts w:ascii="Times New Roman" w:eastAsiaTheme="majorEastAsia" w:hAnsi="Times New Roman" w:cs="Times New Roman"/>
          <w:b/>
          <w:sz w:val="24"/>
          <w:szCs w:val="24"/>
        </w:rPr>
        <w:t>4.</w:t>
      </w:r>
      <w:r w:rsidRPr="00D71E3D">
        <w:rPr>
          <w:rFonts w:ascii="Times New Roman" w:eastAsiaTheme="majorEastAsia" w:hAnsi="Times New Roman" w:cs="Times New Roman"/>
          <w:b/>
          <w:sz w:val="24"/>
          <w:szCs w:val="24"/>
        </w:rPr>
        <w:tab/>
        <w:t>Mekanisme Good Corporate Governance</w:t>
      </w:r>
      <w:bookmarkEnd w:id="12"/>
      <w:bookmarkEnd w:id="13"/>
    </w:p>
    <w:p w:rsidR="00D71E3D" w:rsidRPr="00D71E3D" w:rsidRDefault="00D71E3D" w:rsidP="00D71E3D">
      <w:pPr>
        <w:spacing w:line="480" w:lineRule="auto"/>
        <w:ind w:left="720" w:firstLine="720"/>
        <w:jc w:val="both"/>
        <w:rPr>
          <w:rFonts w:ascii="Times New Roman" w:hAnsi="Times New Roman" w:cs="Times New Roman"/>
          <w:sz w:val="24"/>
          <w:szCs w:val="24"/>
        </w:rPr>
      </w:pPr>
      <w:r w:rsidRPr="00D71E3D">
        <w:rPr>
          <w:rFonts w:ascii="Times New Roman" w:hAnsi="Times New Roman" w:cs="Times New Roman"/>
          <w:sz w:val="24"/>
          <w:szCs w:val="24"/>
        </w:rPr>
        <w:t xml:space="preserve">Dalam suatu pelaksanaan aktivitas perusahaan, prinsip </w:t>
      </w:r>
      <w:r w:rsidRPr="00D71E3D">
        <w:rPr>
          <w:rFonts w:ascii="Times New Roman" w:hAnsi="Times New Roman" w:cs="Times New Roman"/>
          <w:i/>
          <w:sz w:val="24"/>
          <w:szCs w:val="24"/>
        </w:rPr>
        <w:t>Good Corporate Governance</w:t>
      </w:r>
      <w:r w:rsidRPr="00D71E3D">
        <w:rPr>
          <w:rFonts w:ascii="Times New Roman" w:hAnsi="Times New Roman" w:cs="Times New Roman"/>
          <w:sz w:val="24"/>
          <w:szCs w:val="24"/>
        </w:rPr>
        <w:t xml:space="preserve"> (GCG) dituangkan dalam suatu mekanisme. Mekanisme ini dibutuhkan agar aktivitas perusahaan dapat berjalan secara sehat sesuai dengan arah yang ditetapkan. Iskandar dan Chamlou (2000) dalam </w:t>
      </w:r>
      <w:r w:rsidRPr="00D71E3D">
        <w:rPr>
          <w:rFonts w:ascii="Times New Roman" w:hAnsi="Times New Roman" w:cs="Times New Roman"/>
          <w:sz w:val="24"/>
          <w:szCs w:val="24"/>
        </w:rPr>
        <w:fldChar w:fldCharType="begin" w:fldLock="1"/>
      </w:r>
      <w:r w:rsidRPr="00D71E3D">
        <w:rPr>
          <w:rFonts w:ascii="Times New Roman" w:hAnsi="Times New Roman" w:cs="Times New Roman"/>
          <w:sz w:val="24"/>
          <w:szCs w:val="24"/>
        </w:rPr>
        <w:instrText>ADDIN CSL_CITATION { "citationItems" : [ { "id" : "ITEM-1", "itemData" : { "author" : [ { "dropping-particle" : "", "family" : "Widhianningrum", "given" : "Nik Amah", "non-dropping-particle" : "", "parse-names" : false, "suffix" : "" } ], "container-title" : "Jurnal Dinamika Akuntansi", "id" : "ITEM-1", "issue" : "2", "issued" : { "date-parts" : [ [ "2012" ] ] }, "page" : "94-102", "title" : "Pengaruh Mekanisme Good Corporate Governance Terhadap Kinerja Keuangan Selama Krisis Keuangan Tahun 2007-2009", "type" : "article-journal", "volume" : "4" }, "uris" : [ "http://www.mendeley.com/documents/?uuid=eb8eef88-20a1-48c0-afac-f243e3bb883f" ] } ], "mendeley" : { "formattedCitation" : "(Widhianningrum, 2012)", "manualFormatting" : "Widhianningrum &amp; Nik Amah (2012)", "plainTextFormattedCitation" : "(Widhianningrum, 2012)", "previouslyFormattedCitation" : "(Widhianningrum, 2012)" }, "properties" : { "noteIndex" : 0 }, "schema" : "https://github.com/citation-style-language/schema/raw/master/csl-citation.json" }</w:instrText>
      </w:r>
      <w:r w:rsidRPr="00D71E3D">
        <w:rPr>
          <w:rFonts w:ascii="Times New Roman" w:hAnsi="Times New Roman" w:cs="Times New Roman"/>
          <w:sz w:val="24"/>
          <w:szCs w:val="24"/>
        </w:rPr>
        <w:fldChar w:fldCharType="separate"/>
      </w:r>
      <w:r w:rsidRPr="00D71E3D">
        <w:rPr>
          <w:rFonts w:ascii="Times New Roman" w:hAnsi="Times New Roman" w:cs="Times New Roman"/>
          <w:noProof/>
          <w:sz w:val="24"/>
          <w:szCs w:val="24"/>
        </w:rPr>
        <w:t>Widhianningrum &amp; Nik Amah (2012)</w:t>
      </w:r>
      <w:r w:rsidRPr="00D71E3D">
        <w:rPr>
          <w:rFonts w:ascii="Times New Roman" w:hAnsi="Times New Roman" w:cs="Times New Roman"/>
          <w:sz w:val="24"/>
          <w:szCs w:val="24"/>
        </w:rPr>
        <w:fldChar w:fldCharType="end"/>
      </w:r>
      <w:r w:rsidRPr="00D71E3D">
        <w:rPr>
          <w:rFonts w:ascii="Times New Roman" w:hAnsi="Times New Roman" w:cs="Times New Roman"/>
          <w:sz w:val="24"/>
          <w:szCs w:val="24"/>
        </w:rPr>
        <w:t xml:space="preserve"> menyebutkan bahwa mekanisme pengawasan dalam corporate governance dibagi menjadi dua kelompok yaitu </w:t>
      </w:r>
      <w:r w:rsidRPr="00D71E3D">
        <w:rPr>
          <w:rFonts w:ascii="Times New Roman" w:hAnsi="Times New Roman" w:cs="Times New Roman"/>
          <w:i/>
          <w:sz w:val="24"/>
          <w:szCs w:val="24"/>
        </w:rPr>
        <w:t>internal</w:t>
      </w:r>
      <w:r w:rsidRPr="00D71E3D">
        <w:rPr>
          <w:rFonts w:ascii="Times New Roman" w:hAnsi="Times New Roman" w:cs="Times New Roman"/>
          <w:sz w:val="24"/>
          <w:szCs w:val="24"/>
        </w:rPr>
        <w:t xml:space="preserve"> dan </w:t>
      </w:r>
      <w:r w:rsidRPr="00D71E3D">
        <w:rPr>
          <w:rFonts w:ascii="Times New Roman" w:hAnsi="Times New Roman" w:cs="Times New Roman"/>
          <w:i/>
          <w:sz w:val="24"/>
          <w:szCs w:val="24"/>
        </w:rPr>
        <w:t>external mechanism</w:t>
      </w:r>
      <w:r w:rsidRPr="00D71E3D">
        <w:rPr>
          <w:rFonts w:ascii="Times New Roman" w:hAnsi="Times New Roman" w:cs="Times New Roman"/>
          <w:sz w:val="24"/>
          <w:szCs w:val="24"/>
        </w:rPr>
        <w:t xml:space="preserve">. Internal mechanism adalah cara untuk mengendalikan perusahaan dengan mengunakan struktur dan proses internal seperti rapat umum pemegang saham, komposisi dewan komisaris, komposisi dewan direksi, dan pertemuan dengan </w:t>
      </w:r>
      <w:r w:rsidRPr="00D71E3D">
        <w:rPr>
          <w:rFonts w:ascii="Times New Roman" w:hAnsi="Times New Roman" w:cs="Times New Roman"/>
          <w:i/>
          <w:sz w:val="24"/>
          <w:szCs w:val="24"/>
        </w:rPr>
        <w:t>board of directors</w:t>
      </w:r>
      <w:r w:rsidRPr="00D71E3D">
        <w:rPr>
          <w:rFonts w:ascii="Times New Roman" w:hAnsi="Times New Roman" w:cs="Times New Roman"/>
          <w:sz w:val="24"/>
          <w:szCs w:val="24"/>
        </w:rPr>
        <w:t xml:space="preserve">. </w:t>
      </w:r>
      <w:r w:rsidRPr="00D71E3D">
        <w:rPr>
          <w:rFonts w:ascii="Times New Roman" w:hAnsi="Times New Roman" w:cs="Times New Roman"/>
          <w:i/>
          <w:sz w:val="24"/>
          <w:szCs w:val="24"/>
        </w:rPr>
        <w:t>External mechanism</w:t>
      </w:r>
      <w:r w:rsidRPr="00D71E3D">
        <w:rPr>
          <w:rFonts w:ascii="Times New Roman" w:hAnsi="Times New Roman" w:cs="Times New Roman"/>
          <w:sz w:val="24"/>
          <w:szCs w:val="24"/>
        </w:rPr>
        <w:t xml:space="preserve"> adalah cara mempengaruhi perusahaan selain dengan menggunakan mekanisme internal perusahaan seperti pengendalian oleh perusahaan dan pengendalian oleh pasar. Dari uraian diatas dapat disimpulkan bahwa mekanisme penerapan GCG merupakan suatu prosedur yang dapat mengendalikan perusahaan, sehingga memberikan nilai tambah terhadap pemegang saham dan </w:t>
      </w:r>
      <w:r w:rsidRPr="00D71E3D">
        <w:rPr>
          <w:rFonts w:ascii="Times New Roman" w:hAnsi="Times New Roman" w:cs="Times New Roman"/>
          <w:i/>
          <w:sz w:val="24"/>
          <w:szCs w:val="24"/>
        </w:rPr>
        <w:t>stakeholders</w:t>
      </w:r>
      <w:r w:rsidRPr="00D71E3D">
        <w:rPr>
          <w:rFonts w:ascii="Times New Roman" w:hAnsi="Times New Roman" w:cs="Times New Roman"/>
          <w:sz w:val="24"/>
          <w:szCs w:val="24"/>
        </w:rPr>
        <w:t xml:space="preserve"> secara berkesinambungan dalam jangka panjang. Dalam penelitian ini, mekanisme GCG akan diproksikan dengan variabel ukuran dewan komisaris, ukuran komite audit, struktur kepemilikan institusional, frekuensi rapat dewan komisaris, dan frekuensi rapat komite audit.</w:t>
      </w:r>
    </w:p>
    <w:p w:rsidR="00D71E3D" w:rsidRPr="00D71E3D" w:rsidRDefault="00D71E3D" w:rsidP="00D71E3D">
      <w:pPr>
        <w:spacing w:line="480" w:lineRule="auto"/>
        <w:ind w:left="720" w:firstLine="720"/>
        <w:jc w:val="both"/>
        <w:rPr>
          <w:rFonts w:ascii="Times New Roman" w:hAnsi="Times New Roman" w:cs="Times New Roman"/>
          <w:sz w:val="24"/>
          <w:szCs w:val="24"/>
        </w:rPr>
      </w:pPr>
    </w:p>
    <w:p w:rsidR="00D71E3D" w:rsidRPr="00D71E3D" w:rsidRDefault="00D71E3D" w:rsidP="00D71E3D">
      <w:pPr>
        <w:spacing w:line="480" w:lineRule="auto"/>
        <w:ind w:left="720" w:firstLine="720"/>
        <w:jc w:val="both"/>
        <w:rPr>
          <w:rFonts w:ascii="Times New Roman" w:hAnsi="Times New Roman" w:cs="Times New Roman"/>
          <w:sz w:val="24"/>
          <w:szCs w:val="24"/>
        </w:rPr>
      </w:pPr>
    </w:p>
    <w:p w:rsidR="00D71E3D" w:rsidRPr="00D71E3D" w:rsidRDefault="00D71E3D" w:rsidP="00D71E3D">
      <w:pPr>
        <w:spacing w:line="480" w:lineRule="auto"/>
        <w:jc w:val="both"/>
        <w:rPr>
          <w:rFonts w:ascii="Times New Roman" w:hAnsi="Times New Roman" w:cs="Times New Roman"/>
          <w:b/>
          <w:sz w:val="24"/>
          <w:szCs w:val="24"/>
        </w:rPr>
      </w:pPr>
      <w:r w:rsidRPr="00D71E3D">
        <w:rPr>
          <w:rFonts w:ascii="Times New Roman" w:hAnsi="Times New Roman" w:cs="Times New Roman"/>
          <w:sz w:val="24"/>
          <w:szCs w:val="24"/>
        </w:rPr>
        <w:lastRenderedPageBreak/>
        <w:tab/>
      </w:r>
      <w:r w:rsidRPr="00D71E3D">
        <w:rPr>
          <w:rFonts w:ascii="Times New Roman" w:hAnsi="Times New Roman" w:cs="Times New Roman"/>
          <w:b/>
          <w:sz w:val="24"/>
          <w:szCs w:val="24"/>
        </w:rPr>
        <w:t>a.</w:t>
      </w:r>
      <w:r w:rsidRPr="00D71E3D">
        <w:rPr>
          <w:rFonts w:ascii="Times New Roman" w:hAnsi="Times New Roman" w:cs="Times New Roman"/>
          <w:b/>
          <w:sz w:val="24"/>
          <w:szCs w:val="24"/>
        </w:rPr>
        <w:tab/>
        <w:t xml:space="preserve">Dewan Komisaris </w:t>
      </w:r>
    </w:p>
    <w:p w:rsidR="00D71E3D" w:rsidRPr="00D71E3D" w:rsidRDefault="00D71E3D" w:rsidP="00D71E3D">
      <w:pPr>
        <w:spacing w:line="480" w:lineRule="auto"/>
        <w:ind w:left="1440" w:firstLine="720"/>
        <w:jc w:val="both"/>
        <w:rPr>
          <w:rFonts w:ascii="Times New Roman" w:hAnsi="Times New Roman" w:cs="Times New Roman"/>
          <w:sz w:val="24"/>
          <w:szCs w:val="24"/>
        </w:rPr>
      </w:pPr>
      <w:r w:rsidRPr="00D71E3D">
        <w:rPr>
          <w:rFonts w:ascii="Times New Roman" w:hAnsi="Times New Roman" w:cs="Times New Roman"/>
          <w:sz w:val="24"/>
          <w:szCs w:val="24"/>
        </w:rPr>
        <w:t xml:space="preserve">Menurut Mulyadi (2002) dewan komisaris merupakan wakil dari para pemegang saham yang berfungsi mengawasi pengelolaan perusahaan yang dilakukan oleh manajemen dan mencegah pengendalian yang terlalu banyak di tangan manajemen. Dewan komisaris bertanggung jawab menentukan apakah manajemen telah memenuhi tanggung jawab mereka dalam mengembangkan dan menyelenggarakan pengendalian intern </w:t>
      </w:r>
      <w:r w:rsidRPr="00D71E3D">
        <w:rPr>
          <w:rFonts w:ascii="Times New Roman" w:hAnsi="Times New Roman" w:cs="Times New Roman"/>
          <w:sz w:val="24"/>
          <w:szCs w:val="24"/>
        </w:rPr>
        <w:fldChar w:fldCharType="begin" w:fldLock="1"/>
      </w:r>
      <w:r w:rsidRPr="00D71E3D">
        <w:rPr>
          <w:rFonts w:ascii="Times New Roman" w:hAnsi="Times New Roman" w:cs="Times New Roman"/>
          <w:sz w:val="24"/>
          <w:szCs w:val="24"/>
        </w:rPr>
        <w:instrText>ADDIN CSL_CITATION { "citationItems" : [ { "id" : "ITEM-1", "itemData" : { "author" : [ { "dropping-particle" : "", "family" : "Widagdo", "given" : "Dominikus Octavianto Kresno", "non-dropping-particle" : "", "parse-names" : false, "suffix" : "" }, { "dropping-particle" : "", "family" : "Chariri", "given" : "Anis", "non-dropping-particle" : "", "parse-names" : false, "suffix" : "" } ], "container-title" : "DIPONEGORO JOURNAL OF ACCOUNTING", "id" : "ITEM-1", "issue" : "2012", "issued" : { "date-parts" : [ [ "2014" ] ] }, "page" : "1-9", "title" : "PENGARUH GOOD CORPORATE GOVERNANCE TERHADAP KINERJA PERUSAHAAN", "type" : "article-journal", "volume" : "3" }, "uris" : [ "http://www.mendeley.com/documents/?uuid=ed973132-8a8c-439a-988e-7881fb38f6e4" ] } ], "mendeley" : { "formattedCitation" : "(Widagdo &amp; Chariri, 2014)", "manualFormatting" : "(Widagdo &amp; Anis Chariri, 2014)", "plainTextFormattedCitation" : "(Widagdo &amp; Chariri, 2014)", "previouslyFormattedCitation" : "(Widagdo &amp; Chariri, 2014)" }, "properties" : { "noteIndex" : 0 }, "schema" : "https://github.com/citation-style-language/schema/raw/master/csl-citation.json" }</w:instrText>
      </w:r>
      <w:r w:rsidRPr="00D71E3D">
        <w:rPr>
          <w:rFonts w:ascii="Times New Roman" w:hAnsi="Times New Roman" w:cs="Times New Roman"/>
          <w:sz w:val="24"/>
          <w:szCs w:val="24"/>
        </w:rPr>
        <w:fldChar w:fldCharType="separate"/>
      </w:r>
      <w:r w:rsidRPr="00D71E3D">
        <w:rPr>
          <w:rFonts w:ascii="Times New Roman" w:hAnsi="Times New Roman" w:cs="Times New Roman"/>
          <w:noProof/>
          <w:sz w:val="24"/>
          <w:szCs w:val="24"/>
        </w:rPr>
        <w:t>(Widagdo &amp; Anis Chariri, 2014)</w:t>
      </w:r>
      <w:r w:rsidRPr="00D71E3D">
        <w:rPr>
          <w:rFonts w:ascii="Times New Roman" w:hAnsi="Times New Roman" w:cs="Times New Roman"/>
          <w:sz w:val="24"/>
          <w:szCs w:val="24"/>
        </w:rPr>
        <w:fldChar w:fldCharType="end"/>
      </w:r>
      <w:r w:rsidRPr="00D71E3D">
        <w:rPr>
          <w:rFonts w:ascii="Times New Roman" w:hAnsi="Times New Roman" w:cs="Times New Roman"/>
          <w:sz w:val="24"/>
          <w:szCs w:val="24"/>
        </w:rPr>
        <w:t>.</w:t>
      </w:r>
    </w:p>
    <w:p w:rsidR="00D71E3D" w:rsidRPr="00D71E3D" w:rsidRDefault="00D71E3D" w:rsidP="00D71E3D">
      <w:pPr>
        <w:spacing w:line="480" w:lineRule="auto"/>
        <w:ind w:left="1440" w:firstLine="720"/>
        <w:jc w:val="both"/>
        <w:rPr>
          <w:rFonts w:ascii="Times New Roman" w:hAnsi="Times New Roman" w:cs="Times New Roman"/>
          <w:sz w:val="24"/>
          <w:szCs w:val="24"/>
        </w:rPr>
      </w:pPr>
      <w:r w:rsidRPr="00D71E3D">
        <w:rPr>
          <w:rFonts w:ascii="Times New Roman" w:hAnsi="Times New Roman" w:cs="Times New Roman"/>
          <w:sz w:val="24"/>
          <w:szCs w:val="24"/>
        </w:rPr>
        <w:fldChar w:fldCharType="begin" w:fldLock="1"/>
      </w:r>
      <w:r w:rsidRPr="00D71E3D">
        <w:rPr>
          <w:rFonts w:ascii="Times New Roman" w:hAnsi="Times New Roman" w:cs="Times New Roman"/>
          <w:sz w:val="24"/>
          <w:szCs w:val="24"/>
        </w:rPr>
        <w:instrText>ADDIN CSL_CITATION { "citationItems" : [ { "id" : "ITEM-1", "itemData" : { "id" : "ITEM-1", "issued" : { "date-parts" : [ [ "2007" ] ] }, "title" : "Undang-Undang Republik Indonesia Nomor 40 Tahun 2007 Tentang Perseroan Terbatas", "type" : "article-journal" }, "uris" : [ "http://www.mendeley.com/documents/?uuid=f88b70db-5426-48fd-9cfe-dd8bb337e199" ] } ], "mendeley" : { "formattedCitation" : "(\u201cUndang-Undang Republik Indonesia Nomor 40 Tahun 2007 Tentang Perseroan Terbatas,\u201d 2007)", "manualFormatting" : "Undang-Undang Perseroan Terbatas Nomor 40 tahun 2007 pasal 108 ayat (5)", "plainTextFormattedCitation" : "(\u201cUndang-Undang Republik Indonesia Nomor 40 Tahun 2007 Tentang Perseroan Terbatas,\u201d 2007)", "previouslyFormattedCitation" : "(\u201cUndang-Undang Republik Indonesia Nomor 40 Tahun 2007 Tentang Perseroan Terbatas,\u201d 2007)" }, "properties" : { "noteIndex" : 0 }, "schema" : "https://github.com/citation-style-language/schema/raw/master/csl-citation.json" }</w:instrText>
      </w:r>
      <w:r w:rsidRPr="00D71E3D">
        <w:rPr>
          <w:rFonts w:ascii="Times New Roman" w:hAnsi="Times New Roman" w:cs="Times New Roman"/>
          <w:sz w:val="24"/>
          <w:szCs w:val="24"/>
        </w:rPr>
        <w:fldChar w:fldCharType="separate"/>
      </w:r>
      <w:r w:rsidRPr="00D71E3D">
        <w:rPr>
          <w:rFonts w:ascii="Times New Roman" w:hAnsi="Times New Roman" w:cs="Times New Roman"/>
          <w:noProof/>
          <w:sz w:val="24"/>
          <w:szCs w:val="24"/>
        </w:rPr>
        <w:t>Undang-Undang Perseroan Terbatas Nomor 40 tahun 2007 pasal 108 ayat (5)</w:t>
      </w:r>
      <w:r w:rsidRPr="00D71E3D">
        <w:rPr>
          <w:rFonts w:ascii="Times New Roman" w:hAnsi="Times New Roman" w:cs="Times New Roman"/>
          <w:sz w:val="24"/>
          <w:szCs w:val="24"/>
        </w:rPr>
        <w:fldChar w:fldCharType="end"/>
      </w:r>
      <w:r w:rsidRPr="00D71E3D">
        <w:rPr>
          <w:rFonts w:ascii="Times New Roman" w:hAnsi="Times New Roman" w:cs="Times New Roman"/>
          <w:sz w:val="24"/>
          <w:szCs w:val="24"/>
        </w:rPr>
        <w:t xml:space="preserve"> menjelaskan bahwa bagi perusahaan berbentuk Perseroan Terbatas wajib memiliki paling sedikit 2 (dua) anggota Dewan Komisaris. Oleh karena itu, jumlah anggota Dewan Komisaris di Indonesia bervariasi disesuaikan dengan kompleksitas perusahaan dengan tetap memperhatikan efektivitas dalam pengambilan keputusan. Dewan komisaris bertugas dan bertanggung jawab untuk melaksanakan pengawasan dan memastikan bahwa perusahaan telah melaksanakan corporate governance sesuai dengan aturan yang berlaku. Hal ini sesuai dengan Undang-Undang Perseroan Terbatas Nomor 40 tahun 2007 Pasal 108 yang menjelaskan bahwa dewan komisaris bertugas mengawasi kebijakan direksi dalam menjalankan perusahaannya serta memberi nasihat kepada direksi. Oleh karena itu, dewan komisaris berpengaruh besar dalam penyelenggaraan corporate governance oleh perusahaan.</w:t>
      </w:r>
    </w:p>
    <w:p w:rsidR="00D71E3D" w:rsidRPr="00D71E3D" w:rsidRDefault="00D71E3D" w:rsidP="00D71E3D">
      <w:pPr>
        <w:spacing w:line="480" w:lineRule="auto"/>
        <w:ind w:left="1440" w:firstLine="720"/>
        <w:jc w:val="both"/>
        <w:rPr>
          <w:rFonts w:ascii="Times New Roman" w:hAnsi="Times New Roman" w:cs="Times New Roman"/>
          <w:sz w:val="24"/>
          <w:szCs w:val="24"/>
        </w:rPr>
      </w:pPr>
    </w:p>
    <w:p w:rsidR="00D71E3D" w:rsidRPr="00D71E3D" w:rsidRDefault="00D71E3D" w:rsidP="00D71E3D">
      <w:pPr>
        <w:spacing w:line="480" w:lineRule="auto"/>
        <w:ind w:left="1440" w:firstLine="720"/>
        <w:jc w:val="both"/>
        <w:rPr>
          <w:rFonts w:ascii="Times New Roman" w:hAnsi="Times New Roman" w:cs="Times New Roman"/>
          <w:sz w:val="24"/>
          <w:szCs w:val="24"/>
        </w:rPr>
      </w:pPr>
    </w:p>
    <w:p w:rsidR="00D71E3D" w:rsidRPr="00D71E3D" w:rsidRDefault="00D71E3D" w:rsidP="00D71E3D">
      <w:pPr>
        <w:spacing w:line="480" w:lineRule="auto"/>
        <w:ind w:firstLine="720"/>
        <w:jc w:val="both"/>
        <w:rPr>
          <w:rFonts w:ascii="Times New Roman" w:hAnsi="Times New Roman" w:cs="Times New Roman"/>
          <w:sz w:val="24"/>
          <w:szCs w:val="24"/>
        </w:rPr>
      </w:pPr>
      <w:r w:rsidRPr="00D71E3D">
        <w:rPr>
          <w:rFonts w:ascii="Times New Roman" w:hAnsi="Times New Roman" w:cs="Times New Roman"/>
          <w:b/>
          <w:sz w:val="24"/>
          <w:szCs w:val="24"/>
        </w:rPr>
        <w:lastRenderedPageBreak/>
        <w:t>b.</w:t>
      </w:r>
      <w:r w:rsidRPr="00D71E3D">
        <w:rPr>
          <w:rFonts w:ascii="Times New Roman" w:hAnsi="Times New Roman" w:cs="Times New Roman"/>
          <w:b/>
          <w:sz w:val="24"/>
          <w:szCs w:val="24"/>
        </w:rPr>
        <w:tab/>
        <w:t>Komite Audit</w:t>
      </w:r>
    </w:p>
    <w:p w:rsidR="00D71E3D" w:rsidRPr="00D71E3D" w:rsidRDefault="00D71E3D" w:rsidP="00D71E3D">
      <w:pPr>
        <w:spacing w:line="480" w:lineRule="auto"/>
        <w:ind w:left="1440" w:firstLine="720"/>
        <w:jc w:val="both"/>
        <w:rPr>
          <w:rFonts w:ascii="Times New Roman" w:hAnsi="Times New Roman" w:cs="Times New Roman"/>
          <w:b/>
          <w:sz w:val="24"/>
          <w:szCs w:val="24"/>
        </w:rPr>
      </w:pPr>
      <w:r w:rsidRPr="00D71E3D">
        <w:rPr>
          <w:rFonts w:ascii="Times New Roman" w:hAnsi="Times New Roman" w:cs="Times New Roman"/>
          <w:sz w:val="24"/>
          <w:szCs w:val="24"/>
        </w:rPr>
        <w:t>Berdasarkan kerangka dasar hukum di Indonesia perusahaan-perusahaan publik diwajibkan untuk membentuk komite audit. Komite audit tersebut dibentuk oleh Dewan Komisaris. Oleh karena itu, semua perusahaan manufaktur publik merupakan perusahaan milik masyarakat luas. Perusahaan-perusahaan yang terlibat dalam aktivitas sehari-hari diluar bursa efek juga terkena kewajiban untuk membentuk komite audit yang salah satu tugasnya berkaitan dengan audit eksternal, audit internal, dan pengendalian internal.</w:t>
      </w:r>
      <w:r w:rsidRPr="00D71E3D">
        <w:rPr>
          <w:rFonts w:ascii="Times New Roman" w:hAnsi="Times New Roman" w:cs="Times New Roman"/>
          <w:b/>
          <w:sz w:val="24"/>
          <w:szCs w:val="24"/>
        </w:rPr>
        <w:t xml:space="preserve"> </w:t>
      </w:r>
    </w:p>
    <w:p w:rsidR="00D71E3D" w:rsidRPr="00D71E3D" w:rsidRDefault="00D71E3D" w:rsidP="00D71E3D">
      <w:pPr>
        <w:spacing w:line="480" w:lineRule="auto"/>
        <w:ind w:left="1440" w:firstLine="720"/>
        <w:jc w:val="both"/>
        <w:rPr>
          <w:rFonts w:ascii="Times New Roman" w:hAnsi="Times New Roman" w:cs="Times New Roman"/>
          <w:sz w:val="24"/>
          <w:szCs w:val="24"/>
        </w:rPr>
      </w:pPr>
      <w:r w:rsidRPr="00D71E3D">
        <w:rPr>
          <w:rFonts w:ascii="Times New Roman" w:hAnsi="Times New Roman" w:cs="Times New Roman"/>
          <w:sz w:val="24"/>
          <w:szCs w:val="24"/>
        </w:rPr>
        <w:t xml:space="preserve">Menurut </w:t>
      </w:r>
      <w:r w:rsidRPr="00D71E3D">
        <w:rPr>
          <w:rFonts w:ascii="Times New Roman" w:hAnsi="Times New Roman" w:cs="Times New Roman"/>
          <w:sz w:val="24"/>
          <w:szCs w:val="24"/>
        </w:rPr>
        <w:fldChar w:fldCharType="begin" w:fldLock="1"/>
      </w:r>
      <w:r w:rsidRPr="00D71E3D">
        <w:rPr>
          <w:rFonts w:ascii="Times New Roman" w:hAnsi="Times New Roman" w:cs="Times New Roman"/>
          <w:sz w:val="24"/>
          <w:szCs w:val="24"/>
        </w:rPr>
        <w:instrText>ADDIN CSL_CITATION { "citationItems" : [ { "id" : "ITEM-1", "itemData" : { "id" : "ITEM-1", "issued" : { "date-parts" : [ [ "2015" ] ] }, "title" : "Peraturan Otoritas Jasa Keuangan Nomor 55 / POJK. 04 / 2015 Tentang Pembentukan dan Pedoman Pelaksanaan Kerja Komite Audit", "type" : "article-journal" }, "uris" : [ "http://www.mendeley.com/documents/?uuid=06cb0502-e244-4da2-825c-f6a2ce1b5149" ] } ], "mendeley" : { "formattedCitation" : "(\u201cPeraturan Otoritas Jasa Keuangan Nomor 55 / POJK. 04 / 2015 Tentang Pembentukan dan Pedoman Pelaksanaan Kerja Komite Audit,\u201d 2015)", "manualFormatting" : "Peraturan Otoritas Jasa Keuangan Nomor 55/ POJK.04/ 2015 pasal (1)", "plainTextFormattedCitation" : "(\u201cPeraturan Otoritas Jasa Keuangan Nomor 55 / POJK. 04 / 2015 Tentang Pembentukan dan Pedoman Pelaksanaan Kerja Komite Audit,\u201d 2015)", "previouslyFormattedCitation" : "(\u201cPeraturan Otoritas Jasa Keuangan Nomor 55 / POJK. 04 / 2015 Tentang Pembentukan dan Pedoman Pelaksanaan Kerja Komite Audit,\u201d 2015)" }, "properties" : { "noteIndex" : 0 }, "schema" : "https://github.com/citation-style-language/schema/raw/master/csl-citation.json" }</w:instrText>
      </w:r>
      <w:r w:rsidRPr="00D71E3D">
        <w:rPr>
          <w:rFonts w:ascii="Times New Roman" w:hAnsi="Times New Roman" w:cs="Times New Roman"/>
          <w:sz w:val="24"/>
          <w:szCs w:val="24"/>
        </w:rPr>
        <w:fldChar w:fldCharType="separate"/>
      </w:r>
      <w:r w:rsidRPr="00D71E3D">
        <w:rPr>
          <w:rFonts w:ascii="Times New Roman" w:hAnsi="Times New Roman" w:cs="Times New Roman"/>
          <w:noProof/>
          <w:sz w:val="24"/>
          <w:szCs w:val="24"/>
        </w:rPr>
        <w:t>Peraturan Otoritas Jasa Keuangan Nomor 55/ POJK.04/ 2015 pasal (1)</w:t>
      </w:r>
      <w:r w:rsidRPr="00D71E3D">
        <w:rPr>
          <w:rFonts w:ascii="Times New Roman" w:hAnsi="Times New Roman" w:cs="Times New Roman"/>
          <w:sz w:val="24"/>
          <w:szCs w:val="24"/>
        </w:rPr>
        <w:fldChar w:fldCharType="end"/>
      </w:r>
      <w:r w:rsidRPr="00D71E3D">
        <w:rPr>
          <w:rFonts w:ascii="Times New Roman" w:hAnsi="Times New Roman" w:cs="Times New Roman"/>
          <w:sz w:val="24"/>
          <w:szCs w:val="24"/>
        </w:rPr>
        <w:t xml:space="preserve"> tentang Pembentukan dan Pedoman Pelaksanaan Kerja Komite Audit, “Komite audit adalah komite yang dibentuk oleh dan bertanggung jawab kepada Dewan Komisaris dalam membantu melaksanakan tugas dan fungsi Dewan Komisaris. Dapat disimpulkan bahwa Komite Audit adalah suatu komite yang dibentuk Dewan Komisaris yang mempunyai tugas dan tanggung jawab membantu Dewan Komisaris dalam melakukan pengawasan internal, memastikan keefektivitasan auditor eksternal dan internal, serta memperkuat independensi auditor. Semakin banyaknya anggota komite audit akan meningkatkan kinerja komite audit tersebut. Hal ini akan mengakibatkan fungsi pengawasan semakin meningkat, sehingga kualitas pelaporan yang dilakukan oleh manajemen akan terjamin </w:t>
      </w:r>
      <w:r w:rsidRPr="00D71E3D">
        <w:rPr>
          <w:rFonts w:ascii="Times New Roman" w:hAnsi="Times New Roman" w:cs="Times New Roman"/>
          <w:sz w:val="24"/>
          <w:szCs w:val="24"/>
        </w:rPr>
        <w:fldChar w:fldCharType="begin" w:fldLock="1"/>
      </w:r>
      <w:r w:rsidRPr="00D71E3D">
        <w:rPr>
          <w:rFonts w:ascii="Times New Roman" w:hAnsi="Times New Roman" w:cs="Times New Roman"/>
          <w:sz w:val="24"/>
          <w:szCs w:val="24"/>
        </w:rPr>
        <w:instrText>ADDIN CSL_CITATION { "citationItems" : [ { "id" : "ITEM-1", "itemData" : { "author" : [ { "dropping-particle" : "", "family" : "Nabila", "given" : "Afifa", "non-dropping-particle" : "", "parse-names" : false, "suffix" : "" }, { "dropping-particle" : "", "family" : "Daljono", "given" : "", "non-dropping-particle" : "", "parse-names" : false, "suffix" : "" } ], "container-title" : "Diponegoro Journal of Accounting", "id" : "ITEM-1", "issue" : "1", "issued" : { "date-parts" : [ [ "2013" ] ] }, "page" : "1-10", "title" : "PENGARUH PROPORSI DEWAN KOMISARIS INDEPENDEN , KOMITE AUDIT , DAN REPUTASI AUDITOR TERHADAP MANAJEMEN LABA", "type" : "article-journal", "volume" : "2" }, "uris" : [ "http://www.mendeley.com/documents/?uuid=a23a6c8b-150e-4ffa-a8c1-f072381c94e5" ] } ], "mendeley" : { "formattedCitation" : "(Nabila &amp; Daljono, 2013)", "plainTextFormattedCitation" : "(Nabila &amp; Daljono, 2013)", "previouslyFormattedCitation" : "(Nabila &amp; Daljono, 2013)" }, "properties" : { "noteIndex" : 0 }, "schema" : "https://github.com/citation-style-language/schema/raw/master/csl-citation.json" }</w:instrText>
      </w:r>
      <w:r w:rsidRPr="00D71E3D">
        <w:rPr>
          <w:rFonts w:ascii="Times New Roman" w:hAnsi="Times New Roman" w:cs="Times New Roman"/>
          <w:sz w:val="24"/>
          <w:szCs w:val="24"/>
        </w:rPr>
        <w:fldChar w:fldCharType="separate"/>
      </w:r>
      <w:r w:rsidRPr="00D71E3D">
        <w:rPr>
          <w:rFonts w:ascii="Times New Roman" w:hAnsi="Times New Roman" w:cs="Times New Roman"/>
          <w:noProof/>
          <w:sz w:val="24"/>
          <w:szCs w:val="24"/>
        </w:rPr>
        <w:t>(Nabila &amp; Daljono, 2013)</w:t>
      </w:r>
      <w:r w:rsidRPr="00D71E3D">
        <w:rPr>
          <w:rFonts w:ascii="Times New Roman" w:hAnsi="Times New Roman" w:cs="Times New Roman"/>
          <w:sz w:val="24"/>
          <w:szCs w:val="24"/>
        </w:rPr>
        <w:fldChar w:fldCharType="end"/>
      </w:r>
      <w:r w:rsidRPr="00D71E3D">
        <w:rPr>
          <w:rFonts w:ascii="Times New Roman" w:hAnsi="Times New Roman" w:cs="Times New Roman"/>
          <w:sz w:val="24"/>
          <w:szCs w:val="24"/>
        </w:rPr>
        <w:t>.</w:t>
      </w:r>
    </w:p>
    <w:p w:rsidR="00D71E3D" w:rsidRPr="00D71E3D" w:rsidRDefault="00D71E3D" w:rsidP="00D71E3D">
      <w:pPr>
        <w:spacing w:line="480" w:lineRule="auto"/>
        <w:ind w:left="1440" w:firstLine="720"/>
        <w:jc w:val="both"/>
        <w:rPr>
          <w:rFonts w:ascii="Times New Roman" w:hAnsi="Times New Roman" w:cs="Times New Roman"/>
          <w:sz w:val="24"/>
          <w:szCs w:val="24"/>
        </w:rPr>
      </w:pPr>
      <w:r w:rsidRPr="00D71E3D">
        <w:rPr>
          <w:rFonts w:ascii="Times New Roman" w:hAnsi="Times New Roman" w:cs="Times New Roman"/>
          <w:sz w:val="24"/>
          <w:szCs w:val="24"/>
        </w:rPr>
        <w:t>Menurut Peraturan Otoritas Jasa Keuangan Pasal 10, dalam menjalankan fungsinya, Komite Audit memiliki tugas dan tanggung jawab paling sedikit meliputi:</w:t>
      </w:r>
    </w:p>
    <w:p w:rsidR="00D71E3D" w:rsidRPr="00D71E3D" w:rsidRDefault="00D71E3D" w:rsidP="00D71E3D">
      <w:pPr>
        <w:spacing w:line="480" w:lineRule="auto"/>
        <w:ind w:left="1800" w:hanging="360"/>
        <w:jc w:val="both"/>
        <w:rPr>
          <w:rFonts w:ascii="Times New Roman" w:hAnsi="Times New Roman" w:cs="Times New Roman"/>
          <w:sz w:val="24"/>
          <w:szCs w:val="24"/>
        </w:rPr>
      </w:pPr>
      <w:r w:rsidRPr="00D71E3D">
        <w:rPr>
          <w:rFonts w:ascii="Times New Roman" w:hAnsi="Times New Roman" w:cs="Times New Roman"/>
          <w:sz w:val="24"/>
          <w:szCs w:val="24"/>
        </w:rPr>
        <w:lastRenderedPageBreak/>
        <w:t>(1) Melakukan penelaahan atas informasi keuangan yang akan dikeluarkan Emiten atau Perusahaan Publik kepada publik dan/ atau pihak otoritas antara lain laporan keuangan, proyeksi, dan laporan lainnya terkait dengan informasi keuangan Emiten atau Perusahaan Publik.</w:t>
      </w:r>
    </w:p>
    <w:p w:rsidR="00D71E3D" w:rsidRPr="00D71E3D" w:rsidRDefault="00D71E3D" w:rsidP="00D71E3D">
      <w:pPr>
        <w:spacing w:line="480" w:lineRule="auto"/>
        <w:ind w:left="1800" w:hanging="360"/>
        <w:jc w:val="both"/>
        <w:rPr>
          <w:rFonts w:ascii="Times New Roman" w:hAnsi="Times New Roman" w:cs="Times New Roman"/>
          <w:sz w:val="24"/>
          <w:szCs w:val="24"/>
        </w:rPr>
      </w:pPr>
      <w:r w:rsidRPr="00D71E3D">
        <w:rPr>
          <w:rFonts w:ascii="Times New Roman" w:hAnsi="Times New Roman" w:cs="Times New Roman"/>
          <w:sz w:val="24"/>
          <w:szCs w:val="24"/>
        </w:rPr>
        <w:t>(2) Melakukan penelaahan atas ketaatan terhadap peraturan perundang-undangan yang berhubungan dengan kegiatan Emiten atau Perusahaan Publik.</w:t>
      </w:r>
    </w:p>
    <w:p w:rsidR="00D71E3D" w:rsidRPr="00D71E3D" w:rsidRDefault="00D71E3D" w:rsidP="00D71E3D">
      <w:pPr>
        <w:spacing w:line="480" w:lineRule="auto"/>
        <w:ind w:left="1800" w:hanging="360"/>
        <w:jc w:val="both"/>
        <w:rPr>
          <w:rFonts w:ascii="Times New Roman" w:hAnsi="Times New Roman" w:cs="Times New Roman"/>
          <w:sz w:val="24"/>
          <w:szCs w:val="24"/>
        </w:rPr>
      </w:pPr>
      <w:r w:rsidRPr="00D71E3D">
        <w:rPr>
          <w:rFonts w:ascii="Times New Roman" w:hAnsi="Times New Roman" w:cs="Times New Roman"/>
          <w:sz w:val="24"/>
          <w:szCs w:val="24"/>
        </w:rPr>
        <w:t>(3) Memberikan pendapat independen dalam hal terjadi perbedaan pendapat antara manajemen dan Akuntan atas jasa yang diberikannya.</w:t>
      </w:r>
    </w:p>
    <w:p w:rsidR="00D71E3D" w:rsidRPr="00D71E3D" w:rsidRDefault="00D71E3D" w:rsidP="00D71E3D">
      <w:pPr>
        <w:spacing w:line="480" w:lineRule="auto"/>
        <w:ind w:left="1800" w:hanging="360"/>
        <w:jc w:val="both"/>
        <w:rPr>
          <w:rFonts w:ascii="Times New Roman" w:hAnsi="Times New Roman" w:cs="Times New Roman"/>
          <w:sz w:val="24"/>
          <w:szCs w:val="24"/>
        </w:rPr>
      </w:pPr>
      <w:r w:rsidRPr="00D71E3D">
        <w:rPr>
          <w:rFonts w:ascii="Times New Roman" w:hAnsi="Times New Roman" w:cs="Times New Roman"/>
          <w:sz w:val="24"/>
          <w:szCs w:val="24"/>
        </w:rPr>
        <w:t>(4) Memberikan rekomendasi kepada Dewan Komisaris mengenai penunjukan Akuntan yang didasarkan pada independensi, ruang lingkup penugasan, dan imbalan jasa.</w:t>
      </w:r>
    </w:p>
    <w:p w:rsidR="00D71E3D" w:rsidRPr="00D71E3D" w:rsidRDefault="00D71E3D" w:rsidP="00D71E3D">
      <w:pPr>
        <w:spacing w:line="480" w:lineRule="auto"/>
        <w:ind w:left="1800" w:hanging="360"/>
        <w:jc w:val="both"/>
        <w:rPr>
          <w:rFonts w:ascii="Times New Roman" w:hAnsi="Times New Roman" w:cs="Times New Roman"/>
          <w:sz w:val="24"/>
          <w:szCs w:val="24"/>
        </w:rPr>
      </w:pPr>
      <w:r w:rsidRPr="00D71E3D">
        <w:rPr>
          <w:rFonts w:ascii="Times New Roman" w:hAnsi="Times New Roman" w:cs="Times New Roman"/>
          <w:sz w:val="24"/>
          <w:szCs w:val="24"/>
        </w:rPr>
        <w:t>(5) Melakukan penelaahan atas pelaksanaan pemeriksaan oleh auditor internal dan mengawasi pelaksanaan tindak lanjut oleh Direksi atas temuan auditor internal.</w:t>
      </w:r>
    </w:p>
    <w:p w:rsidR="00D71E3D" w:rsidRPr="00D71E3D" w:rsidRDefault="00D71E3D" w:rsidP="00D71E3D">
      <w:pPr>
        <w:spacing w:line="480" w:lineRule="auto"/>
        <w:ind w:left="1800" w:hanging="360"/>
        <w:jc w:val="both"/>
        <w:rPr>
          <w:rFonts w:ascii="Times New Roman" w:hAnsi="Times New Roman" w:cs="Times New Roman"/>
          <w:sz w:val="24"/>
          <w:szCs w:val="24"/>
        </w:rPr>
      </w:pPr>
      <w:r w:rsidRPr="00D71E3D">
        <w:rPr>
          <w:rFonts w:ascii="Times New Roman" w:hAnsi="Times New Roman" w:cs="Times New Roman"/>
          <w:sz w:val="24"/>
          <w:szCs w:val="24"/>
        </w:rPr>
        <w:t>(6) Melakukan penelaahan terhadap aktivitas pelaksanaan manajemen resiko yang dilakukan oleh Direksi, jika Emiten atau Perusahaan Publik tidak memiliki fungsi pemantau risiko di bawah Dewan Komisaris.</w:t>
      </w:r>
    </w:p>
    <w:p w:rsidR="00D71E3D" w:rsidRPr="00D71E3D" w:rsidRDefault="00D71E3D" w:rsidP="00D71E3D">
      <w:pPr>
        <w:spacing w:line="480" w:lineRule="auto"/>
        <w:ind w:left="1800" w:hanging="360"/>
        <w:jc w:val="both"/>
        <w:rPr>
          <w:rFonts w:ascii="Times New Roman" w:hAnsi="Times New Roman" w:cs="Times New Roman"/>
          <w:sz w:val="24"/>
          <w:szCs w:val="24"/>
        </w:rPr>
      </w:pPr>
      <w:r w:rsidRPr="00D71E3D">
        <w:rPr>
          <w:rFonts w:ascii="Times New Roman" w:hAnsi="Times New Roman" w:cs="Times New Roman"/>
          <w:sz w:val="24"/>
          <w:szCs w:val="24"/>
        </w:rPr>
        <w:t>(7) Menelaah pengaduan yang berkaitan dengan proses akuntansi dan pelaporan keuangan Emiten atau Perusahaan Publik.</w:t>
      </w:r>
    </w:p>
    <w:p w:rsidR="00D71E3D" w:rsidRPr="00D71E3D" w:rsidRDefault="00D71E3D" w:rsidP="00D71E3D">
      <w:pPr>
        <w:spacing w:line="480" w:lineRule="auto"/>
        <w:ind w:left="1800" w:hanging="360"/>
        <w:jc w:val="both"/>
        <w:rPr>
          <w:rFonts w:ascii="Times New Roman" w:hAnsi="Times New Roman" w:cs="Times New Roman"/>
          <w:sz w:val="24"/>
          <w:szCs w:val="24"/>
        </w:rPr>
      </w:pPr>
      <w:r w:rsidRPr="00D71E3D">
        <w:rPr>
          <w:rFonts w:ascii="Times New Roman" w:hAnsi="Times New Roman" w:cs="Times New Roman"/>
          <w:sz w:val="24"/>
          <w:szCs w:val="24"/>
        </w:rPr>
        <w:t>(8) Menelaah dan memberikan saran kepada Dewan Komisaris terkait dengan adanya potensi benturan kepentingan Emiten atau Perusahaan Publik; dan</w:t>
      </w:r>
    </w:p>
    <w:p w:rsidR="00D71E3D" w:rsidRPr="00D71E3D" w:rsidRDefault="00D71E3D" w:rsidP="00D71E3D">
      <w:pPr>
        <w:spacing w:line="480" w:lineRule="auto"/>
        <w:ind w:left="1800" w:hanging="360"/>
        <w:jc w:val="both"/>
        <w:rPr>
          <w:rFonts w:ascii="Times New Roman" w:hAnsi="Times New Roman" w:cs="Times New Roman"/>
          <w:sz w:val="24"/>
          <w:szCs w:val="24"/>
        </w:rPr>
      </w:pPr>
      <w:r w:rsidRPr="00D71E3D">
        <w:rPr>
          <w:rFonts w:ascii="Times New Roman" w:hAnsi="Times New Roman" w:cs="Times New Roman"/>
          <w:sz w:val="24"/>
          <w:szCs w:val="24"/>
        </w:rPr>
        <w:lastRenderedPageBreak/>
        <w:t xml:space="preserve">(9) Menjaga kerahasiaan dokumen, data dan informasi Emiten atau Perusahaan Publik. </w:t>
      </w:r>
    </w:p>
    <w:p w:rsidR="00D71E3D" w:rsidRPr="00D71E3D" w:rsidRDefault="00D71E3D" w:rsidP="00D71E3D">
      <w:pPr>
        <w:spacing w:line="480" w:lineRule="auto"/>
        <w:ind w:left="1440" w:hanging="1440"/>
        <w:jc w:val="both"/>
        <w:rPr>
          <w:rFonts w:ascii="Times New Roman" w:hAnsi="Times New Roman" w:cs="Times New Roman"/>
          <w:sz w:val="24"/>
          <w:szCs w:val="24"/>
        </w:rPr>
      </w:pPr>
      <w:r w:rsidRPr="00D71E3D">
        <w:rPr>
          <w:rFonts w:ascii="Times New Roman" w:hAnsi="Times New Roman" w:cs="Times New Roman"/>
          <w:sz w:val="24"/>
          <w:szCs w:val="24"/>
        </w:rPr>
        <w:tab/>
      </w:r>
      <w:r w:rsidRPr="00D71E3D">
        <w:rPr>
          <w:rFonts w:ascii="Times New Roman" w:hAnsi="Times New Roman" w:cs="Times New Roman"/>
          <w:sz w:val="24"/>
          <w:szCs w:val="24"/>
        </w:rPr>
        <w:tab/>
        <w:t>Otoritas Komite Audit juga terkait dengan batasan mereka sebagai alat bantu Dewan Komisaris. Mereka tidak memiliki otoritas eksekusi apapun, hanya memberikan rekomendasi kepada Dewan Komisaris kecuali hal spesifik yang telah memperoleh hak kuasa eksplisit dari Dewan Komisaris, misal: mengevaluasi dan menentukan kompetensi Auditor Eksternal, dan memimpin suatu investigasi khusus.</w:t>
      </w:r>
    </w:p>
    <w:p w:rsidR="00D71E3D" w:rsidRPr="00D71E3D" w:rsidRDefault="00D71E3D" w:rsidP="00D71E3D">
      <w:pPr>
        <w:spacing w:line="480" w:lineRule="auto"/>
        <w:ind w:left="1440" w:hanging="1440"/>
        <w:jc w:val="both"/>
        <w:rPr>
          <w:rFonts w:ascii="Times New Roman" w:hAnsi="Times New Roman" w:cs="Times New Roman"/>
          <w:sz w:val="24"/>
          <w:szCs w:val="24"/>
        </w:rPr>
      </w:pPr>
      <w:r w:rsidRPr="00D71E3D">
        <w:rPr>
          <w:rFonts w:ascii="Times New Roman" w:hAnsi="Times New Roman" w:cs="Times New Roman"/>
          <w:sz w:val="24"/>
          <w:szCs w:val="24"/>
        </w:rPr>
        <w:tab/>
      </w:r>
      <w:r w:rsidRPr="00D71E3D">
        <w:rPr>
          <w:rFonts w:ascii="Times New Roman" w:hAnsi="Times New Roman" w:cs="Times New Roman"/>
          <w:sz w:val="24"/>
          <w:szCs w:val="24"/>
        </w:rPr>
        <w:tab/>
        <w:t xml:space="preserve">Menurut </w:t>
      </w:r>
      <w:r w:rsidRPr="00D71E3D">
        <w:rPr>
          <w:rFonts w:ascii="Times New Roman" w:hAnsi="Times New Roman" w:cs="Times New Roman"/>
          <w:sz w:val="24"/>
          <w:szCs w:val="24"/>
        </w:rPr>
        <w:fldChar w:fldCharType="begin" w:fldLock="1"/>
      </w:r>
      <w:r w:rsidRPr="00D71E3D">
        <w:rPr>
          <w:rFonts w:ascii="Times New Roman" w:hAnsi="Times New Roman" w:cs="Times New Roman"/>
          <w:sz w:val="24"/>
          <w:szCs w:val="24"/>
        </w:rPr>
        <w:instrText>ADDIN CSL_CITATION { "citationItems" : [ { "id" : "ITEM-1", "itemData" : { "author" : [ { "dropping-particle" : "", "family" : "Zarkasyi", "given" : "Moh. Wahyudin", "non-dropping-particle" : "", "parse-names" : false, "suffix" : "" } ], "id" : "ITEM-1", "issued" : { "date-parts" : [ [ "2008" ] ] }, "publisher" : "ALFABETA, cv", "publisher-place" : "Bandung", "title" : "Good Corporate Governance Pada Badan Usaha Manufaktur, Perbankan, dan Jasa Keuangan Lainnya", "type" : "book" }, "uris" : [ "http://www.mendeley.com/documents/?uuid=82c0b618-f6c6-406e-93f0-b82362a0d711" ] } ], "mendeley" : { "formattedCitation" : "(Zarkasyi, 2008)", "manualFormatting" : "Zarkasyi (2008)", "plainTextFormattedCitation" : "(Zarkasyi, 2008)", "previouslyFormattedCitation" : "(Zarkasyi, 2008)" }, "properties" : { "noteIndex" : 0 }, "schema" : "https://github.com/citation-style-language/schema/raw/master/csl-citation.json" }</w:instrText>
      </w:r>
      <w:r w:rsidRPr="00D71E3D">
        <w:rPr>
          <w:rFonts w:ascii="Times New Roman" w:hAnsi="Times New Roman" w:cs="Times New Roman"/>
          <w:sz w:val="24"/>
          <w:szCs w:val="24"/>
        </w:rPr>
        <w:fldChar w:fldCharType="separate"/>
      </w:r>
      <w:r w:rsidRPr="00D71E3D">
        <w:rPr>
          <w:rFonts w:ascii="Times New Roman" w:hAnsi="Times New Roman" w:cs="Times New Roman"/>
          <w:noProof/>
          <w:sz w:val="24"/>
          <w:szCs w:val="24"/>
        </w:rPr>
        <w:t>Zarkasyi (2008)</w:t>
      </w:r>
      <w:r w:rsidRPr="00D71E3D">
        <w:rPr>
          <w:rFonts w:ascii="Times New Roman" w:hAnsi="Times New Roman" w:cs="Times New Roman"/>
          <w:sz w:val="24"/>
          <w:szCs w:val="24"/>
        </w:rPr>
        <w:fldChar w:fldCharType="end"/>
      </w:r>
      <w:r w:rsidRPr="00D71E3D">
        <w:rPr>
          <w:rFonts w:ascii="Times New Roman" w:hAnsi="Times New Roman" w:cs="Times New Roman"/>
          <w:sz w:val="24"/>
          <w:szCs w:val="24"/>
        </w:rPr>
        <w:t xml:space="preserve"> dalam menjalankan perannya, Komite Audit harus memiliki hak terhadap akses tidak terbatas kepada Direksi,  Auditor Internal, Auditor Eksternal, dan semua informasi yang ada di perusahaan. Tanpa otoritas atau hak katas akses tersebut, akan tidak mungkin Komite Audit dapat menjalankan perannya dengan efektif.</w:t>
      </w:r>
    </w:p>
    <w:p w:rsidR="00D71E3D" w:rsidRPr="00D71E3D" w:rsidRDefault="00D71E3D" w:rsidP="00D71E3D">
      <w:pPr>
        <w:spacing w:line="480" w:lineRule="auto"/>
        <w:ind w:left="1440" w:hanging="1440"/>
        <w:jc w:val="both"/>
        <w:rPr>
          <w:rFonts w:ascii="Times New Roman" w:hAnsi="Times New Roman" w:cs="Times New Roman"/>
          <w:sz w:val="24"/>
          <w:szCs w:val="24"/>
        </w:rPr>
      </w:pPr>
      <w:r w:rsidRPr="00D71E3D">
        <w:rPr>
          <w:rFonts w:ascii="Times New Roman" w:hAnsi="Times New Roman" w:cs="Times New Roman"/>
          <w:sz w:val="24"/>
          <w:szCs w:val="24"/>
        </w:rPr>
        <w:tab/>
      </w:r>
      <w:r w:rsidRPr="00D71E3D">
        <w:rPr>
          <w:rFonts w:ascii="Times New Roman" w:hAnsi="Times New Roman" w:cs="Times New Roman"/>
          <w:sz w:val="24"/>
          <w:szCs w:val="24"/>
        </w:rPr>
        <w:tab/>
        <w:t xml:space="preserve">Sejalan dengan arahan untuk menjalankan fungsi komite audit secara efektif, maka ukuran sukses komite audit yang berhubungan dengan kegiatan organisasi adalah untuk memenuhi kebutuhan konsumen seperti pelayanan, kualitas, dan biaya. Oleh karena itu, komite audit memiliki wewenang untuk melaksanakan dan mengesahkan penyelidikan terhadap masalah-masalah didalam lingkup tanggung jawabnya yang mempunyai tugas membantu dewan komisaris. Komite Audit sebagai perwujudan dari implementasi GCG berkaitan dengan peran </w:t>
      </w:r>
      <w:r w:rsidRPr="00D71E3D">
        <w:rPr>
          <w:rFonts w:ascii="Times New Roman" w:hAnsi="Times New Roman" w:cs="Times New Roman"/>
          <w:i/>
          <w:sz w:val="24"/>
          <w:szCs w:val="24"/>
        </w:rPr>
        <w:t>Corporate Governance</w:t>
      </w:r>
      <w:r w:rsidRPr="00D71E3D">
        <w:rPr>
          <w:rFonts w:ascii="Times New Roman" w:hAnsi="Times New Roman" w:cs="Times New Roman"/>
          <w:sz w:val="24"/>
          <w:szCs w:val="24"/>
        </w:rPr>
        <w:t xml:space="preserve"> yang tugasnya sebagai berikut:</w:t>
      </w:r>
    </w:p>
    <w:p w:rsidR="00D71E3D" w:rsidRPr="00D71E3D" w:rsidRDefault="00D71E3D" w:rsidP="00D71E3D">
      <w:pPr>
        <w:spacing w:line="480" w:lineRule="auto"/>
        <w:ind w:left="1440" w:hanging="1440"/>
        <w:jc w:val="both"/>
        <w:rPr>
          <w:rFonts w:ascii="Times New Roman" w:hAnsi="Times New Roman" w:cs="Times New Roman"/>
          <w:sz w:val="24"/>
          <w:szCs w:val="24"/>
        </w:rPr>
      </w:pPr>
    </w:p>
    <w:p w:rsidR="00D71E3D" w:rsidRPr="00D71E3D" w:rsidRDefault="00D71E3D" w:rsidP="00D71E3D">
      <w:pPr>
        <w:numPr>
          <w:ilvl w:val="0"/>
          <w:numId w:val="1"/>
        </w:numPr>
        <w:spacing w:line="480" w:lineRule="auto"/>
        <w:ind w:left="1800"/>
        <w:contextualSpacing/>
        <w:jc w:val="both"/>
        <w:rPr>
          <w:rFonts w:ascii="Times New Roman" w:hAnsi="Times New Roman" w:cs="Times New Roman"/>
          <w:sz w:val="24"/>
          <w:szCs w:val="24"/>
        </w:rPr>
      </w:pPr>
      <w:r w:rsidRPr="00D71E3D">
        <w:rPr>
          <w:rFonts w:ascii="Times New Roman" w:hAnsi="Times New Roman" w:cs="Times New Roman"/>
          <w:sz w:val="24"/>
          <w:szCs w:val="24"/>
        </w:rPr>
        <w:lastRenderedPageBreak/>
        <w:t xml:space="preserve">Mengawasi proses penyusunan </w:t>
      </w:r>
      <w:r w:rsidRPr="00D71E3D">
        <w:rPr>
          <w:rFonts w:ascii="Times New Roman" w:hAnsi="Times New Roman" w:cs="Times New Roman"/>
          <w:i/>
          <w:sz w:val="24"/>
          <w:szCs w:val="24"/>
        </w:rPr>
        <w:t>Corporate Governance</w:t>
      </w:r>
      <w:r w:rsidRPr="00D71E3D">
        <w:rPr>
          <w:rFonts w:ascii="Times New Roman" w:hAnsi="Times New Roman" w:cs="Times New Roman"/>
          <w:sz w:val="24"/>
          <w:szCs w:val="24"/>
        </w:rPr>
        <w:t>.</w:t>
      </w:r>
    </w:p>
    <w:p w:rsidR="00D71E3D" w:rsidRPr="00D71E3D" w:rsidRDefault="00D71E3D" w:rsidP="00D71E3D">
      <w:pPr>
        <w:numPr>
          <w:ilvl w:val="0"/>
          <w:numId w:val="1"/>
        </w:numPr>
        <w:spacing w:line="480" w:lineRule="auto"/>
        <w:ind w:left="1800"/>
        <w:contextualSpacing/>
        <w:jc w:val="both"/>
        <w:rPr>
          <w:rFonts w:ascii="Times New Roman" w:hAnsi="Times New Roman" w:cs="Times New Roman"/>
          <w:sz w:val="24"/>
          <w:szCs w:val="24"/>
        </w:rPr>
      </w:pPr>
      <w:r w:rsidRPr="00D71E3D">
        <w:rPr>
          <w:rFonts w:ascii="Times New Roman" w:hAnsi="Times New Roman" w:cs="Times New Roman"/>
          <w:sz w:val="24"/>
          <w:szCs w:val="24"/>
        </w:rPr>
        <w:t xml:space="preserve">Memastikan bahwa manajemen senior secara aktif mensosialisasikan budaya </w:t>
      </w:r>
      <w:r w:rsidRPr="00D71E3D">
        <w:rPr>
          <w:rFonts w:ascii="Times New Roman" w:hAnsi="Times New Roman" w:cs="Times New Roman"/>
          <w:i/>
          <w:sz w:val="24"/>
          <w:szCs w:val="24"/>
        </w:rPr>
        <w:t>Corporate Governance</w:t>
      </w:r>
      <w:r w:rsidRPr="00D71E3D">
        <w:rPr>
          <w:rFonts w:ascii="Times New Roman" w:hAnsi="Times New Roman" w:cs="Times New Roman"/>
          <w:sz w:val="24"/>
          <w:szCs w:val="24"/>
        </w:rPr>
        <w:t>.</w:t>
      </w:r>
    </w:p>
    <w:p w:rsidR="00D71E3D" w:rsidRPr="00D71E3D" w:rsidRDefault="00D71E3D" w:rsidP="00D71E3D">
      <w:pPr>
        <w:numPr>
          <w:ilvl w:val="0"/>
          <w:numId w:val="1"/>
        </w:numPr>
        <w:spacing w:line="480" w:lineRule="auto"/>
        <w:ind w:left="1800"/>
        <w:contextualSpacing/>
        <w:jc w:val="both"/>
        <w:rPr>
          <w:rFonts w:ascii="Times New Roman" w:hAnsi="Times New Roman" w:cs="Times New Roman"/>
          <w:sz w:val="24"/>
          <w:szCs w:val="24"/>
        </w:rPr>
      </w:pPr>
      <w:r w:rsidRPr="00D71E3D">
        <w:rPr>
          <w:rFonts w:ascii="Times New Roman" w:hAnsi="Times New Roman" w:cs="Times New Roman"/>
          <w:sz w:val="24"/>
          <w:szCs w:val="24"/>
        </w:rPr>
        <w:t xml:space="preserve">Memonitor bahwa </w:t>
      </w:r>
      <w:r w:rsidRPr="00D71E3D">
        <w:rPr>
          <w:rFonts w:ascii="Times New Roman" w:hAnsi="Times New Roman" w:cs="Times New Roman"/>
          <w:i/>
          <w:sz w:val="24"/>
          <w:szCs w:val="24"/>
        </w:rPr>
        <w:t>Code of Conduct</w:t>
      </w:r>
      <w:r w:rsidRPr="00D71E3D">
        <w:rPr>
          <w:rFonts w:ascii="Times New Roman" w:hAnsi="Times New Roman" w:cs="Times New Roman"/>
          <w:sz w:val="24"/>
          <w:szCs w:val="24"/>
        </w:rPr>
        <w:t xml:space="preserve"> telah dilaksanakan secara konsekuen.</w:t>
      </w:r>
    </w:p>
    <w:p w:rsidR="00D71E3D" w:rsidRPr="00D71E3D" w:rsidRDefault="00D71E3D" w:rsidP="00D71E3D">
      <w:pPr>
        <w:numPr>
          <w:ilvl w:val="0"/>
          <w:numId w:val="1"/>
        </w:numPr>
        <w:spacing w:line="480" w:lineRule="auto"/>
        <w:ind w:left="1800"/>
        <w:contextualSpacing/>
        <w:jc w:val="both"/>
        <w:rPr>
          <w:rFonts w:ascii="Times New Roman" w:hAnsi="Times New Roman" w:cs="Times New Roman"/>
          <w:sz w:val="24"/>
          <w:szCs w:val="24"/>
        </w:rPr>
      </w:pPr>
      <w:r w:rsidRPr="00D71E3D">
        <w:rPr>
          <w:rFonts w:ascii="Times New Roman" w:hAnsi="Times New Roman" w:cs="Times New Roman"/>
          <w:sz w:val="24"/>
          <w:szCs w:val="24"/>
        </w:rPr>
        <w:t>Memantau bahwa perusahaan mematuhi Undang-undang dan peraturan yang berlaku.</w:t>
      </w:r>
    </w:p>
    <w:p w:rsidR="00D71E3D" w:rsidRPr="00D71E3D" w:rsidRDefault="00D71E3D" w:rsidP="00D71E3D">
      <w:pPr>
        <w:numPr>
          <w:ilvl w:val="0"/>
          <w:numId w:val="1"/>
        </w:numPr>
        <w:spacing w:line="480" w:lineRule="auto"/>
        <w:ind w:left="1800"/>
        <w:contextualSpacing/>
        <w:jc w:val="both"/>
        <w:rPr>
          <w:rFonts w:ascii="Times New Roman" w:hAnsi="Times New Roman" w:cs="Times New Roman"/>
          <w:sz w:val="24"/>
          <w:szCs w:val="24"/>
        </w:rPr>
      </w:pPr>
      <w:r w:rsidRPr="00D71E3D">
        <w:rPr>
          <w:rFonts w:ascii="Times New Roman" w:hAnsi="Times New Roman" w:cs="Times New Roman"/>
          <w:sz w:val="24"/>
          <w:szCs w:val="24"/>
        </w:rPr>
        <w:t xml:space="preserve">Mewajibkan auditor internal melaporkan secara tertulis hasil evaluasi pelaksanaan </w:t>
      </w:r>
      <w:r w:rsidRPr="00D71E3D">
        <w:rPr>
          <w:rFonts w:ascii="Times New Roman" w:hAnsi="Times New Roman" w:cs="Times New Roman"/>
          <w:i/>
          <w:sz w:val="24"/>
          <w:szCs w:val="24"/>
        </w:rPr>
        <w:t>Corporate Governance</w:t>
      </w:r>
      <w:r w:rsidRPr="00D71E3D">
        <w:rPr>
          <w:rFonts w:ascii="Times New Roman" w:hAnsi="Times New Roman" w:cs="Times New Roman"/>
          <w:sz w:val="24"/>
          <w:szCs w:val="24"/>
        </w:rPr>
        <w:t xml:space="preserve"> dan temuan lainnya.</w:t>
      </w:r>
    </w:p>
    <w:p w:rsidR="00D71E3D" w:rsidRPr="00D71E3D" w:rsidRDefault="00D71E3D" w:rsidP="00D71E3D">
      <w:pPr>
        <w:spacing w:line="480" w:lineRule="auto"/>
        <w:ind w:left="1440" w:hanging="720"/>
        <w:jc w:val="both"/>
        <w:rPr>
          <w:rFonts w:ascii="Times New Roman" w:hAnsi="Times New Roman" w:cs="Times New Roman"/>
          <w:sz w:val="24"/>
          <w:szCs w:val="24"/>
        </w:rPr>
      </w:pPr>
      <w:r w:rsidRPr="00D71E3D">
        <w:rPr>
          <w:rFonts w:ascii="Times New Roman" w:hAnsi="Times New Roman" w:cs="Times New Roman"/>
          <w:sz w:val="24"/>
          <w:szCs w:val="24"/>
        </w:rPr>
        <w:tab/>
      </w:r>
      <w:r w:rsidRPr="00D71E3D">
        <w:rPr>
          <w:rFonts w:ascii="Times New Roman" w:hAnsi="Times New Roman" w:cs="Times New Roman"/>
          <w:sz w:val="24"/>
          <w:szCs w:val="24"/>
        </w:rPr>
        <w:tab/>
        <w:t>Oleh karena itu peran Komite Audit erat kaitannya dengan GCG dan dapat dijadikan sebagai tolak ukur sukses bagi suatu perusahaan. Komite Audit merupakan pilar penting dalam penerapan GCG, karena Komite Audit juga berperan dalam evaluasi laporan keuangan.</w:t>
      </w:r>
    </w:p>
    <w:p w:rsidR="00D71E3D" w:rsidRPr="00D71E3D" w:rsidRDefault="00D71E3D" w:rsidP="00D71E3D">
      <w:pPr>
        <w:spacing w:line="480" w:lineRule="auto"/>
        <w:ind w:firstLine="720"/>
        <w:jc w:val="both"/>
        <w:rPr>
          <w:rFonts w:ascii="Times New Roman" w:hAnsi="Times New Roman" w:cs="Times New Roman"/>
          <w:b/>
          <w:sz w:val="24"/>
          <w:szCs w:val="24"/>
        </w:rPr>
      </w:pPr>
      <w:r w:rsidRPr="00D71E3D">
        <w:rPr>
          <w:rFonts w:ascii="Times New Roman" w:hAnsi="Times New Roman" w:cs="Times New Roman"/>
          <w:b/>
          <w:sz w:val="24"/>
          <w:szCs w:val="24"/>
        </w:rPr>
        <w:t>c.</w:t>
      </w:r>
      <w:r w:rsidRPr="00D71E3D">
        <w:rPr>
          <w:rFonts w:ascii="Times New Roman" w:hAnsi="Times New Roman" w:cs="Times New Roman"/>
          <w:b/>
          <w:sz w:val="24"/>
          <w:szCs w:val="24"/>
        </w:rPr>
        <w:tab/>
        <w:t>Kepemilikan Institusional</w:t>
      </w:r>
    </w:p>
    <w:p w:rsidR="00D71E3D" w:rsidRPr="00D71E3D" w:rsidRDefault="00D71E3D" w:rsidP="00D71E3D">
      <w:pPr>
        <w:spacing w:line="480" w:lineRule="auto"/>
        <w:ind w:left="1440" w:firstLine="720"/>
        <w:jc w:val="both"/>
        <w:rPr>
          <w:rFonts w:ascii="Times New Roman" w:hAnsi="Times New Roman" w:cs="Times New Roman"/>
          <w:sz w:val="24"/>
          <w:szCs w:val="24"/>
        </w:rPr>
      </w:pPr>
      <w:r w:rsidRPr="00D71E3D">
        <w:rPr>
          <w:rFonts w:ascii="Times New Roman" w:hAnsi="Times New Roman" w:cs="Times New Roman"/>
          <w:sz w:val="24"/>
          <w:szCs w:val="24"/>
        </w:rPr>
        <w:t xml:space="preserve">Kepemilikan institusional merupakan kepemilikan saham perusahaan oleh institusi keuangan seperti perusahaan asuransi, dana pensiun, dan </w:t>
      </w:r>
      <w:r w:rsidRPr="00D71E3D">
        <w:rPr>
          <w:rFonts w:ascii="Times New Roman" w:hAnsi="Times New Roman" w:cs="Times New Roman"/>
          <w:i/>
          <w:sz w:val="24"/>
          <w:szCs w:val="24"/>
        </w:rPr>
        <w:t>investment banking</w:t>
      </w:r>
      <w:r w:rsidRPr="00D71E3D">
        <w:rPr>
          <w:rFonts w:ascii="Times New Roman" w:hAnsi="Times New Roman" w:cs="Times New Roman"/>
          <w:sz w:val="24"/>
          <w:szCs w:val="24"/>
        </w:rPr>
        <w:t xml:space="preserve"> </w:t>
      </w:r>
      <w:r w:rsidRPr="00D71E3D">
        <w:rPr>
          <w:rFonts w:ascii="Times New Roman" w:hAnsi="Times New Roman" w:cs="Times New Roman"/>
          <w:sz w:val="24"/>
          <w:szCs w:val="24"/>
        </w:rPr>
        <w:fldChar w:fldCharType="begin" w:fldLock="1"/>
      </w:r>
      <w:r w:rsidRPr="00D71E3D">
        <w:rPr>
          <w:rFonts w:ascii="Times New Roman" w:hAnsi="Times New Roman" w:cs="Times New Roman"/>
          <w:sz w:val="24"/>
          <w:szCs w:val="24"/>
        </w:rPr>
        <w:instrText>ADDIN CSL_CITATION { "citationItems" : [ { "id" : "ITEM-1", "itemData" : { "author" : [ { "dropping-particle" : "", "family" : "I Guna", "given" : "Welvin", "non-dropping-particle" : "", "parse-names" : false, "suffix" : "" }, { "dropping-particle" : "", "family" : "Herawaty", "given" : "Arleen", "non-dropping-particle" : "", "parse-names" : false, "suffix" : "" } ], "container-title" : "Jurnal Bisnis dan Akuntansi", "id" : "ITEM-1", "issue" : "1", "issued" : { "date-parts" : [ [ "2010" ] ] }, "page" : "53-68", "title" : "Pengaruh Mekanisme Good Corporate Governance, Independensi Auditor, Kualitas Audit dan Faktor Lainnya Terhadap Manajemen Laba", "type" : "article-journal", "volume" : "12" }, "uris" : [ "http://www.mendeley.com/documents/?uuid=a4bea113-cc11-4727-bbc2-6d91eae5738c" ] } ], "mendeley" : { "formattedCitation" : "(I Guna &amp; Herawaty, 2010)", "plainTextFormattedCitation" : "(I Guna &amp; Herawaty, 2010)" }, "properties" : { "noteIndex" : 0 }, "schema" : "https://github.com/citation-style-language/schema/raw/master/csl-citation.json" }</w:instrText>
      </w:r>
      <w:r w:rsidRPr="00D71E3D">
        <w:rPr>
          <w:rFonts w:ascii="Times New Roman" w:hAnsi="Times New Roman" w:cs="Times New Roman"/>
          <w:sz w:val="24"/>
          <w:szCs w:val="24"/>
        </w:rPr>
        <w:fldChar w:fldCharType="separate"/>
      </w:r>
      <w:r w:rsidRPr="00D71E3D">
        <w:rPr>
          <w:rFonts w:ascii="Times New Roman" w:hAnsi="Times New Roman" w:cs="Times New Roman"/>
          <w:noProof/>
          <w:sz w:val="24"/>
          <w:szCs w:val="24"/>
        </w:rPr>
        <w:t>(I Guna &amp; Herawaty, 2010)</w:t>
      </w:r>
      <w:r w:rsidRPr="00D71E3D">
        <w:rPr>
          <w:rFonts w:ascii="Times New Roman" w:hAnsi="Times New Roman" w:cs="Times New Roman"/>
          <w:sz w:val="24"/>
          <w:szCs w:val="24"/>
        </w:rPr>
        <w:fldChar w:fldCharType="end"/>
      </w:r>
      <w:r w:rsidRPr="00D71E3D">
        <w:rPr>
          <w:rFonts w:ascii="Times New Roman" w:hAnsi="Times New Roman" w:cs="Times New Roman"/>
          <w:sz w:val="24"/>
          <w:szCs w:val="24"/>
        </w:rPr>
        <w:t xml:space="preserve">. Investor institusional dianggap sophisticated investors yang tidak mudah “dibodohi” oleh tindakan manajer. </w:t>
      </w:r>
      <w:r w:rsidRPr="00D71E3D">
        <w:rPr>
          <w:rFonts w:ascii="Times New Roman" w:hAnsi="Times New Roman" w:cs="Times New Roman"/>
          <w:sz w:val="24"/>
          <w:szCs w:val="24"/>
        </w:rPr>
        <w:fldChar w:fldCharType="begin" w:fldLock="1"/>
      </w:r>
      <w:r w:rsidRPr="00D71E3D">
        <w:rPr>
          <w:rFonts w:ascii="Times New Roman" w:hAnsi="Times New Roman" w:cs="Times New Roman"/>
          <w:sz w:val="24"/>
          <w:szCs w:val="24"/>
        </w:rPr>
        <w:instrText>ADDIN CSL_CITATION { "citationItems" : [ { "id" : "ITEM-1", "itemData" : { "author" : [ { "dropping-particle" : "", "family" : "Jensen", "given" : "Michael", "non-dropping-particle" : "", "parse-names" : false, "suffix" : "" }, { "dropping-particle" : "", "family" : "Meckling", "given" : "William", "non-dropping-particle" : "", "parse-names" : false, "suffix" : "" } ], "container-title" : "Journal of Financial Economics 3", "id" : "ITEM-1", "issued" : { "date-parts" : [ [ "1976" ] ] }, "page" : "305-360", "title" : "Theory of the Firm: Managerial Behavior, Agency Costs and Ownership Structure", "type" : "article-journal", "volume" : "3" }, "uris" : [ "http://www.mendeley.com/documents/?uuid=6f0da7a0-f348-4cde-b273-9d8373a03842" ] } ], "mendeley" : { "formattedCitation" : "(Jensen &amp; Meckling, 1976)", "manualFormatting" : "Jensen &amp; Meckling (1976)", "plainTextFormattedCitation" : "(Jensen &amp; Meckling, 1976)", "previouslyFormattedCitation" : "(Jensen &amp; Meckling, 1976)" }, "properties" : { "noteIndex" : 0 }, "schema" : "https://github.com/citation-style-language/schema/raw/master/csl-citation.json" }</w:instrText>
      </w:r>
      <w:r w:rsidRPr="00D71E3D">
        <w:rPr>
          <w:rFonts w:ascii="Times New Roman" w:hAnsi="Times New Roman" w:cs="Times New Roman"/>
          <w:sz w:val="24"/>
          <w:szCs w:val="24"/>
        </w:rPr>
        <w:fldChar w:fldCharType="separate"/>
      </w:r>
      <w:r w:rsidRPr="00D71E3D">
        <w:rPr>
          <w:rFonts w:ascii="Times New Roman" w:hAnsi="Times New Roman" w:cs="Times New Roman"/>
          <w:noProof/>
          <w:sz w:val="24"/>
          <w:szCs w:val="24"/>
        </w:rPr>
        <w:t>Jensen &amp; Meckling (1976)</w:t>
      </w:r>
      <w:r w:rsidRPr="00D71E3D">
        <w:rPr>
          <w:rFonts w:ascii="Times New Roman" w:hAnsi="Times New Roman" w:cs="Times New Roman"/>
          <w:sz w:val="24"/>
          <w:szCs w:val="24"/>
        </w:rPr>
        <w:fldChar w:fldCharType="end"/>
      </w:r>
      <w:r w:rsidRPr="00D71E3D">
        <w:rPr>
          <w:rFonts w:ascii="Times New Roman" w:hAnsi="Times New Roman" w:cs="Times New Roman"/>
          <w:sz w:val="24"/>
          <w:szCs w:val="24"/>
        </w:rPr>
        <w:t xml:space="preserve"> menyatakan bahwa kepemilikan institusional memiliki peranan yang sangat penting dalam meminimalisasi konflik keagenan yang terjadi antara manajer dan pemegang saham. Keberadaan investor institusional dianggap mampu menjadi mekanisme monitoring yang efektif dalam setiap keputusan yang diambil oleh manajer </w:t>
      </w:r>
      <w:r w:rsidRPr="00D71E3D">
        <w:rPr>
          <w:rFonts w:ascii="Times New Roman" w:hAnsi="Times New Roman" w:cs="Times New Roman"/>
          <w:sz w:val="24"/>
          <w:szCs w:val="24"/>
        </w:rPr>
        <w:fldChar w:fldCharType="begin" w:fldLock="1"/>
      </w:r>
      <w:r w:rsidRPr="00D71E3D">
        <w:rPr>
          <w:rFonts w:ascii="Times New Roman" w:hAnsi="Times New Roman" w:cs="Times New Roman"/>
          <w:sz w:val="24"/>
          <w:szCs w:val="24"/>
        </w:rPr>
        <w:instrText>ADDIN CSL_CITATION { "citationItems" : [ { "id" : "ITEM-1", "itemData" : { "author" : [ { "dropping-particle" : "", "family" : "Lestari", "given" : "", "non-dropping-particle" : "", "parse-names" : false, "suffix" : "" } ], "container-title" : "Jurnal Riset Manajemen dan Bisnis (JRMB) Fakultas Ekonomi UNIAT", "id" : "ITEM-1", "issue" : "September", "issued" : { "date-parts" : [ [ "2017" ] ] }, "page" : "293-306", "title" : "Pengaruh Kepemilikan Institusional dan Struktur Modal Terhadap Nilai Perusahaan", "type" : "article-journal", "volume" : "2" }, "uris" : [ "http://www.mendeley.com/documents/?uuid=0bed9a27-bc5a-4c5c-a3ac-d3ec9e26bba1" ] } ], "mendeley" : { "formattedCitation" : "(Lestari, 2017)", "plainTextFormattedCitation" : "(Lestari, 2017)", "previouslyFormattedCitation" : "(Lestari, 2017)" }, "properties" : { "noteIndex" : 0 }, "schema" : "https://github.com/citation-style-language/schema/raw/master/csl-citation.json" }</w:instrText>
      </w:r>
      <w:r w:rsidRPr="00D71E3D">
        <w:rPr>
          <w:rFonts w:ascii="Times New Roman" w:hAnsi="Times New Roman" w:cs="Times New Roman"/>
          <w:sz w:val="24"/>
          <w:szCs w:val="24"/>
        </w:rPr>
        <w:fldChar w:fldCharType="separate"/>
      </w:r>
      <w:r w:rsidRPr="00D71E3D">
        <w:rPr>
          <w:rFonts w:ascii="Times New Roman" w:hAnsi="Times New Roman" w:cs="Times New Roman"/>
          <w:noProof/>
          <w:sz w:val="24"/>
          <w:szCs w:val="24"/>
        </w:rPr>
        <w:t>(Lestari, 2017)</w:t>
      </w:r>
      <w:r w:rsidRPr="00D71E3D">
        <w:rPr>
          <w:rFonts w:ascii="Times New Roman" w:hAnsi="Times New Roman" w:cs="Times New Roman"/>
          <w:sz w:val="24"/>
          <w:szCs w:val="24"/>
        </w:rPr>
        <w:fldChar w:fldCharType="end"/>
      </w:r>
      <w:r w:rsidRPr="00D71E3D">
        <w:rPr>
          <w:rFonts w:ascii="Times New Roman" w:hAnsi="Times New Roman" w:cs="Times New Roman"/>
          <w:sz w:val="24"/>
          <w:szCs w:val="24"/>
        </w:rPr>
        <w:t xml:space="preserve">. </w:t>
      </w:r>
    </w:p>
    <w:p w:rsidR="00D71E3D" w:rsidRPr="00D71E3D" w:rsidRDefault="00D71E3D" w:rsidP="00D71E3D">
      <w:pPr>
        <w:spacing w:line="480" w:lineRule="auto"/>
        <w:ind w:left="1440" w:firstLine="720"/>
        <w:jc w:val="both"/>
        <w:rPr>
          <w:rFonts w:ascii="Times New Roman" w:hAnsi="Times New Roman" w:cs="Times New Roman"/>
          <w:sz w:val="24"/>
          <w:szCs w:val="24"/>
        </w:rPr>
      </w:pPr>
      <w:r w:rsidRPr="00D71E3D">
        <w:rPr>
          <w:rFonts w:ascii="Times New Roman" w:hAnsi="Times New Roman" w:cs="Times New Roman"/>
          <w:sz w:val="24"/>
          <w:szCs w:val="24"/>
        </w:rPr>
        <w:lastRenderedPageBreak/>
        <w:t xml:space="preserve">Kepemilikan institusional memiliki arti penting dalam memonitor manajemen karena dengan adanya kepemilikan oleh institusi akan mendorong peningkatan pengawasan yang lebih optimal. Monitoring tersebut tentunya akan menjamin kemakmuran untuk pemegang saham, pengaruh kepemilikan institusional sebagai agen pengawas ditekan melalui investasi mereka yang cukup besar dalam pasar modal. Tingkat kepemilikan institusional yang tinggi akan menimbulkan usaha pengawasan yang lebih besar oleh pihak investor institusional sehingga dapat menghalangi perilaku </w:t>
      </w:r>
      <w:r w:rsidRPr="00D71E3D">
        <w:rPr>
          <w:rFonts w:ascii="Times New Roman" w:hAnsi="Times New Roman" w:cs="Times New Roman"/>
          <w:i/>
          <w:sz w:val="24"/>
          <w:szCs w:val="24"/>
        </w:rPr>
        <w:t xml:space="preserve">opportunistic </w:t>
      </w:r>
      <w:r w:rsidRPr="00D71E3D">
        <w:rPr>
          <w:rFonts w:ascii="Times New Roman" w:hAnsi="Times New Roman" w:cs="Times New Roman"/>
          <w:sz w:val="24"/>
          <w:szCs w:val="24"/>
        </w:rPr>
        <w:t xml:space="preserve">para manajer </w:t>
      </w:r>
      <w:r w:rsidRPr="00D71E3D">
        <w:rPr>
          <w:rFonts w:ascii="Times New Roman" w:hAnsi="Times New Roman" w:cs="Times New Roman"/>
          <w:sz w:val="24"/>
          <w:szCs w:val="24"/>
        </w:rPr>
        <w:fldChar w:fldCharType="begin" w:fldLock="1"/>
      </w:r>
      <w:r w:rsidRPr="00D71E3D">
        <w:rPr>
          <w:rFonts w:ascii="Times New Roman" w:hAnsi="Times New Roman" w:cs="Times New Roman"/>
          <w:sz w:val="24"/>
          <w:szCs w:val="24"/>
        </w:rPr>
        <w:instrText>ADDIN CSL_CITATION { "citationItems" : [ { "id" : "ITEM-1", "itemData" : { "author" : [ { "dropping-particle" : "", "family" : "Lestari", "given" : "", "non-dropping-particle" : "", "parse-names" : false, "suffix" : "" } ], "container-title" : "Jurnal Riset Manajemen dan Bisnis (JRMB) Fakultas Ekonomi UNIAT", "id" : "ITEM-1", "issue" : "September", "issued" : { "date-parts" : [ [ "2017" ] ] }, "page" : "293-306", "title" : "Pengaruh Kepemilikan Institusional dan Struktur Modal Terhadap Nilai Perusahaan", "type" : "article-journal", "volume" : "2" }, "uris" : [ "http://www.mendeley.com/documents/?uuid=0bed9a27-bc5a-4c5c-a3ac-d3ec9e26bba1" ] } ], "mendeley" : { "formattedCitation" : "(Lestari, 2017)", "plainTextFormattedCitation" : "(Lestari, 2017)", "previouslyFormattedCitation" : "(Lestari, 2017)" }, "properties" : { "noteIndex" : 0 }, "schema" : "https://github.com/citation-style-language/schema/raw/master/csl-citation.json" }</w:instrText>
      </w:r>
      <w:r w:rsidRPr="00D71E3D">
        <w:rPr>
          <w:rFonts w:ascii="Times New Roman" w:hAnsi="Times New Roman" w:cs="Times New Roman"/>
          <w:sz w:val="24"/>
          <w:szCs w:val="24"/>
        </w:rPr>
        <w:fldChar w:fldCharType="separate"/>
      </w:r>
      <w:r w:rsidRPr="00D71E3D">
        <w:rPr>
          <w:rFonts w:ascii="Times New Roman" w:hAnsi="Times New Roman" w:cs="Times New Roman"/>
          <w:noProof/>
          <w:sz w:val="24"/>
          <w:szCs w:val="24"/>
        </w:rPr>
        <w:t>(Lestari, 2017)</w:t>
      </w:r>
      <w:r w:rsidRPr="00D71E3D">
        <w:rPr>
          <w:rFonts w:ascii="Times New Roman" w:hAnsi="Times New Roman" w:cs="Times New Roman"/>
          <w:sz w:val="24"/>
          <w:szCs w:val="24"/>
        </w:rPr>
        <w:fldChar w:fldCharType="end"/>
      </w:r>
      <w:r w:rsidRPr="00D71E3D">
        <w:rPr>
          <w:rFonts w:ascii="Times New Roman" w:hAnsi="Times New Roman" w:cs="Times New Roman"/>
          <w:sz w:val="24"/>
          <w:szCs w:val="24"/>
        </w:rPr>
        <w:t>.</w:t>
      </w:r>
    </w:p>
    <w:p w:rsidR="00D71E3D" w:rsidRPr="00D71E3D" w:rsidRDefault="00D71E3D" w:rsidP="00D71E3D">
      <w:pPr>
        <w:spacing w:line="480" w:lineRule="auto"/>
        <w:jc w:val="both"/>
        <w:rPr>
          <w:rFonts w:ascii="Times New Roman" w:hAnsi="Times New Roman" w:cs="Times New Roman"/>
          <w:b/>
          <w:sz w:val="24"/>
          <w:szCs w:val="24"/>
        </w:rPr>
      </w:pPr>
      <w:r w:rsidRPr="00D71E3D">
        <w:rPr>
          <w:rFonts w:ascii="Times New Roman" w:hAnsi="Times New Roman" w:cs="Times New Roman"/>
          <w:sz w:val="24"/>
          <w:szCs w:val="24"/>
        </w:rPr>
        <w:tab/>
      </w:r>
      <w:r w:rsidRPr="00D71E3D">
        <w:rPr>
          <w:rFonts w:ascii="Times New Roman" w:hAnsi="Times New Roman" w:cs="Times New Roman"/>
          <w:b/>
          <w:sz w:val="24"/>
          <w:szCs w:val="24"/>
        </w:rPr>
        <w:t>d.</w:t>
      </w:r>
      <w:r w:rsidRPr="00D71E3D">
        <w:rPr>
          <w:rFonts w:ascii="Times New Roman" w:hAnsi="Times New Roman" w:cs="Times New Roman"/>
          <w:b/>
          <w:sz w:val="24"/>
          <w:szCs w:val="24"/>
        </w:rPr>
        <w:tab/>
        <w:t>Frekuensi Rapat Dewan Komisaris</w:t>
      </w:r>
      <w:r w:rsidRPr="00D71E3D">
        <w:rPr>
          <w:rFonts w:ascii="Times New Roman" w:hAnsi="Times New Roman" w:cs="Times New Roman"/>
          <w:b/>
          <w:sz w:val="24"/>
          <w:szCs w:val="24"/>
        </w:rPr>
        <w:tab/>
      </w:r>
    </w:p>
    <w:p w:rsidR="00D71E3D" w:rsidRPr="00D71E3D" w:rsidRDefault="00D71E3D" w:rsidP="00D71E3D">
      <w:pPr>
        <w:spacing w:line="480" w:lineRule="auto"/>
        <w:ind w:left="1440" w:firstLine="720"/>
        <w:jc w:val="both"/>
        <w:rPr>
          <w:rFonts w:ascii="Times New Roman" w:hAnsi="Times New Roman" w:cs="Times New Roman"/>
          <w:sz w:val="24"/>
          <w:szCs w:val="24"/>
        </w:rPr>
      </w:pPr>
      <w:r w:rsidRPr="00D71E3D">
        <w:rPr>
          <w:rFonts w:ascii="Times New Roman" w:hAnsi="Times New Roman" w:cs="Times New Roman"/>
          <w:sz w:val="24"/>
          <w:szCs w:val="24"/>
        </w:rPr>
        <w:t xml:space="preserve">Rapat dewan komisaris merupakan hal penting dalam menentukan efektivitas dewan komisaris dalam melaksanakan pengawasan dan pengendalian. Rapat dewan komisaris merupakan media komunikasi dan koordinasi antara anggota-anggota dewan komisaris dalam melaksanakan tugasnya sebagai pengawas manajemen. </w:t>
      </w:r>
      <w:r w:rsidRPr="00D71E3D">
        <w:rPr>
          <w:rFonts w:ascii="Times New Roman" w:hAnsi="Times New Roman" w:cs="Times New Roman"/>
          <w:sz w:val="24"/>
          <w:szCs w:val="24"/>
        </w:rPr>
        <w:fldChar w:fldCharType="begin" w:fldLock="1"/>
      </w:r>
      <w:r w:rsidRPr="00D71E3D">
        <w:rPr>
          <w:rFonts w:ascii="Times New Roman" w:hAnsi="Times New Roman" w:cs="Times New Roman"/>
          <w:sz w:val="24"/>
          <w:szCs w:val="24"/>
        </w:rPr>
        <w:instrText>ADDIN CSL_CITATION { "citationItems" : [ { "id" : "ITEM-1", "itemData" : { "author" : [ { "dropping-particle" : "", "family" : "Zahra", "given" : "Fajrina Narjees", "non-dropping-particle" : "", "parse-names" : false, "suffix" : "" }, { "dropping-particle" : "", "family" : "Pratomo", "given" : "Dudi", "non-dropping-particle" : "", "parse-names" : false, "suffix" : "" }, { "dropping-particle" : "", "family" : "Dillak", "given" : "Vaya Juliana", "non-dropping-particle" : "", "parse-names" : false, "suffix" : "" } ], "container-title" : "e-Proceeding of Management", "id" : "ITEM-1", "issue" : "3", "issued" : { "date-parts" : [ [ "2016" ] ] }, "page" : "3324-3331", "title" : "Pengaruh Komisaris Independen, Ukuran Dewan Komisaris, dan Frekuensi Rapat Dewan Komisaris Terhadap Profitabilitas", "type" : "article-journal", "volume" : "3" }, "uris" : [ "http://www.mendeley.com/documents/?uuid=1633a888-f911-456b-a0b7-960b318c9596" ] } ], "mendeley" : { "formattedCitation" : "(Zahra et al., 2016)", "manualFormatting" : "Zahra et al. (2016)", "plainTextFormattedCitation" : "(Zahra et al., 2016)", "previouslyFormattedCitation" : "(Zahra et al., 2016)" }, "properties" : { "noteIndex" : 0 }, "schema" : "https://github.com/citation-style-language/schema/raw/master/csl-citation.json" }</w:instrText>
      </w:r>
      <w:r w:rsidRPr="00D71E3D">
        <w:rPr>
          <w:rFonts w:ascii="Times New Roman" w:hAnsi="Times New Roman" w:cs="Times New Roman"/>
          <w:sz w:val="24"/>
          <w:szCs w:val="24"/>
        </w:rPr>
        <w:fldChar w:fldCharType="separate"/>
      </w:r>
      <w:r w:rsidRPr="00D71E3D">
        <w:rPr>
          <w:rFonts w:ascii="Times New Roman" w:hAnsi="Times New Roman" w:cs="Times New Roman"/>
          <w:noProof/>
          <w:sz w:val="24"/>
          <w:szCs w:val="24"/>
        </w:rPr>
        <w:t>Zahra et al. (2016)</w:t>
      </w:r>
      <w:r w:rsidRPr="00D71E3D">
        <w:rPr>
          <w:rFonts w:ascii="Times New Roman" w:hAnsi="Times New Roman" w:cs="Times New Roman"/>
          <w:sz w:val="24"/>
          <w:szCs w:val="24"/>
        </w:rPr>
        <w:fldChar w:fldCharType="end"/>
      </w:r>
      <w:r w:rsidRPr="00D71E3D">
        <w:rPr>
          <w:rFonts w:ascii="Times New Roman" w:hAnsi="Times New Roman" w:cs="Times New Roman"/>
          <w:sz w:val="24"/>
          <w:szCs w:val="24"/>
        </w:rPr>
        <w:t xml:space="preserve"> efektivitas dewan komisaris dalam melaksanakan peran pengawasan atas proses pelaporan keuangan dan pengendalian internal memerlukan pertemuan rutin. Pertemuan dewan biasanya digunakan untuk mendiskusikan dan pertukaran pemikiran antar dewan dalam mengawasi manajemen. Aktivitas </w:t>
      </w:r>
      <w:r w:rsidRPr="00D71E3D">
        <w:rPr>
          <w:rFonts w:ascii="Times New Roman" w:hAnsi="Times New Roman" w:cs="Times New Roman"/>
          <w:i/>
          <w:sz w:val="24"/>
          <w:szCs w:val="24"/>
        </w:rPr>
        <w:t>board</w:t>
      </w:r>
      <w:r w:rsidRPr="00D71E3D">
        <w:rPr>
          <w:rFonts w:ascii="Times New Roman" w:hAnsi="Times New Roman" w:cs="Times New Roman"/>
          <w:sz w:val="24"/>
          <w:szCs w:val="24"/>
        </w:rPr>
        <w:t xml:space="preserve"> merupakan dimensi penting dan bahwa frekuensi rapat yang dilakukan memiliki hubungan dengan kinerja operasi perusahaan.</w:t>
      </w:r>
    </w:p>
    <w:p w:rsidR="00D71E3D" w:rsidRPr="00D71E3D" w:rsidRDefault="00D71E3D" w:rsidP="00D71E3D">
      <w:pPr>
        <w:spacing w:line="480" w:lineRule="auto"/>
        <w:ind w:firstLine="720"/>
        <w:jc w:val="both"/>
        <w:rPr>
          <w:rFonts w:ascii="Times New Roman" w:hAnsi="Times New Roman" w:cs="Times New Roman"/>
          <w:b/>
          <w:sz w:val="24"/>
          <w:szCs w:val="24"/>
        </w:rPr>
      </w:pPr>
      <w:r w:rsidRPr="00D71E3D">
        <w:rPr>
          <w:rFonts w:ascii="Times New Roman" w:hAnsi="Times New Roman" w:cs="Times New Roman"/>
          <w:b/>
          <w:sz w:val="24"/>
          <w:szCs w:val="24"/>
        </w:rPr>
        <w:t>e.</w:t>
      </w:r>
      <w:r w:rsidRPr="00D71E3D">
        <w:rPr>
          <w:rFonts w:ascii="Times New Roman" w:hAnsi="Times New Roman" w:cs="Times New Roman"/>
          <w:b/>
          <w:sz w:val="24"/>
          <w:szCs w:val="24"/>
        </w:rPr>
        <w:tab/>
        <w:t>Frekuensi Rapat Komite Audit</w:t>
      </w:r>
    </w:p>
    <w:p w:rsidR="00D71E3D" w:rsidRPr="00D71E3D" w:rsidRDefault="00D71E3D" w:rsidP="00D71E3D">
      <w:pPr>
        <w:spacing w:line="480" w:lineRule="auto"/>
        <w:ind w:left="1440" w:firstLine="720"/>
        <w:jc w:val="both"/>
        <w:rPr>
          <w:rFonts w:ascii="Times New Roman" w:hAnsi="Times New Roman" w:cs="Times New Roman"/>
          <w:sz w:val="24"/>
          <w:szCs w:val="24"/>
        </w:rPr>
      </w:pPr>
      <w:r w:rsidRPr="00D71E3D">
        <w:rPr>
          <w:rFonts w:ascii="Times New Roman" w:hAnsi="Times New Roman" w:cs="Times New Roman"/>
          <w:sz w:val="24"/>
          <w:szCs w:val="24"/>
        </w:rPr>
        <w:t xml:space="preserve">Rapat komite audit yang secara rutin dilakukan akan meningkatkan fungsi monitoring terhadap manajemen </w:t>
      </w:r>
      <w:r w:rsidRPr="00D71E3D">
        <w:rPr>
          <w:rFonts w:ascii="Times New Roman" w:hAnsi="Times New Roman" w:cs="Times New Roman"/>
          <w:sz w:val="24"/>
          <w:szCs w:val="24"/>
        </w:rPr>
        <w:fldChar w:fldCharType="begin" w:fldLock="1"/>
      </w:r>
      <w:r w:rsidRPr="00D71E3D">
        <w:rPr>
          <w:rFonts w:ascii="Times New Roman" w:hAnsi="Times New Roman" w:cs="Times New Roman"/>
          <w:sz w:val="24"/>
          <w:szCs w:val="24"/>
        </w:rPr>
        <w:instrText>ADDIN CSL_CITATION { "citationItems" : [ { "id" : "ITEM-1", "itemData" : { "author" : [ { "dropping-particle" : "", "family" : "Nabila", "given" : "Afifa", "non-dropping-particle" : "", "parse-names" : false, "suffix" : "" }, { "dropping-particle" : "", "family" : "Daljono", "given" : "", "non-dropping-particle" : "", "parse-names" : false, "suffix" : "" } ], "container-title" : "Diponegoro Journal of Accounting", "id" : "ITEM-1", "issue" : "1", "issued" : { "date-parts" : [ [ "2013" ] ] }, "page" : "1-10", "title" : "PENGARUH PROPORSI DEWAN KOMISARIS INDEPENDEN , KOMITE AUDIT , DAN REPUTASI AUDITOR TERHADAP MANAJEMEN LABA", "type" : "article-journal", "volume" : "2" }, "uris" : [ "http://www.mendeley.com/documents/?uuid=a23a6c8b-150e-4ffa-a8c1-f072381c94e5" ] } ], "mendeley" : { "formattedCitation" : "(Nabila &amp; Daljono, 2013)", "plainTextFormattedCitation" : "(Nabila &amp; Daljono, 2013)", "previouslyFormattedCitation" : "(Nabila &amp; Daljono, 2013)" }, "properties" : { "noteIndex" : 0 }, "schema" : "https://github.com/citation-style-language/schema/raw/master/csl-citation.json" }</w:instrText>
      </w:r>
      <w:r w:rsidRPr="00D71E3D">
        <w:rPr>
          <w:rFonts w:ascii="Times New Roman" w:hAnsi="Times New Roman" w:cs="Times New Roman"/>
          <w:sz w:val="24"/>
          <w:szCs w:val="24"/>
        </w:rPr>
        <w:fldChar w:fldCharType="separate"/>
      </w:r>
      <w:r w:rsidRPr="00D71E3D">
        <w:rPr>
          <w:rFonts w:ascii="Times New Roman" w:hAnsi="Times New Roman" w:cs="Times New Roman"/>
          <w:noProof/>
          <w:sz w:val="24"/>
          <w:szCs w:val="24"/>
        </w:rPr>
        <w:t>(Nabila &amp; Daljono, 2013)</w:t>
      </w:r>
      <w:r w:rsidRPr="00D71E3D">
        <w:rPr>
          <w:rFonts w:ascii="Times New Roman" w:hAnsi="Times New Roman" w:cs="Times New Roman"/>
          <w:sz w:val="24"/>
          <w:szCs w:val="24"/>
        </w:rPr>
        <w:fldChar w:fldCharType="end"/>
      </w:r>
      <w:r w:rsidRPr="00D71E3D">
        <w:rPr>
          <w:rFonts w:ascii="Times New Roman" w:hAnsi="Times New Roman" w:cs="Times New Roman"/>
          <w:sz w:val="24"/>
          <w:szCs w:val="24"/>
        </w:rPr>
        <w:t xml:space="preserve">. Dengan adanya </w:t>
      </w:r>
      <w:r w:rsidRPr="00D71E3D">
        <w:rPr>
          <w:rFonts w:ascii="Times New Roman" w:hAnsi="Times New Roman" w:cs="Times New Roman"/>
          <w:sz w:val="24"/>
          <w:szCs w:val="24"/>
        </w:rPr>
        <w:lastRenderedPageBreak/>
        <w:t>pengawasan yang semakin ketat maka manajemen akan kehilangan kesempatan untuk melakukan tindakan-tindakan curang terkait dengan laporan keuangan.</w:t>
      </w:r>
    </w:p>
    <w:p w:rsidR="00D71E3D" w:rsidRPr="00D71E3D" w:rsidRDefault="00D71E3D" w:rsidP="00D71E3D">
      <w:pPr>
        <w:spacing w:line="480" w:lineRule="auto"/>
        <w:ind w:left="1440" w:firstLine="720"/>
        <w:jc w:val="both"/>
        <w:rPr>
          <w:rFonts w:ascii="Times New Roman" w:hAnsi="Times New Roman" w:cs="Times New Roman"/>
          <w:sz w:val="24"/>
          <w:szCs w:val="24"/>
        </w:rPr>
      </w:pPr>
      <w:r w:rsidRPr="00D71E3D">
        <w:rPr>
          <w:rFonts w:ascii="Times New Roman" w:hAnsi="Times New Roman" w:cs="Times New Roman"/>
          <w:sz w:val="24"/>
          <w:szCs w:val="24"/>
        </w:rPr>
        <w:t xml:space="preserve">Menurut </w:t>
      </w:r>
      <w:r w:rsidRPr="00D71E3D">
        <w:rPr>
          <w:rFonts w:ascii="Times New Roman" w:hAnsi="Times New Roman" w:cs="Times New Roman"/>
          <w:sz w:val="24"/>
          <w:szCs w:val="24"/>
        </w:rPr>
        <w:fldChar w:fldCharType="begin" w:fldLock="1"/>
      </w:r>
      <w:r w:rsidRPr="00D71E3D">
        <w:rPr>
          <w:rFonts w:ascii="Times New Roman" w:hAnsi="Times New Roman" w:cs="Times New Roman"/>
          <w:sz w:val="24"/>
          <w:szCs w:val="24"/>
        </w:rPr>
        <w:instrText>ADDIN CSL_CITATION { "citationItems" : [ { "id" : "ITEM-1", "itemData" : { "id" : "ITEM-1", "issued" : { "date-parts" : [ [ "2015" ] ] }, "title" : "Peraturan Otoritas Jasa Keuangan Nomor 55 / POJK. 04 / 2015 Tentang Pembentukan dan Pedoman Pelaksanaan Kerja Komite Audit", "type" : "article-journal" }, "uris" : [ "http://www.mendeley.com/documents/?uuid=06cb0502-e244-4da2-825c-f6a2ce1b5149" ] } ], "mendeley" : { "formattedCitation" : "(\u201cPeraturan Otoritas Jasa Keuangan Nomor 55 / POJK. 04 / 2015 Tentang Pembentukan dan Pedoman Pelaksanaan Kerja Komite Audit,\u201d 2015)", "manualFormatting" : "Peraturan Otoritas Jasa Keuangan (2015)", "plainTextFormattedCitation" : "(\u201cPeraturan Otoritas Jasa Keuangan Nomor 55 / POJK. 04 / 2015 Tentang Pembentukan dan Pedoman Pelaksanaan Kerja Komite Audit,\u201d 2015)", "previouslyFormattedCitation" : "(\u201cPeraturan Otoritas Jasa Keuangan Nomor 55 / POJK. 04 / 2015 Tentang Pembentukan dan Pedoman Pelaksanaan Kerja Komite Audit,\u201d 2015)" }, "properties" : { "noteIndex" : 0 }, "schema" : "https://github.com/citation-style-language/schema/raw/master/csl-citation.json" }</w:instrText>
      </w:r>
      <w:r w:rsidRPr="00D71E3D">
        <w:rPr>
          <w:rFonts w:ascii="Times New Roman" w:hAnsi="Times New Roman" w:cs="Times New Roman"/>
          <w:sz w:val="24"/>
          <w:szCs w:val="24"/>
        </w:rPr>
        <w:fldChar w:fldCharType="separate"/>
      </w:r>
      <w:r w:rsidRPr="00D71E3D">
        <w:rPr>
          <w:rFonts w:ascii="Times New Roman" w:hAnsi="Times New Roman" w:cs="Times New Roman"/>
          <w:noProof/>
          <w:sz w:val="24"/>
          <w:szCs w:val="24"/>
        </w:rPr>
        <w:t>Peraturan Otoritas Jasa Keuangan (2015)</w:t>
      </w:r>
      <w:r w:rsidRPr="00D71E3D">
        <w:rPr>
          <w:rFonts w:ascii="Times New Roman" w:hAnsi="Times New Roman" w:cs="Times New Roman"/>
          <w:sz w:val="24"/>
          <w:szCs w:val="24"/>
        </w:rPr>
        <w:fldChar w:fldCharType="end"/>
      </w:r>
      <w:r w:rsidRPr="00D71E3D">
        <w:rPr>
          <w:rFonts w:ascii="Times New Roman" w:hAnsi="Times New Roman" w:cs="Times New Roman"/>
          <w:sz w:val="24"/>
          <w:szCs w:val="24"/>
        </w:rPr>
        <w:t xml:space="preserve"> mensyaratkan bahwa komite audit mengadakan rapat secara berkala paling sedikit 1 (satu) kali dalam 3 (tiga) bulan. Rapat komite audit dapat diselenggarakan apabila dihadiri oleh lebih dari 1/2 (satu per dua) jumlah anggota. Keputusan rapat komite audit diambil berdasarkan musyawarah untuk mufakat. Setiap rapat komite audit dituangkan dalam risalah rapat, termasuk apabila terdapat perbedaan pendapat, yang ditandatangani oleh seluruh anggota komite audit yang hadir dan disampaikan kepada Dewan Komisaris. Menon &amp; Williams (1994) dalam </w:t>
      </w:r>
      <w:r w:rsidRPr="00D71E3D">
        <w:rPr>
          <w:rFonts w:ascii="Times New Roman" w:hAnsi="Times New Roman" w:cs="Times New Roman"/>
          <w:sz w:val="24"/>
          <w:szCs w:val="24"/>
        </w:rPr>
        <w:fldChar w:fldCharType="begin" w:fldLock="1"/>
      </w:r>
      <w:r w:rsidRPr="00D71E3D">
        <w:rPr>
          <w:rFonts w:ascii="Times New Roman" w:hAnsi="Times New Roman" w:cs="Times New Roman"/>
          <w:sz w:val="24"/>
          <w:szCs w:val="24"/>
        </w:rPr>
        <w:instrText>ADDIN CSL_CITATION { "citationItems" : [ { "id" : "ITEM-1", "itemData" : { "author" : [ { "dropping-particle" : "", "family" : "Pamudji", "given" : "Sugeng", "non-dropping-particle" : "", "parse-names" : false, "suffix" : "" }, { "dropping-particle" : "", "family" : "Trihartati", "given" : "Aprillya", "non-dropping-particle" : "", "parse-names" : false, "suffix" : "" } ], "container-title" : "Jurnal Dinamika Akuntansi", "id" : "ITEM-1", "issue" : "1", "issued" : { "date-parts" : [ [ "2010" ] ] }, "page" : "21-29", "title" : "PENGARUH INDEPENDENSI DAN EFEKTIVITAS KOMITE AUDIT TERHADAP MANAJEMEN LABA", "type" : "article-journal", "volume" : "2" }, "uris" : [ "http://www.mendeley.com/documents/?uuid=72e60792-e2f1-47f2-a1a5-49ce0bc5f786" ] } ], "mendeley" : { "formattedCitation" : "(Pamudji &amp; Trihartati, 2010)", "manualFormatting" : "Pamudji &amp; Aprillya Trihartati (2010)", "plainTextFormattedCitation" : "(Pamudji &amp; Trihartati, 2010)", "previouslyFormattedCitation" : "(Pamudji &amp; Trihartati, 2010)" }, "properties" : { "noteIndex" : 0 }, "schema" : "https://github.com/citation-style-language/schema/raw/master/csl-citation.json" }</w:instrText>
      </w:r>
      <w:r w:rsidRPr="00D71E3D">
        <w:rPr>
          <w:rFonts w:ascii="Times New Roman" w:hAnsi="Times New Roman" w:cs="Times New Roman"/>
          <w:sz w:val="24"/>
          <w:szCs w:val="24"/>
        </w:rPr>
        <w:fldChar w:fldCharType="separate"/>
      </w:r>
      <w:r w:rsidRPr="00D71E3D">
        <w:rPr>
          <w:rFonts w:ascii="Times New Roman" w:hAnsi="Times New Roman" w:cs="Times New Roman"/>
          <w:noProof/>
          <w:sz w:val="24"/>
          <w:szCs w:val="24"/>
        </w:rPr>
        <w:t>Pamudji &amp; Aprillya Trihartati (2010)</w:t>
      </w:r>
      <w:r w:rsidRPr="00D71E3D">
        <w:rPr>
          <w:rFonts w:ascii="Times New Roman" w:hAnsi="Times New Roman" w:cs="Times New Roman"/>
          <w:sz w:val="24"/>
          <w:szCs w:val="24"/>
        </w:rPr>
        <w:fldChar w:fldCharType="end"/>
      </w:r>
      <w:r w:rsidRPr="00D71E3D">
        <w:rPr>
          <w:rFonts w:ascii="Times New Roman" w:hAnsi="Times New Roman" w:cs="Times New Roman"/>
          <w:sz w:val="24"/>
          <w:szCs w:val="24"/>
        </w:rPr>
        <w:t>, berpendapat bahwa komite audit yang tidak aktif tidak memungkinkan untuk memonitori manajemen secara efektif.</w:t>
      </w:r>
    </w:p>
    <w:p w:rsidR="00D71E3D" w:rsidRPr="00D71E3D" w:rsidRDefault="00D71E3D" w:rsidP="00D71E3D">
      <w:pPr>
        <w:keepNext/>
        <w:keepLines/>
        <w:spacing w:before="40" w:after="0" w:line="480" w:lineRule="auto"/>
        <w:outlineLvl w:val="2"/>
        <w:rPr>
          <w:rFonts w:ascii="Times New Roman" w:eastAsiaTheme="majorEastAsia" w:hAnsi="Times New Roman" w:cs="Times New Roman"/>
          <w:b/>
          <w:sz w:val="24"/>
          <w:szCs w:val="24"/>
        </w:rPr>
      </w:pPr>
      <w:r w:rsidRPr="00D71E3D">
        <w:rPr>
          <w:rFonts w:ascii="Times New Roman" w:eastAsiaTheme="majorEastAsia" w:hAnsi="Times New Roman" w:cs="Times New Roman"/>
          <w:b/>
          <w:sz w:val="24"/>
          <w:szCs w:val="24"/>
        </w:rPr>
        <w:t xml:space="preserve">   </w:t>
      </w:r>
      <w:bookmarkStart w:id="14" w:name="_Toc16860372"/>
      <w:bookmarkStart w:id="15" w:name="_Toc17162524"/>
      <w:r w:rsidRPr="00D71E3D">
        <w:rPr>
          <w:rFonts w:ascii="Times New Roman" w:eastAsiaTheme="majorEastAsia" w:hAnsi="Times New Roman" w:cs="Times New Roman"/>
          <w:b/>
          <w:sz w:val="24"/>
          <w:szCs w:val="24"/>
        </w:rPr>
        <w:t xml:space="preserve"> 5.</w:t>
      </w:r>
      <w:r w:rsidRPr="00D71E3D">
        <w:rPr>
          <w:rFonts w:ascii="Times New Roman" w:eastAsiaTheme="majorEastAsia" w:hAnsi="Times New Roman" w:cs="Times New Roman"/>
          <w:b/>
          <w:sz w:val="24"/>
          <w:szCs w:val="24"/>
        </w:rPr>
        <w:tab/>
        <w:t>Kinerja Perusahaan</w:t>
      </w:r>
      <w:bookmarkEnd w:id="14"/>
      <w:bookmarkEnd w:id="15"/>
    </w:p>
    <w:p w:rsidR="00D71E3D" w:rsidRPr="00D71E3D" w:rsidRDefault="00D71E3D" w:rsidP="00D71E3D">
      <w:pPr>
        <w:spacing w:line="480" w:lineRule="auto"/>
        <w:ind w:left="180" w:firstLine="540"/>
        <w:jc w:val="both"/>
        <w:rPr>
          <w:rFonts w:ascii="Times New Roman" w:hAnsi="Times New Roman" w:cs="Times New Roman"/>
          <w:sz w:val="24"/>
          <w:szCs w:val="24"/>
        </w:rPr>
      </w:pPr>
      <w:r w:rsidRPr="00D71E3D">
        <w:rPr>
          <w:rFonts w:ascii="Times New Roman" w:hAnsi="Times New Roman" w:cs="Times New Roman"/>
          <w:sz w:val="24"/>
          <w:szCs w:val="24"/>
        </w:rPr>
        <w:t>a. Pengertian Kinerja Perusahaan</w:t>
      </w:r>
    </w:p>
    <w:p w:rsidR="00D71E3D" w:rsidRPr="00D71E3D" w:rsidRDefault="00D71E3D" w:rsidP="00D71E3D">
      <w:pPr>
        <w:tabs>
          <w:tab w:val="left" w:pos="1260"/>
          <w:tab w:val="left" w:pos="1440"/>
          <w:tab w:val="left" w:pos="2160"/>
          <w:tab w:val="left" w:pos="2880"/>
          <w:tab w:val="left" w:pos="3247"/>
        </w:tabs>
        <w:spacing w:line="480" w:lineRule="auto"/>
        <w:ind w:left="990"/>
        <w:jc w:val="both"/>
        <w:rPr>
          <w:rFonts w:ascii="Times New Roman" w:hAnsi="Times New Roman" w:cs="Times New Roman"/>
          <w:sz w:val="24"/>
          <w:szCs w:val="24"/>
        </w:rPr>
      </w:pPr>
      <w:r w:rsidRPr="00D71E3D">
        <w:rPr>
          <w:rFonts w:ascii="Times New Roman" w:hAnsi="Times New Roman" w:cs="Times New Roman"/>
          <w:sz w:val="24"/>
          <w:szCs w:val="24"/>
        </w:rPr>
        <w:tab/>
        <w:t xml:space="preserve">Kinerja perusahaan merupakan sesuatu yang dihasilkan oleh suatu organisasi dalam periode waktu tertentu dengan mengacu pada standar yang telah ditetapkan. Kinerja perusahaan hendaknya merupakan hasil yang dapat diukur dan menggambarkan kondisi empirik suatu perusahaan dari berbagai ukuran yang disepakati </w:t>
      </w:r>
      <w:r w:rsidRPr="00D71E3D">
        <w:rPr>
          <w:rFonts w:ascii="Times New Roman" w:hAnsi="Times New Roman" w:cs="Times New Roman"/>
          <w:sz w:val="24"/>
          <w:szCs w:val="24"/>
        </w:rPr>
        <w:fldChar w:fldCharType="begin" w:fldLock="1"/>
      </w:r>
      <w:r w:rsidRPr="00D71E3D">
        <w:rPr>
          <w:rFonts w:ascii="Times New Roman" w:hAnsi="Times New Roman" w:cs="Times New Roman"/>
          <w:sz w:val="24"/>
          <w:szCs w:val="24"/>
        </w:rPr>
        <w:instrText>ADDIN CSL_CITATION { "citationItems" : [ { "id" : "ITEM-1", "itemData" : { "author" : [ { "dropping-particle" : "", "family" : "Zarkasyi", "given" : "Moh. Wahyudin", "non-dropping-particle" : "", "parse-names" : false, "suffix" : "" } ], "id" : "ITEM-1", "issued" : { "date-parts" : [ [ "2008" ] ] }, "publisher" : "ALFABETA, cv", "publisher-place" : "Bandung", "title" : "Good Corporate Governance Pada Badan Usaha Manufaktur, Perbankan, dan Jasa Keuangan Lainnya", "type" : "book" }, "uris" : [ "http://www.mendeley.com/documents/?uuid=82c0b618-f6c6-406e-93f0-b82362a0d711" ] } ], "mendeley" : { "formattedCitation" : "(Zarkasyi, 2008)", "plainTextFormattedCitation" : "(Zarkasyi, 2008)", "previouslyFormattedCitation" : "(Zarkasyi, 2008)" }, "properties" : { "noteIndex" : 0 }, "schema" : "https://github.com/citation-style-language/schema/raw/master/csl-citation.json" }</w:instrText>
      </w:r>
      <w:r w:rsidRPr="00D71E3D">
        <w:rPr>
          <w:rFonts w:ascii="Times New Roman" w:hAnsi="Times New Roman" w:cs="Times New Roman"/>
          <w:sz w:val="24"/>
          <w:szCs w:val="24"/>
        </w:rPr>
        <w:fldChar w:fldCharType="separate"/>
      </w:r>
      <w:r w:rsidRPr="00D71E3D">
        <w:rPr>
          <w:rFonts w:ascii="Times New Roman" w:hAnsi="Times New Roman" w:cs="Times New Roman"/>
          <w:noProof/>
          <w:sz w:val="24"/>
          <w:szCs w:val="24"/>
        </w:rPr>
        <w:t>(Zarkasyi, 2008)</w:t>
      </w:r>
      <w:r w:rsidRPr="00D71E3D">
        <w:rPr>
          <w:rFonts w:ascii="Times New Roman" w:hAnsi="Times New Roman" w:cs="Times New Roman"/>
          <w:sz w:val="24"/>
          <w:szCs w:val="24"/>
        </w:rPr>
        <w:fldChar w:fldCharType="end"/>
      </w:r>
      <w:r w:rsidRPr="00D71E3D">
        <w:rPr>
          <w:rFonts w:ascii="Times New Roman" w:hAnsi="Times New Roman" w:cs="Times New Roman"/>
          <w:sz w:val="24"/>
          <w:szCs w:val="24"/>
        </w:rPr>
        <w:t>.</w:t>
      </w:r>
    </w:p>
    <w:p w:rsidR="00D71E3D" w:rsidRPr="00D71E3D" w:rsidRDefault="00D71E3D" w:rsidP="00D71E3D">
      <w:pPr>
        <w:tabs>
          <w:tab w:val="left" w:pos="990"/>
          <w:tab w:val="left" w:pos="1440"/>
          <w:tab w:val="left" w:pos="2160"/>
          <w:tab w:val="left" w:pos="2880"/>
          <w:tab w:val="left" w:pos="3247"/>
        </w:tabs>
        <w:spacing w:line="480" w:lineRule="auto"/>
        <w:ind w:left="900"/>
        <w:jc w:val="both"/>
        <w:rPr>
          <w:rFonts w:ascii="Times New Roman" w:hAnsi="Times New Roman" w:cs="Times New Roman"/>
          <w:sz w:val="24"/>
          <w:szCs w:val="24"/>
        </w:rPr>
      </w:pPr>
      <w:r w:rsidRPr="00D71E3D">
        <w:rPr>
          <w:rFonts w:ascii="Times New Roman" w:hAnsi="Times New Roman" w:cs="Times New Roman"/>
          <w:sz w:val="24"/>
          <w:szCs w:val="24"/>
        </w:rPr>
        <w:tab/>
      </w:r>
      <w:r w:rsidRPr="00D71E3D">
        <w:rPr>
          <w:rFonts w:ascii="Times New Roman" w:hAnsi="Times New Roman" w:cs="Times New Roman"/>
          <w:sz w:val="24"/>
          <w:szCs w:val="24"/>
        </w:rPr>
        <w:tab/>
        <w:t xml:space="preserve">Menurut Purwadarminta (2007), bahwa kinerja pada dasarnya merupakan sesuatu yang dihasilkan atau hasil kerja yang dicapai dari suatu usaha. Kinerja perusahaan dipengaruhi oleh beberapa faktor, antara lain terkonsentrasi atau tidak terkonsentrasi kepemilikan, manipulasi laba, serta pengungkapan laporan keuangan. Kepemilikan yang </w:t>
      </w:r>
      <w:r w:rsidRPr="00D71E3D">
        <w:rPr>
          <w:rFonts w:ascii="Times New Roman" w:hAnsi="Times New Roman" w:cs="Times New Roman"/>
          <w:sz w:val="24"/>
          <w:szCs w:val="24"/>
        </w:rPr>
        <w:lastRenderedPageBreak/>
        <w:t>banyak terkonsentrasi oleh institusi akan memudahkan pengendalian sehingga akan meningkatkan kinerja perusahaan.</w:t>
      </w:r>
    </w:p>
    <w:p w:rsidR="00D71E3D" w:rsidRPr="00D71E3D" w:rsidRDefault="00D71E3D" w:rsidP="00D71E3D">
      <w:pPr>
        <w:spacing w:line="480" w:lineRule="auto"/>
        <w:ind w:left="720" w:firstLine="720"/>
        <w:jc w:val="both"/>
        <w:rPr>
          <w:rFonts w:ascii="Times New Roman" w:hAnsi="Times New Roman" w:cs="Times New Roman"/>
          <w:sz w:val="24"/>
          <w:szCs w:val="24"/>
        </w:rPr>
      </w:pPr>
      <w:r w:rsidRPr="00D71E3D">
        <w:rPr>
          <w:rFonts w:ascii="Times New Roman" w:hAnsi="Times New Roman" w:cs="Times New Roman"/>
          <w:sz w:val="24"/>
          <w:szCs w:val="24"/>
        </w:rPr>
        <w:t xml:space="preserve">Guna mengetahui tingkat kinerja suatu perusahaan maka dilakukan serangkaian tindakan evaluasi yang pada intinya adalah penilaian atas hasil usaha yang dilakukan selama periode waktu tertentu. Penilaian kinerja juga mengandung tugas-tugas untuk mengukur berbagai aktifitas tingkat organisasi sehingga menghasilkan informasi umpan balik untuk melakukan perbaikan organisasi. Perbaikan organisasi mengandung makna perbaikan manajemen organisasi yang </w:t>
      </w:r>
      <w:proofErr w:type="gramStart"/>
      <w:r w:rsidRPr="00D71E3D">
        <w:rPr>
          <w:rFonts w:ascii="Times New Roman" w:hAnsi="Times New Roman" w:cs="Times New Roman"/>
          <w:sz w:val="24"/>
          <w:szCs w:val="24"/>
        </w:rPr>
        <w:t>meliputi  perbaikan</w:t>
      </w:r>
      <w:proofErr w:type="gramEnd"/>
      <w:r w:rsidRPr="00D71E3D">
        <w:rPr>
          <w:rFonts w:ascii="Times New Roman" w:hAnsi="Times New Roman" w:cs="Times New Roman"/>
          <w:sz w:val="24"/>
          <w:szCs w:val="24"/>
        </w:rPr>
        <w:t xml:space="preserve"> perencanaan, perbaikan proses, dan perbaikan evaluasi. Proses ini harus dilakukan secara terus menerus atau berkelanjutan agar faktor strategik (keunggulan bersaing) dapat tercapai.</w:t>
      </w:r>
    </w:p>
    <w:p w:rsidR="00D71E3D" w:rsidRPr="00D71E3D" w:rsidRDefault="00D71E3D" w:rsidP="00D71E3D">
      <w:pPr>
        <w:spacing w:line="480" w:lineRule="auto"/>
        <w:ind w:left="720" w:firstLine="720"/>
        <w:jc w:val="both"/>
        <w:rPr>
          <w:rFonts w:ascii="Times New Roman" w:hAnsi="Times New Roman" w:cs="Times New Roman"/>
          <w:sz w:val="24"/>
          <w:szCs w:val="24"/>
        </w:rPr>
      </w:pPr>
      <w:r w:rsidRPr="00D71E3D">
        <w:rPr>
          <w:rFonts w:ascii="Times New Roman" w:hAnsi="Times New Roman" w:cs="Times New Roman"/>
          <w:sz w:val="24"/>
          <w:szCs w:val="24"/>
        </w:rPr>
        <w:t>Penilaian kinerja pada dasarnya merupakan perilaku manusia dalam melaksanakan peran yang dimainkannya dalam mencapai tujuan organisasi. Penilaian kinerja dilakukan untuk memotivasi karyawan dalam mencapai sasaran organisasi dan dalam memenuhi standar perilaku yang telah ditetapkan sebelumnya agar membuahkan tindakan dan hasil yang diinginkan. Dengan penilaian kinerja juga maka akan dapat memilih strategi dan struktur keuangannya. Penilaian kinerja perusahaan penting dilakukan oleh pihak-pihak yang berkepentingan seperti pemegang saham, manajemen, dan pemerintah.</w:t>
      </w:r>
    </w:p>
    <w:p w:rsidR="00D71E3D" w:rsidRPr="00D71E3D" w:rsidRDefault="00D71E3D" w:rsidP="00D71E3D">
      <w:pPr>
        <w:spacing w:line="480" w:lineRule="auto"/>
        <w:ind w:left="720" w:firstLine="720"/>
        <w:jc w:val="both"/>
        <w:rPr>
          <w:rFonts w:ascii="Times New Roman" w:hAnsi="Times New Roman" w:cs="Times New Roman"/>
          <w:sz w:val="24"/>
          <w:szCs w:val="24"/>
        </w:rPr>
      </w:pPr>
      <w:r w:rsidRPr="00D71E3D">
        <w:rPr>
          <w:rFonts w:ascii="Times New Roman" w:hAnsi="Times New Roman" w:cs="Times New Roman"/>
          <w:sz w:val="24"/>
          <w:szCs w:val="24"/>
        </w:rPr>
        <w:t>Rasio keuangan merupakan alat utama untuk menganalisa keuangan. Ada dua kelompok yang menganggap rasio keuangan berguna. Pertama, terdiri dari manajer yang menggunakannya untuk mengukur dan melacak kinerja perusahaan setiap waktu. Kedua, pengguna rasio keuangan mencakup para analisis atau investor yang merupakan pihak eksternal perusahaan.</w:t>
      </w:r>
    </w:p>
    <w:p w:rsidR="00D71E3D" w:rsidRPr="00D71E3D" w:rsidRDefault="00D71E3D" w:rsidP="00D71E3D">
      <w:pPr>
        <w:spacing w:line="480" w:lineRule="auto"/>
        <w:ind w:left="720" w:firstLine="720"/>
        <w:jc w:val="both"/>
        <w:rPr>
          <w:rFonts w:ascii="Times New Roman" w:hAnsi="Times New Roman" w:cs="Times New Roman"/>
          <w:sz w:val="24"/>
          <w:szCs w:val="24"/>
        </w:rPr>
      </w:pPr>
      <w:r w:rsidRPr="00D71E3D">
        <w:rPr>
          <w:rFonts w:ascii="Times New Roman" w:hAnsi="Times New Roman" w:cs="Times New Roman"/>
          <w:sz w:val="24"/>
          <w:szCs w:val="24"/>
        </w:rPr>
        <w:lastRenderedPageBreak/>
        <w:t>Berikut ini adalah beberapa rasio keuangan yang digunakan untuk mengukur kinerja perusahaan:</w:t>
      </w:r>
    </w:p>
    <w:p w:rsidR="00D71E3D" w:rsidRPr="00D71E3D" w:rsidRDefault="00D71E3D" w:rsidP="00D71E3D">
      <w:pPr>
        <w:spacing w:line="480" w:lineRule="auto"/>
        <w:jc w:val="both"/>
        <w:rPr>
          <w:rFonts w:ascii="Times New Roman" w:hAnsi="Times New Roman" w:cs="Times New Roman"/>
          <w:sz w:val="24"/>
          <w:szCs w:val="24"/>
        </w:rPr>
      </w:pPr>
      <w:r w:rsidRPr="00D71E3D">
        <w:rPr>
          <w:rFonts w:ascii="Times New Roman" w:hAnsi="Times New Roman" w:cs="Times New Roman"/>
          <w:sz w:val="24"/>
          <w:szCs w:val="24"/>
        </w:rPr>
        <w:tab/>
        <w:t>(1) Rasio Profitabilitas</w:t>
      </w:r>
    </w:p>
    <w:p w:rsidR="00D71E3D" w:rsidRPr="00D71E3D" w:rsidRDefault="00D71E3D" w:rsidP="00D71E3D">
      <w:pPr>
        <w:spacing w:line="480" w:lineRule="auto"/>
        <w:ind w:left="1080"/>
        <w:jc w:val="both"/>
        <w:rPr>
          <w:rFonts w:ascii="Times New Roman" w:hAnsi="Times New Roman" w:cs="Times New Roman"/>
          <w:sz w:val="24"/>
          <w:szCs w:val="24"/>
        </w:rPr>
      </w:pPr>
      <w:r w:rsidRPr="00D71E3D">
        <w:rPr>
          <w:rFonts w:ascii="Times New Roman" w:hAnsi="Times New Roman" w:cs="Times New Roman"/>
          <w:sz w:val="24"/>
          <w:szCs w:val="24"/>
        </w:rPr>
        <w:t>Rasio profitabilitas dapat mengukur seberapa besar kemampuan perusahaan memperoleh laba baik dalam hubungannya dengan penjualan, aset, maupun laba bagi pemodal sendiri. Rasio profitabilitas antara lain: Net Profit Margin (NPM), Gross Profit Margin (GPM), Operating Return On Assets (OPROA), Return On Assets (ROA), Earnings Per Share (EPS), Return On Equity (ROE), Operating Ratio (OR).</w:t>
      </w:r>
    </w:p>
    <w:p w:rsidR="00D71E3D" w:rsidRPr="00D71E3D" w:rsidRDefault="00D71E3D" w:rsidP="00D71E3D">
      <w:pPr>
        <w:spacing w:line="480" w:lineRule="auto"/>
        <w:jc w:val="both"/>
        <w:rPr>
          <w:rFonts w:ascii="Times New Roman" w:hAnsi="Times New Roman" w:cs="Times New Roman"/>
          <w:sz w:val="24"/>
          <w:szCs w:val="24"/>
        </w:rPr>
      </w:pPr>
      <w:r w:rsidRPr="00D71E3D">
        <w:rPr>
          <w:rFonts w:ascii="Times New Roman" w:hAnsi="Times New Roman" w:cs="Times New Roman"/>
          <w:sz w:val="24"/>
          <w:szCs w:val="24"/>
        </w:rPr>
        <w:tab/>
        <w:t xml:space="preserve">(2) Rasio Solvabilitas </w:t>
      </w:r>
    </w:p>
    <w:p w:rsidR="00D71E3D" w:rsidRPr="00D71E3D" w:rsidRDefault="00D71E3D" w:rsidP="00D71E3D">
      <w:pPr>
        <w:spacing w:line="480" w:lineRule="auto"/>
        <w:ind w:left="1080" w:hanging="720"/>
        <w:jc w:val="both"/>
        <w:rPr>
          <w:rFonts w:ascii="Times New Roman" w:hAnsi="Times New Roman" w:cs="Times New Roman"/>
          <w:sz w:val="24"/>
          <w:szCs w:val="24"/>
        </w:rPr>
      </w:pPr>
      <w:r w:rsidRPr="00D71E3D">
        <w:rPr>
          <w:rFonts w:ascii="Times New Roman" w:hAnsi="Times New Roman" w:cs="Times New Roman"/>
          <w:sz w:val="24"/>
          <w:szCs w:val="24"/>
        </w:rPr>
        <w:tab/>
        <w:t>Finansial leverage menunjukkan proporsi atas penggunaan utang untuk membiayai investasinya. Perusahaan yang tidak mempunyai leverage berarti menggunakan modal sendiri 100%.</w:t>
      </w:r>
    </w:p>
    <w:p w:rsidR="00D71E3D" w:rsidRPr="00D71E3D" w:rsidRDefault="00D71E3D" w:rsidP="00D71E3D">
      <w:pPr>
        <w:spacing w:line="480" w:lineRule="auto"/>
        <w:ind w:firstLine="720"/>
        <w:jc w:val="both"/>
        <w:rPr>
          <w:rFonts w:ascii="Times New Roman" w:hAnsi="Times New Roman" w:cs="Times New Roman"/>
          <w:sz w:val="24"/>
          <w:szCs w:val="24"/>
        </w:rPr>
      </w:pPr>
      <w:r w:rsidRPr="00D71E3D">
        <w:rPr>
          <w:rFonts w:ascii="Times New Roman" w:hAnsi="Times New Roman" w:cs="Times New Roman"/>
          <w:sz w:val="24"/>
          <w:szCs w:val="24"/>
        </w:rPr>
        <w:t>(3) Rasio Aktivitas</w:t>
      </w:r>
    </w:p>
    <w:p w:rsidR="00D71E3D" w:rsidRPr="00D71E3D" w:rsidRDefault="00D71E3D" w:rsidP="00D71E3D">
      <w:pPr>
        <w:spacing w:line="480" w:lineRule="auto"/>
        <w:ind w:left="1080"/>
        <w:jc w:val="both"/>
        <w:rPr>
          <w:rFonts w:ascii="Times New Roman" w:hAnsi="Times New Roman" w:cs="Times New Roman"/>
          <w:sz w:val="24"/>
          <w:szCs w:val="24"/>
        </w:rPr>
      </w:pPr>
      <w:r w:rsidRPr="00D71E3D">
        <w:rPr>
          <w:rFonts w:ascii="Times New Roman" w:hAnsi="Times New Roman" w:cs="Times New Roman"/>
          <w:sz w:val="24"/>
          <w:szCs w:val="24"/>
        </w:rPr>
        <w:t>Rasio yang menunjukkan bagaimana sumber daya telah dimanfaatkan secara optimal, dengan membandingkan rasio aktivitas dengan standar industri, maka dapat diketahui tingkat efisiensi perusahaan dalam industri.</w:t>
      </w:r>
    </w:p>
    <w:p w:rsidR="00D71E3D" w:rsidRPr="00D71E3D" w:rsidRDefault="00D71E3D" w:rsidP="00D71E3D">
      <w:pPr>
        <w:spacing w:line="480" w:lineRule="auto"/>
        <w:ind w:firstLine="720"/>
        <w:jc w:val="both"/>
        <w:rPr>
          <w:rFonts w:ascii="Times New Roman" w:hAnsi="Times New Roman" w:cs="Times New Roman"/>
          <w:sz w:val="24"/>
          <w:szCs w:val="24"/>
        </w:rPr>
      </w:pPr>
      <w:r w:rsidRPr="00D71E3D">
        <w:rPr>
          <w:rFonts w:ascii="Times New Roman" w:hAnsi="Times New Roman" w:cs="Times New Roman"/>
          <w:sz w:val="24"/>
          <w:szCs w:val="24"/>
        </w:rPr>
        <w:t>(4) Rasio Likuiditas</w:t>
      </w:r>
    </w:p>
    <w:p w:rsidR="00D71E3D" w:rsidRDefault="00D71E3D" w:rsidP="00D71E3D">
      <w:pPr>
        <w:spacing w:line="480" w:lineRule="auto"/>
        <w:ind w:left="1080"/>
        <w:jc w:val="both"/>
        <w:rPr>
          <w:rFonts w:ascii="Times New Roman" w:hAnsi="Times New Roman" w:cs="Times New Roman"/>
          <w:sz w:val="24"/>
          <w:szCs w:val="24"/>
        </w:rPr>
      </w:pPr>
      <w:r w:rsidRPr="00D71E3D">
        <w:rPr>
          <w:rFonts w:ascii="Times New Roman" w:hAnsi="Times New Roman" w:cs="Times New Roman"/>
          <w:sz w:val="24"/>
          <w:szCs w:val="24"/>
        </w:rPr>
        <w:t>Rasio yang menunjukkan kemampuan perusahaan untuk memenuhi kewajiban finansial yang berjangka pendek tepat pada waktunya.</w:t>
      </w:r>
    </w:p>
    <w:p w:rsidR="00D71E3D" w:rsidRDefault="00D71E3D" w:rsidP="00D71E3D">
      <w:pPr>
        <w:spacing w:line="480" w:lineRule="auto"/>
        <w:ind w:left="1080"/>
        <w:jc w:val="both"/>
        <w:rPr>
          <w:rFonts w:ascii="Times New Roman" w:hAnsi="Times New Roman" w:cs="Times New Roman"/>
          <w:sz w:val="24"/>
          <w:szCs w:val="24"/>
        </w:rPr>
      </w:pPr>
    </w:p>
    <w:p w:rsidR="00D71E3D" w:rsidRPr="00D71E3D" w:rsidRDefault="00D71E3D" w:rsidP="00D71E3D">
      <w:pPr>
        <w:spacing w:line="480" w:lineRule="auto"/>
        <w:ind w:left="1080"/>
        <w:jc w:val="both"/>
        <w:rPr>
          <w:rFonts w:ascii="Times New Roman" w:hAnsi="Times New Roman" w:cs="Times New Roman"/>
          <w:sz w:val="24"/>
          <w:szCs w:val="24"/>
        </w:rPr>
      </w:pPr>
    </w:p>
    <w:p w:rsidR="00D71E3D" w:rsidRPr="00D71E3D" w:rsidRDefault="00D71E3D" w:rsidP="00D71E3D">
      <w:pPr>
        <w:spacing w:line="480" w:lineRule="auto"/>
        <w:ind w:left="1080" w:hanging="360"/>
        <w:jc w:val="both"/>
        <w:rPr>
          <w:rFonts w:ascii="Times New Roman" w:hAnsi="Times New Roman" w:cs="Times New Roman"/>
          <w:sz w:val="24"/>
          <w:szCs w:val="24"/>
        </w:rPr>
      </w:pPr>
      <w:r w:rsidRPr="00D71E3D">
        <w:rPr>
          <w:rFonts w:ascii="Times New Roman" w:hAnsi="Times New Roman" w:cs="Times New Roman"/>
          <w:sz w:val="24"/>
          <w:szCs w:val="24"/>
        </w:rPr>
        <w:lastRenderedPageBreak/>
        <w:t>(5) Rasio Pasar</w:t>
      </w:r>
    </w:p>
    <w:p w:rsidR="00D71E3D" w:rsidRPr="00D71E3D" w:rsidRDefault="00D71E3D" w:rsidP="00D71E3D">
      <w:pPr>
        <w:spacing w:line="480" w:lineRule="auto"/>
        <w:ind w:left="1080"/>
        <w:jc w:val="both"/>
        <w:rPr>
          <w:rFonts w:ascii="Times New Roman" w:hAnsi="Times New Roman" w:cs="Times New Roman"/>
          <w:sz w:val="24"/>
          <w:szCs w:val="24"/>
        </w:rPr>
      </w:pPr>
      <w:r w:rsidRPr="00D71E3D">
        <w:rPr>
          <w:rFonts w:ascii="Times New Roman" w:hAnsi="Times New Roman" w:cs="Times New Roman"/>
          <w:sz w:val="24"/>
          <w:szCs w:val="24"/>
        </w:rPr>
        <w:t>Rasio ini menunjukkan informasi penting perusahaan yang diungkapkan dalam basis per saham</w:t>
      </w:r>
    </w:p>
    <w:p w:rsidR="00D71E3D" w:rsidRPr="00D71E3D" w:rsidRDefault="00D71E3D" w:rsidP="00D71E3D">
      <w:pPr>
        <w:spacing w:line="480" w:lineRule="auto"/>
        <w:ind w:firstLine="450"/>
        <w:jc w:val="both"/>
        <w:rPr>
          <w:rFonts w:ascii="Times New Roman" w:hAnsi="Times New Roman" w:cs="Times New Roman"/>
          <w:sz w:val="24"/>
          <w:szCs w:val="24"/>
        </w:rPr>
      </w:pPr>
      <w:r w:rsidRPr="00D71E3D">
        <w:rPr>
          <w:rFonts w:ascii="Times New Roman" w:hAnsi="Times New Roman" w:cs="Times New Roman"/>
          <w:sz w:val="24"/>
          <w:szCs w:val="24"/>
        </w:rPr>
        <w:t xml:space="preserve"> b. </w:t>
      </w:r>
      <w:r w:rsidRPr="00D71E3D">
        <w:rPr>
          <w:rFonts w:ascii="Times New Roman" w:hAnsi="Times New Roman" w:cs="Times New Roman"/>
          <w:i/>
          <w:sz w:val="24"/>
          <w:szCs w:val="24"/>
        </w:rPr>
        <w:t>Earnings Per Share</w:t>
      </w:r>
      <w:r w:rsidRPr="00D71E3D">
        <w:rPr>
          <w:rFonts w:ascii="Times New Roman" w:hAnsi="Times New Roman" w:cs="Times New Roman"/>
          <w:sz w:val="24"/>
          <w:szCs w:val="24"/>
        </w:rPr>
        <w:t xml:space="preserve"> (EPS)</w:t>
      </w:r>
    </w:p>
    <w:p w:rsidR="00D71E3D" w:rsidRPr="00D71E3D" w:rsidRDefault="00D71E3D" w:rsidP="00D71E3D">
      <w:pPr>
        <w:spacing w:line="480" w:lineRule="auto"/>
        <w:ind w:left="720" w:firstLine="720"/>
        <w:jc w:val="both"/>
        <w:rPr>
          <w:rFonts w:ascii="Times New Roman" w:hAnsi="Times New Roman" w:cs="Times New Roman"/>
          <w:sz w:val="24"/>
          <w:szCs w:val="24"/>
        </w:rPr>
      </w:pPr>
      <w:r w:rsidRPr="00D71E3D">
        <w:rPr>
          <w:rFonts w:ascii="Times New Roman" w:hAnsi="Times New Roman" w:cs="Times New Roman"/>
          <w:sz w:val="24"/>
          <w:szCs w:val="24"/>
        </w:rPr>
        <w:t xml:space="preserve">Menurut Baridwan (2004:443) dalam </w:t>
      </w:r>
      <w:r w:rsidRPr="00D71E3D">
        <w:rPr>
          <w:rFonts w:ascii="Times New Roman" w:hAnsi="Times New Roman" w:cs="Times New Roman"/>
          <w:sz w:val="24"/>
          <w:szCs w:val="24"/>
        </w:rPr>
        <w:fldChar w:fldCharType="begin" w:fldLock="1"/>
      </w:r>
      <w:r w:rsidRPr="00D71E3D">
        <w:rPr>
          <w:rFonts w:ascii="Times New Roman" w:hAnsi="Times New Roman" w:cs="Times New Roman"/>
          <w:sz w:val="24"/>
          <w:szCs w:val="24"/>
        </w:rPr>
        <w:instrText>ADDIN CSL_CITATION { "citationItems" : [ { "id" : "ITEM-1", "itemData" : { "author" : [ { "dropping-particle" : "", "family" : "Priatinah", "given" : "Denies", "non-dropping-particle" : "", "parse-names" : false, "suffix" : "" }, { "dropping-particle" : "", "family" : "Kusuma", "given" : "Prabandaru Adhe", "non-dropping-particle" : "", "parse-names" : false, "suffix" : "" } ], "container-title" : "Jurnal Nominal", "id" : "ITEM-1", "issue" : "1", "issued" : { "date-parts" : [ [ "2012" ] ] }, "title" : "PENGARUH RETURN ON INVESTMENT (ROI), EARNING PER SHARE (EPS), DAN DIVIDEN PER SHARE (DPS) TERHADAP HARGA SAHAM", "type" : "article-journal", "volume" : "I" }, "uris" : [ "http://www.mendeley.com/documents/?uuid=9b962ffb-e5ee-410e-ac72-5f6b7adfb7dd" ] } ], "mendeley" : { "formattedCitation" : "(Priatinah &amp; Kusuma, 2012)", "manualFormatting" : "Priatinah &amp; Prabandaru Adhe Kusuma (2012)", "plainTextFormattedCitation" : "(Priatinah &amp; Kusuma, 2012)", "previouslyFormattedCitation" : "(Priatinah &amp; Kusuma, 2012)" }, "properties" : { "noteIndex" : 0 }, "schema" : "https://github.com/citation-style-language/schema/raw/master/csl-citation.json" }</w:instrText>
      </w:r>
      <w:r w:rsidRPr="00D71E3D">
        <w:rPr>
          <w:rFonts w:ascii="Times New Roman" w:hAnsi="Times New Roman" w:cs="Times New Roman"/>
          <w:sz w:val="24"/>
          <w:szCs w:val="24"/>
        </w:rPr>
        <w:fldChar w:fldCharType="separate"/>
      </w:r>
      <w:r w:rsidRPr="00D71E3D">
        <w:rPr>
          <w:rFonts w:ascii="Times New Roman" w:hAnsi="Times New Roman" w:cs="Times New Roman"/>
          <w:noProof/>
          <w:sz w:val="24"/>
          <w:szCs w:val="24"/>
        </w:rPr>
        <w:t>Priatinah &amp; Prabandaru Adhe Kusuma (2012)</w:t>
      </w:r>
      <w:r w:rsidRPr="00D71E3D">
        <w:rPr>
          <w:rFonts w:ascii="Times New Roman" w:hAnsi="Times New Roman" w:cs="Times New Roman"/>
          <w:sz w:val="24"/>
          <w:szCs w:val="24"/>
        </w:rPr>
        <w:fldChar w:fldCharType="end"/>
      </w:r>
      <w:r w:rsidRPr="00D71E3D">
        <w:rPr>
          <w:rFonts w:ascii="Times New Roman" w:hAnsi="Times New Roman" w:cs="Times New Roman"/>
          <w:sz w:val="24"/>
          <w:szCs w:val="24"/>
        </w:rPr>
        <w:t xml:space="preserve"> yang dimaksud dengan </w:t>
      </w:r>
      <w:r w:rsidRPr="00D71E3D">
        <w:rPr>
          <w:rFonts w:ascii="Times New Roman" w:hAnsi="Times New Roman" w:cs="Times New Roman"/>
          <w:i/>
          <w:sz w:val="24"/>
          <w:szCs w:val="24"/>
        </w:rPr>
        <w:t>Earning Per Share</w:t>
      </w:r>
      <w:r w:rsidRPr="00D71E3D">
        <w:rPr>
          <w:rFonts w:ascii="Times New Roman" w:hAnsi="Times New Roman" w:cs="Times New Roman"/>
          <w:sz w:val="24"/>
          <w:szCs w:val="24"/>
        </w:rPr>
        <w:t xml:space="preserve"> (EPS) atau laba per saham adalah jumlah pendapatan yang diperoleh dalam satu periode untuk setiap lembar saham yang beredar. Laba per lembar saham dapat memberikan informasi bagi investor untuk mengetahui perkembangan dari perusahaan. Investor dalam mengambil keputusan banyak memperhatikan pertumbuhan </w:t>
      </w:r>
      <w:r w:rsidRPr="00D71E3D">
        <w:rPr>
          <w:rFonts w:ascii="Times New Roman" w:hAnsi="Times New Roman" w:cs="Times New Roman"/>
          <w:i/>
          <w:sz w:val="24"/>
          <w:szCs w:val="24"/>
        </w:rPr>
        <w:t>Earnings Per Share</w:t>
      </w:r>
      <w:r w:rsidRPr="00D71E3D">
        <w:rPr>
          <w:rFonts w:ascii="Times New Roman" w:hAnsi="Times New Roman" w:cs="Times New Roman"/>
          <w:sz w:val="24"/>
          <w:szCs w:val="24"/>
        </w:rPr>
        <w:t>. Informasi EPS suatu perusahaan menunjukkan besarnya laba bersih perusahaan yang siap dibagikan bagi semua pemegang saham perusahaan. Semakin tinggi EPS maka akan semakin mahal suatu saham dan sebaliknya, karena EPS merupakan salah satu bentuk rasio keuangan untuk menilai kinerja perusahaan.</w:t>
      </w:r>
    </w:p>
    <w:p w:rsidR="00D71E3D" w:rsidRPr="00D71E3D" w:rsidRDefault="00D71E3D" w:rsidP="00D71E3D">
      <w:pPr>
        <w:keepNext/>
        <w:keepLines/>
        <w:spacing w:before="40" w:after="0" w:line="480" w:lineRule="auto"/>
        <w:outlineLvl w:val="1"/>
        <w:rPr>
          <w:rFonts w:ascii="Times New Roman" w:eastAsiaTheme="majorEastAsia" w:hAnsi="Times New Roman" w:cs="Times New Roman"/>
          <w:b/>
          <w:sz w:val="24"/>
          <w:szCs w:val="24"/>
        </w:rPr>
      </w:pPr>
      <w:bookmarkStart w:id="16" w:name="_Toc16860373"/>
      <w:bookmarkStart w:id="17" w:name="_Toc17162525"/>
      <w:r w:rsidRPr="00D71E3D">
        <w:rPr>
          <w:rFonts w:ascii="Times New Roman" w:eastAsiaTheme="majorEastAsia" w:hAnsi="Times New Roman" w:cs="Times New Roman"/>
          <w:b/>
          <w:sz w:val="24"/>
          <w:szCs w:val="24"/>
        </w:rPr>
        <w:t>B. Penelitian Terdahulu</w:t>
      </w:r>
      <w:bookmarkEnd w:id="16"/>
      <w:bookmarkEnd w:id="17"/>
    </w:p>
    <w:p w:rsidR="00D71E3D" w:rsidRPr="00D71E3D" w:rsidRDefault="00D71E3D" w:rsidP="00D71E3D">
      <w:pPr>
        <w:spacing w:line="480" w:lineRule="auto"/>
        <w:ind w:left="270" w:firstLine="450"/>
        <w:jc w:val="both"/>
        <w:rPr>
          <w:rFonts w:ascii="Times New Roman" w:hAnsi="Times New Roman" w:cs="Times New Roman"/>
          <w:sz w:val="24"/>
          <w:szCs w:val="24"/>
        </w:rPr>
      </w:pPr>
      <w:r w:rsidRPr="00D71E3D">
        <w:rPr>
          <w:rFonts w:ascii="Times New Roman" w:hAnsi="Times New Roman" w:cs="Times New Roman"/>
          <w:sz w:val="24"/>
          <w:szCs w:val="24"/>
        </w:rPr>
        <w:t xml:space="preserve">Penelitian terdahulu merupakan referensi yang memberikan penjelasan, deskripsi, serta uraian mengenai mekanisme </w:t>
      </w:r>
      <w:r w:rsidRPr="00D71E3D">
        <w:rPr>
          <w:rFonts w:ascii="Times New Roman" w:hAnsi="Times New Roman" w:cs="Times New Roman"/>
          <w:i/>
          <w:sz w:val="24"/>
          <w:szCs w:val="24"/>
        </w:rPr>
        <w:t>Good Corporate Governance</w:t>
      </w:r>
      <w:r w:rsidRPr="00D71E3D">
        <w:rPr>
          <w:rFonts w:ascii="Times New Roman" w:hAnsi="Times New Roman" w:cs="Times New Roman"/>
          <w:sz w:val="24"/>
          <w:szCs w:val="24"/>
        </w:rPr>
        <w:t xml:space="preserve"> terhadap kinerja perusahaan. Penelitian terdahulu yang digunakan oleh peneliti akan dijabarkan sebagai berikut:</w:t>
      </w:r>
    </w:p>
    <w:p w:rsidR="00D71E3D" w:rsidRPr="00D71E3D" w:rsidRDefault="00D71E3D" w:rsidP="00D71E3D">
      <w:pPr>
        <w:spacing w:after="200" w:line="240" w:lineRule="auto"/>
        <w:jc w:val="center"/>
        <w:rPr>
          <w:rFonts w:ascii="Times New Roman" w:hAnsi="Times New Roman" w:cs="Times New Roman"/>
          <w:b/>
          <w:iCs/>
          <w:sz w:val="24"/>
          <w:szCs w:val="24"/>
        </w:rPr>
      </w:pPr>
      <w:bookmarkStart w:id="18" w:name="_Toc17119037"/>
      <w:bookmarkStart w:id="19" w:name="_Toc17161375"/>
      <w:r w:rsidRPr="00D71E3D">
        <w:rPr>
          <w:rFonts w:ascii="Times New Roman" w:hAnsi="Times New Roman" w:cs="Times New Roman"/>
          <w:b/>
          <w:iCs/>
          <w:sz w:val="24"/>
          <w:szCs w:val="24"/>
        </w:rPr>
        <w:t xml:space="preserve">Tabel 2. </w:t>
      </w:r>
      <w:r w:rsidRPr="00D71E3D">
        <w:rPr>
          <w:rFonts w:ascii="Times New Roman" w:hAnsi="Times New Roman" w:cs="Times New Roman"/>
          <w:b/>
          <w:iCs/>
          <w:sz w:val="24"/>
          <w:szCs w:val="24"/>
        </w:rPr>
        <w:fldChar w:fldCharType="begin"/>
      </w:r>
      <w:r w:rsidRPr="00D71E3D">
        <w:rPr>
          <w:rFonts w:ascii="Times New Roman" w:hAnsi="Times New Roman" w:cs="Times New Roman"/>
          <w:b/>
          <w:iCs/>
          <w:sz w:val="24"/>
          <w:szCs w:val="24"/>
        </w:rPr>
        <w:instrText xml:space="preserve"> SEQ Tabel_2 \* ARABIC </w:instrText>
      </w:r>
      <w:r w:rsidRPr="00D71E3D">
        <w:rPr>
          <w:rFonts w:ascii="Times New Roman" w:hAnsi="Times New Roman" w:cs="Times New Roman"/>
          <w:b/>
          <w:iCs/>
          <w:sz w:val="24"/>
          <w:szCs w:val="24"/>
        </w:rPr>
        <w:fldChar w:fldCharType="separate"/>
      </w:r>
      <w:r w:rsidRPr="00D71E3D">
        <w:rPr>
          <w:rFonts w:ascii="Times New Roman" w:hAnsi="Times New Roman" w:cs="Times New Roman"/>
          <w:b/>
          <w:iCs/>
          <w:noProof/>
          <w:sz w:val="24"/>
          <w:szCs w:val="24"/>
        </w:rPr>
        <w:t>1</w:t>
      </w:r>
      <w:r w:rsidRPr="00D71E3D">
        <w:rPr>
          <w:rFonts w:ascii="Times New Roman" w:hAnsi="Times New Roman" w:cs="Times New Roman"/>
          <w:b/>
          <w:iCs/>
          <w:sz w:val="24"/>
          <w:szCs w:val="24"/>
        </w:rPr>
        <w:fldChar w:fldCharType="end"/>
      </w:r>
      <w:r w:rsidRPr="00D71E3D">
        <w:rPr>
          <w:rFonts w:ascii="Times New Roman" w:hAnsi="Times New Roman" w:cs="Times New Roman"/>
          <w:b/>
          <w:iCs/>
          <w:sz w:val="24"/>
          <w:szCs w:val="24"/>
        </w:rPr>
        <w:br/>
        <w:t>Penelitian Terdahulu</w:t>
      </w:r>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
        <w:gridCol w:w="2296"/>
        <w:gridCol w:w="6461"/>
      </w:tblGrid>
      <w:tr w:rsidR="00D71E3D" w:rsidRPr="00D71E3D" w:rsidTr="00E1603B">
        <w:tc>
          <w:tcPr>
            <w:tcW w:w="354" w:type="dxa"/>
            <w:vMerge w:val="restart"/>
          </w:tcPr>
          <w:p w:rsidR="00D71E3D" w:rsidRPr="00D71E3D" w:rsidRDefault="00D71E3D" w:rsidP="00D71E3D">
            <w:pPr>
              <w:spacing w:line="480" w:lineRule="auto"/>
              <w:jc w:val="center"/>
              <w:rPr>
                <w:rFonts w:ascii="Times New Roman" w:hAnsi="Times New Roman" w:cs="Times New Roman"/>
                <w:sz w:val="24"/>
                <w:szCs w:val="24"/>
              </w:rPr>
            </w:pPr>
            <w:r w:rsidRPr="00D71E3D">
              <w:rPr>
                <w:rFonts w:ascii="Times New Roman" w:hAnsi="Times New Roman" w:cs="Times New Roman"/>
                <w:sz w:val="24"/>
                <w:szCs w:val="24"/>
              </w:rPr>
              <w:t>1</w:t>
            </w:r>
          </w:p>
        </w:tc>
        <w:tc>
          <w:tcPr>
            <w:tcW w:w="2296" w:type="dxa"/>
          </w:tcPr>
          <w:p w:rsidR="00D71E3D" w:rsidRPr="00D71E3D" w:rsidRDefault="00D71E3D" w:rsidP="00D71E3D">
            <w:pPr>
              <w:tabs>
                <w:tab w:val="left" w:pos="1318"/>
              </w:tabs>
              <w:spacing w:line="240" w:lineRule="auto"/>
              <w:rPr>
                <w:rFonts w:ascii="Times New Roman" w:hAnsi="Times New Roman" w:cs="Times New Roman"/>
                <w:sz w:val="24"/>
                <w:szCs w:val="24"/>
              </w:rPr>
            </w:pPr>
            <w:r w:rsidRPr="00D71E3D">
              <w:rPr>
                <w:rFonts w:ascii="Times New Roman" w:hAnsi="Times New Roman" w:cs="Times New Roman"/>
                <w:sz w:val="24"/>
                <w:szCs w:val="24"/>
              </w:rPr>
              <w:t>Judul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Pengaruh Good Corporate Governance dan Struktur Kepemilikan Terhadap Kinerja Perusahaan pada Perusahaan BUMN yang terdaftar di BEI periode 2015-2017</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Nama Peneliti</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Rizqi Waluya Ningsih, Nur Diana, dan Junaidi</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Tahun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2019</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Variabel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Independen: Komisaris independen, dewan direksi, komite audit, kepemilikan manajerial, dan kepemilikan institusional</w:t>
            </w:r>
          </w:p>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Dependen: Kinerja Perusahaan (ROE)</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Metode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Statistik deskriptif, uji f, uji r</w:t>
            </w:r>
            <w:r w:rsidRPr="00D71E3D">
              <w:rPr>
                <w:rFonts w:ascii="Times New Roman" w:hAnsi="Times New Roman" w:cs="Times New Roman"/>
                <w:sz w:val="24"/>
                <w:szCs w:val="24"/>
                <w:vertAlign w:val="superscript"/>
              </w:rPr>
              <w:t>2</w:t>
            </w:r>
            <w:r w:rsidRPr="00D71E3D">
              <w:rPr>
                <w:rFonts w:ascii="Times New Roman" w:hAnsi="Times New Roman" w:cs="Times New Roman"/>
                <w:sz w:val="24"/>
                <w:szCs w:val="24"/>
              </w:rPr>
              <w:t>, dan uji t</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Hasil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1. Komisaris independen tidak memiliki pengaruh terhadap kinerja perusahaan.</w:t>
            </w:r>
          </w:p>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2. Dewan direksi memiliki pengaruh positif terhadap kinerja perusahaan.</w:t>
            </w:r>
          </w:p>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3. Komite audit tidak memiliki pengaruh terhadap kinerja perusahaan.</w:t>
            </w:r>
          </w:p>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4. Kepemilikan manajerial tidak memiliki pengaruh terhadap kinerja perusahaan.</w:t>
            </w:r>
          </w:p>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 xml:space="preserve">5. Kepemilikan institusional tidak memiliki pengaruh terhadap kinerja perusahaan.  </w:t>
            </w:r>
          </w:p>
        </w:tc>
      </w:tr>
      <w:tr w:rsidR="00D71E3D" w:rsidRPr="00D71E3D" w:rsidTr="00E1603B">
        <w:trPr>
          <w:trHeight w:val="665"/>
        </w:trPr>
        <w:tc>
          <w:tcPr>
            <w:tcW w:w="354" w:type="dxa"/>
            <w:vMerge w:val="restart"/>
          </w:tcPr>
          <w:p w:rsidR="00D71E3D" w:rsidRPr="00D71E3D" w:rsidRDefault="00D71E3D" w:rsidP="00D71E3D">
            <w:pPr>
              <w:spacing w:line="480" w:lineRule="auto"/>
              <w:jc w:val="center"/>
              <w:rPr>
                <w:rFonts w:ascii="Times New Roman" w:hAnsi="Times New Roman" w:cs="Times New Roman"/>
                <w:sz w:val="24"/>
                <w:szCs w:val="24"/>
              </w:rPr>
            </w:pPr>
            <w:r w:rsidRPr="00D71E3D">
              <w:rPr>
                <w:rFonts w:ascii="Times New Roman" w:hAnsi="Times New Roman" w:cs="Times New Roman"/>
                <w:sz w:val="24"/>
                <w:szCs w:val="24"/>
              </w:rPr>
              <w:t>2</w:t>
            </w:r>
          </w:p>
        </w:tc>
        <w:tc>
          <w:tcPr>
            <w:tcW w:w="2296" w:type="dxa"/>
          </w:tcPr>
          <w:p w:rsidR="00D71E3D" w:rsidRPr="00D71E3D" w:rsidRDefault="00D71E3D" w:rsidP="00D71E3D">
            <w:pPr>
              <w:tabs>
                <w:tab w:val="left" w:pos="1318"/>
              </w:tabs>
              <w:spacing w:line="240" w:lineRule="auto"/>
              <w:rPr>
                <w:rFonts w:ascii="Times New Roman" w:hAnsi="Times New Roman" w:cs="Times New Roman"/>
                <w:sz w:val="24"/>
                <w:szCs w:val="24"/>
              </w:rPr>
            </w:pPr>
            <w:r w:rsidRPr="00D71E3D">
              <w:rPr>
                <w:rFonts w:ascii="Times New Roman" w:hAnsi="Times New Roman" w:cs="Times New Roman"/>
                <w:sz w:val="24"/>
                <w:szCs w:val="24"/>
              </w:rPr>
              <w:t>Judul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Pengaruh Corporate Governance terhadap Profitabilitas (Studi pada perusahaan perbankan yang terdaftar di BEI periode 2013-2015)</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Nama Peneliti</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Agung Santoso Putra dan Nila Firdausi Nuzula</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Tahun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2017</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jc w:val="both"/>
              <w:rPr>
                <w:rFonts w:ascii="Times New Roman" w:hAnsi="Times New Roman" w:cs="Times New Roman"/>
                <w:sz w:val="24"/>
                <w:szCs w:val="24"/>
              </w:rPr>
            </w:pPr>
            <w:r w:rsidRPr="00D71E3D">
              <w:rPr>
                <w:rFonts w:ascii="Times New Roman" w:hAnsi="Times New Roman" w:cs="Times New Roman"/>
                <w:sz w:val="24"/>
                <w:szCs w:val="24"/>
              </w:rPr>
              <w:t>Variabel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Independen: Proporsi dewan komisaris independen, komite audit, kepemilikan manajerial, dan kepemilikan institusional</w:t>
            </w:r>
          </w:p>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Dependen: ROE dan ROA</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Metode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Analisis regresi linear bergada, koefisien regresi, uji hipotesis</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Hasil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1. Proporsi dewan komisaris independen tidak berpengaruh terhadap ROE dan ROA.</w:t>
            </w:r>
          </w:p>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2. Komite audit tidak berpengaruh terhadap ROE dan ROA.</w:t>
            </w:r>
          </w:p>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3. Kepemilikan manajerial tidak berpengaruh terhadap ROE dan ROA.</w:t>
            </w:r>
          </w:p>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4. Kepemilikan institusional berpengaruh signifikan terhadap ROE dan ROA.</w:t>
            </w:r>
          </w:p>
        </w:tc>
      </w:tr>
      <w:tr w:rsidR="00D71E3D" w:rsidRPr="00D71E3D" w:rsidTr="00E1603B">
        <w:tc>
          <w:tcPr>
            <w:tcW w:w="354" w:type="dxa"/>
            <w:vMerge w:val="restart"/>
          </w:tcPr>
          <w:p w:rsidR="00D71E3D" w:rsidRPr="00D71E3D" w:rsidRDefault="00D71E3D" w:rsidP="00D71E3D">
            <w:pPr>
              <w:spacing w:line="480" w:lineRule="auto"/>
              <w:jc w:val="center"/>
              <w:rPr>
                <w:rFonts w:ascii="Times New Roman" w:hAnsi="Times New Roman" w:cs="Times New Roman"/>
                <w:sz w:val="24"/>
                <w:szCs w:val="24"/>
              </w:rPr>
            </w:pPr>
            <w:r w:rsidRPr="00D71E3D">
              <w:rPr>
                <w:rFonts w:ascii="Times New Roman" w:hAnsi="Times New Roman" w:cs="Times New Roman"/>
                <w:sz w:val="24"/>
                <w:szCs w:val="24"/>
              </w:rPr>
              <w:t>3</w:t>
            </w:r>
          </w:p>
        </w:tc>
        <w:tc>
          <w:tcPr>
            <w:tcW w:w="2296" w:type="dxa"/>
          </w:tcPr>
          <w:p w:rsidR="00D71E3D" w:rsidRPr="00D71E3D" w:rsidRDefault="00D71E3D" w:rsidP="00D71E3D">
            <w:pPr>
              <w:tabs>
                <w:tab w:val="left" w:pos="1318"/>
              </w:tabs>
              <w:spacing w:line="240" w:lineRule="auto"/>
              <w:rPr>
                <w:rFonts w:ascii="Times New Roman" w:hAnsi="Times New Roman" w:cs="Times New Roman"/>
                <w:sz w:val="24"/>
                <w:szCs w:val="24"/>
              </w:rPr>
            </w:pPr>
            <w:r w:rsidRPr="00D71E3D">
              <w:rPr>
                <w:rFonts w:ascii="Times New Roman" w:hAnsi="Times New Roman" w:cs="Times New Roman"/>
                <w:sz w:val="24"/>
                <w:szCs w:val="24"/>
              </w:rPr>
              <w:t>Judul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Pengaruh Good Corporate Governance Terhadap Kinerja Perusahaan</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Nama Peneliti</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Rowina Kartika Putri dan Dul Muid</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Tahun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2017</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Variabel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Independen: Ukuran dewan komisaris, proporsi dewan komisaris independen, dan frekuensi rapat dewan komisaris.</w:t>
            </w:r>
          </w:p>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Dependen: ROA dan ROE</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Metode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Analisis statistik deskriptif, asumsi klasik, analisis regresi, dan pengujian hipotesis</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Hasil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1. Ukuran dewan komisaris berpengaruh positif terhadap kinerja perusahaan.</w:t>
            </w:r>
          </w:p>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2. Frekuensi rapat dewan komisaris berpengaruh positif terhadap kinerja perusahaan.</w:t>
            </w:r>
          </w:p>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3. Proporsi dewan komisaris independen berpengaruh negatif terhadap kinerja perusahaan.</w:t>
            </w:r>
          </w:p>
        </w:tc>
      </w:tr>
      <w:tr w:rsidR="00D71E3D" w:rsidRPr="00D71E3D" w:rsidTr="00E1603B">
        <w:tc>
          <w:tcPr>
            <w:tcW w:w="354" w:type="dxa"/>
            <w:vMerge w:val="restart"/>
          </w:tcPr>
          <w:p w:rsidR="00D71E3D" w:rsidRPr="00D71E3D" w:rsidRDefault="00D71E3D" w:rsidP="00D71E3D">
            <w:pPr>
              <w:spacing w:line="480" w:lineRule="auto"/>
              <w:jc w:val="center"/>
              <w:rPr>
                <w:rFonts w:ascii="Times New Roman" w:hAnsi="Times New Roman" w:cs="Times New Roman"/>
                <w:sz w:val="24"/>
                <w:szCs w:val="24"/>
              </w:rPr>
            </w:pPr>
            <w:r w:rsidRPr="00D71E3D">
              <w:rPr>
                <w:rFonts w:ascii="Times New Roman" w:hAnsi="Times New Roman" w:cs="Times New Roman"/>
                <w:sz w:val="24"/>
                <w:szCs w:val="24"/>
              </w:rPr>
              <w:t>4</w:t>
            </w:r>
          </w:p>
        </w:tc>
        <w:tc>
          <w:tcPr>
            <w:tcW w:w="2296" w:type="dxa"/>
          </w:tcPr>
          <w:p w:rsidR="00D71E3D" w:rsidRPr="00D71E3D" w:rsidRDefault="00D71E3D" w:rsidP="00D71E3D">
            <w:pPr>
              <w:tabs>
                <w:tab w:val="left" w:pos="1318"/>
              </w:tabs>
              <w:spacing w:line="240" w:lineRule="auto"/>
              <w:rPr>
                <w:rFonts w:ascii="Times New Roman" w:hAnsi="Times New Roman" w:cs="Times New Roman"/>
                <w:sz w:val="24"/>
                <w:szCs w:val="24"/>
              </w:rPr>
            </w:pPr>
            <w:r w:rsidRPr="00D71E3D">
              <w:rPr>
                <w:rFonts w:ascii="Times New Roman" w:hAnsi="Times New Roman" w:cs="Times New Roman"/>
                <w:sz w:val="24"/>
                <w:szCs w:val="24"/>
              </w:rPr>
              <w:t>Judul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Pengaruh Penerapan Good Corporate Governance, Struktur Kepemilikan, dan Ukuran Perusahaan Terhadap Kinerja Keuangan Perbankan</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Nama Peneliti</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Astri Aprianingsih</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Tahun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2016</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Variabel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Independen: Dewan komisaris independen, dewan direksi, komite audit, kepemilikan manajerial, kepemilikan institusional, dan ukuran perusahaan.</w:t>
            </w:r>
          </w:p>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Dependen: Kinerja Perusahaan (ROA)</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Metode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Analisis regresi linear berganda, Uji hipotesis, uji f, dan uji t</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Hasil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1. Dewan komisaris independen berpengaruh negatif terhadap kinerja keuangan perbankan.</w:t>
            </w:r>
          </w:p>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2. Dewan direksi berpengaruh positif terhadap kinerja keuangan perbankan.</w:t>
            </w:r>
          </w:p>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3. Komite audit berpengaruh positif terhadap kinerja keuangan perbankan.</w:t>
            </w:r>
          </w:p>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4. Kepemilikan manajerial berpengaruh negatif terhadap kinerja keuangan perbankan.</w:t>
            </w:r>
          </w:p>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5. Kepemilikan institusional berpengaruh negatif terhadap kinerja keuangan perbankan.</w:t>
            </w:r>
          </w:p>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6. Ukuran perusahaan berpegaruh positif terhadap kinerja keuangan perbankan.</w:t>
            </w:r>
          </w:p>
        </w:tc>
      </w:tr>
      <w:tr w:rsidR="00D71E3D" w:rsidRPr="00D71E3D" w:rsidTr="00E1603B">
        <w:tc>
          <w:tcPr>
            <w:tcW w:w="354" w:type="dxa"/>
            <w:vMerge w:val="restart"/>
          </w:tcPr>
          <w:p w:rsidR="00D71E3D" w:rsidRPr="00D71E3D" w:rsidRDefault="00D71E3D" w:rsidP="00D71E3D">
            <w:pPr>
              <w:spacing w:line="480" w:lineRule="auto"/>
              <w:jc w:val="center"/>
              <w:rPr>
                <w:rFonts w:ascii="Times New Roman" w:hAnsi="Times New Roman" w:cs="Times New Roman"/>
                <w:sz w:val="24"/>
                <w:szCs w:val="24"/>
              </w:rPr>
            </w:pPr>
            <w:r w:rsidRPr="00D71E3D">
              <w:rPr>
                <w:rFonts w:ascii="Times New Roman" w:hAnsi="Times New Roman" w:cs="Times New Roman"/>
                <w:sz w:val="24"/>
                <w:szCs w:val="24"/>
              </w:rPr>
              <w:lastRenderedPageBreak/>
              <w:t>5</w:t>
            </w:r>
          </w:p>
        </w:tc>
        <w:tc>
          <w:tcPr>
            <w:tcW w:w="2296" w:type="dxa"/>
          </w:tcPr>
          <w:p w:rsidR="00D71E3D" w:rsidRPr="00D71E3D" w:rsidRDefault="00D71E3D" w:rsidP="00D71E3D">
            <w:pPr>
              <w:tabs>
                <w:tab w:val="left" w:pos="1318"/>
              </w:tabs>
              <w:spacing w:line="240" w:lineRule="auto"/>
              <w:rPr>
                <w:rFonts w:ascii="Times New Roman" w:hAnsi="Times New Roman" w:cs="Times New Roman"/>
                <w:sz w:val="24"/>
                <w:szCs w:val="24"/>
              </w:rPr>
            </w:pPr>
            <w:r w:rsidRPr="00D71E3D">
              <w:rPr>
                <w:rFonts w:ascii="Times New Roman" w:hAnsi="Times New Roman" w:cs="Times New Roman"/>
                <w:sz w:val="24"/>
                <w:szCs w:val="24"/>
              </w:rPr>
              <w:t>Judul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Pengaruh Komisaris Independen, Ukuran Dewan Komisaris, dan Frekuensi Rapat Dewan Komisaris Terhadap Profitabilitas</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Nama Peneliti</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Fajrina Narjees Zahra, Dudi Pratomo, dan Vaya Juliana Dillak</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Tahun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2016</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Variabel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Independen: Komisaris independen, ukuran dewan komisaris, dan frekuensi rapat dewan komisaris.</w:t>
            </w:r>
          </w:p>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Dependen: ROA</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Metode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Uji statistik deskriptif, estimasi regresi data panel, koefisien determinasi, uji f, dan uji t</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Hasil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1. Komisaris independen berpengaruh signifikan terhadap ROA.</w:t>
            </w:r>
          </w:p>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2. Ukuran dewan komisaris tidak berpengaruh terhadap ROA.</w:t>
            </w:r>
          </w:p>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3. Frekuensi rapat dewan komisaris tidak berpengaruh terhadap ROA.</w:t>
            </w:r>
          </w:p>
        </w:tc>
      </w:tr>
      <w:tr w:rsidR="00D71E3D" w:rsidRPr="00D71E3D" w:rsidTr="00E1603B">
        <w:tc>
          <w:tcPr>
            <w:tcW w:w="354" w:type="dxa"/>
            <w:vMerge w:val="restart"/>
          </w:tcPr>
          <w:p w:rsidR="00D71E3D" w:rsidRPr="00D71E3D" w:rsidRDefault="00D71E3D" w:rsidP="00D71E3D">
            <w:pPr>
              <w:spacing w:line="480" w:lineRule="auto"/>
              <w:jc w:val="center"/>
              <w:rPr>
                <w:rFonts w:ascii="Times New Roman" w:hAnsi="Times New Roman" w:cs="Times New Roman"/>
                <w:sz w:val="24"/>
                <w:szCs w:val="24"/>
              </w:rPr>
            </w:pPr>
            <w:r w:rsidRPr="00D71E3D">
              <w:rPr>
                <w:rFonts w:ascii="Times New Roman" w:hAnsi="Times New Roman" w:cs="Times New Roman"/>
                <w:sz w:val="24"/>
                <w:szCs w:val="24"/>
              </w:rPr>
              <w:t>6</w:t>
            </w:r>
          </w:p>
        </w:tc>
        <w:tc>
          <w:tcPr>
            <w:tcW w:w="2296" w:type="dxa"/>
          </w:tcPr>
          <w:p w:rsidR="00D71E3D" w:rsidRPr="00D71E3D" w:rsidRDefault="00D71E3D" w:rsidP="00D71E3D">
            <w:pPr>
              <w:tabs>
                <w:tab w:val="left" w:pos="1318"/>
              </w:tabs>
              <w:spacing w:line="240" w:lineRule="auto"/>
              <w:rPr>
                <w:rFonts w:ascii="Times New Roman" w:hAnsi="Times New Roman" w:cs="Times New Roman"/>
                <w:sz w:val="24"/>
                <w:szCs w:val="24"/>
              </w:rPr>
            </w:pPr>
            <w:r w:rsidRPr="00D71E3D">
              <w:rPr>
                <w:rFonts w:ascii="Times New Roman" w:hAnsi="Times New Roman" w:cs="Times New Roman"/>
                <w:sz w:val="24"/>
                <w:szCs w:val="24"/>
              </w:rPr>
              <w:t>Judul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Pengaruh Mekanisme Corporate Governance Terhadap Kinerja Keuangan</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Nama Peneliti</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Benedictus Dimas Widyatama dan Agustinus Santosa Adi Wibowo</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Tahun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2015</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Variabel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Independen: Dewan komisaris, independensi dewan komisaris, komite audit, kepemilikan manajerial, jumlah rapat komite audit, dan jumlah rapat dewan komisaris.</w:t>
            </w:r>
          </w:p>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Dependen: Kinerja perusahaan (EPS).</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Metode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Analisis regresi linear berganda, statistik deskriptif, asumsi klasik, uji hipotesis.</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Hasil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1. Dewan komisaris berpengaruh positif signifikan terhadap EPS.</w:t>
            </w:r>
          </w:p>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2. Independensi dewan komisaris berpengaruh positif signifikan terhadap EPS.</w:t>
            </w:r>
          </w:p>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3. Komite audit tidak berpengaruh terhadap EPS.</w:t>
            </w:r>
          </w:p>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4. Kepemilikan manajerial tidak berpengaruh terhadap EPS.</w:t>
            </w:r>
          </w:p>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5. Jumlah rapat komite audit tidak berpengaruh terhadap EPS.</w:t>
            </w:r>
          </w:p>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6. Jumlah rapat dewan komisaris berpengaruh negatif signifikan terhadap EPS.</w:t>
            </w:r>
          </w:p>
        </w:tc>
      </w:tr>
      <w:tr w:rsidR="00D71E3D" w:rsidRPr="00D71E3D" w:rsidTr="00E1603B">
        <w:tc>
          <w:tcPr>
            <w:tcW w:w="354" w:type="dxa"/>
            <w:vMerge w:val="restart"/>
          </w:tcPr>
          <w:p w:rsidR="00D71E3D" w:rsidRPr="00D71E3D" w:rsidRDefault="00D71E3D" w:rsidP="00D71E3D">
            <w:pPr>
              <w:spacing w:line="480" w:lineRule="auto"/>
              <w:jc w:val="center"/>
              <w:rPr>
                <w:rFonts w:ascii="Times New Roman" w:hAnsi="Times New Roman" w:cs="Times New Roman"/>
                <w:sz w:val="24"/>
                <w:szCs w:val="24"/>
              </w:rPr>
            </w:pPr>
            <w:r w:rsidRPr="00D71E3D">
              <w:rPr>
                <w:rFonts w:ascii="Times New Roman" w:hAnsi="Times New Roman" w:cs="Times New Roman"/>
                <w:sz w:val="24"/>
                <w:szCs w:val="24"/>
              </w:rPr>
              <w:lastRenderedPageBreak/>
              <w:t>7</w:t>
            </w:r>
          </w:p>
        </w:tc>
        <w:tc>
          <w:tcPr>
            <w:tcW w:w="2296" w:type="dxa"/>
          </w:tcPr>
          <w:p w:rsidR="00D71E3D" w:rsidRPr="00D71E3D" w:rsidRDefault="00D71E3D" w:rsidP="00D71E3D">
            <w:pPr>
              <w:tabs>
                <w:tab w:val="left" w:pos="1318"/>
              </w:tabs>
              <w:spacing w:line="240" w:lineRule="auto"/>
              <w:rPr>
                <w:rFonts w:ascii="Times New Roman" w:hAnsi="Times New Roman" w:cs="Times New Roman"/>
                <w:sz w:val="24"/>
                <w:szCs w:val="24"/>
              </w:rPr>
            </w:pPr>
            <w:r w:rsidRPr="00D71E3D">
              <w:rPr>
                <w:rFonts w:ascii="Times New Roman" w:hAnsi="Times New Roman" w:cs="Times New Roman"/>
                <w:sz w:val="24"/>
                <w:szCs w:val="24"/>
              </w:rPr>
              <w:t>Judul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Pengaruh Mekanisme Corporate Governance Terhadap Kinerja Keuangan Perusahaan Perbankan</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Nama Peneliti</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Daniel Felimanto Hartono dan Yeterina Widi Nugrahanti</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Tahun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2014</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Variabel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Independen: Kepemilikan institusional, kepemilikan manajerial, dewan komisaris independen, ukuran dewan direksi, dan ukuran komite audit.</w:t>
            </w:r>
          </w:p>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Dependen: Kinerja keuangan perbankan (ROE)</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Metode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Regresi linear berganda, asumsi klasik, statistik deskriptif, dan pengujian hipotesis</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Hasil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1. Kepemilkan institusional berpengaruh negatif terhadap kinerja keuangan perbankan.</w:t>
            </w:r>
          </w:p>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2. Kepemilikan manajerial tidak berpengaruh terhadap kinerja keuangan perbankan.</w:t>
            </w:r>
          </w:p>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3. Dewan komisaris independen tidak berpengaruh terhadap kinerja keuangan perbankan.</w:t>
            </w:r>
          </w:p>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4. Dewan direksi berpengaruh positif terhadap kinerja keuangan perbankan.</w:t>
            </w:r>
          </w:p>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5. Komite audit tidak berpengaruh terhadap kinerja keuangan perbankan.</w:t>
            </w:r>
          </w:p>
        </w:tc>
      </w:tr>
      <w:tr w:rsidR="00D71E3D" w:rsidRPr="00D71E3D" w:rsidTr="00E1603B">
        <w:tc>
          <w:tcPr>
            <w:tcW w:w="354" w:type="dxa"/>
            <w:vMerge w:val="restart"/>
          </w:tcPr>
          <w:p w:rsidR="00D71E3D" w:rsidRPr="00D71E3D" w:rsidRDefault="00D71E3D" w:rsidP="00D71E3D">
            <w:pPr>
              <w:spacing w:line="480" w:lineRule="auto"/>
              <w:jc w:val="center"/>
              <w:rPr>
                <w:rFonts w:ascii="Times New Roman" w:hAnsi="Times New Roman" w:cs="Times New Roman"/>
                <w:sz w:val="24"/>
                <w:szCs w:val="24"/>
              </w:rPr>
            </w:pPr>
            <w:r w:rsidRPr="00D71E3D">
              <w:rPr>
                <w:rFonts w:ascii="Times New Roman" w:hAnsi="Times New Roman" w:cs="Times New Roman"/>
                <w:sz w:val="24"/>
                <w:szCs w:val="24"/>
              </w:rPr>
              <w:t>8</w:t>
            </w:r>
          </w:p>
        </w:tc>
        <w:tc>
          <w:tcPr>
            <w:tcW w:w="2296" w:type="dxa"/>
          </w:tcPr>
          <w:p w:rsidR="00D71E3D" w:rsidRPr="00D71E3D" w:rsidRDefault="00D71E3D" w:rsidP="00D71E3D">
            <w:pPr>
              <w:tabs>
                <w:tab w:val="left" w:pos="1318"/>
              </w:tabs>
              <w:spacing w:line="240" w:lineRule="auto"/>
              <w:rPr>
                <w:rFonts w:ascii="Times New Roman" w:hAnsi="Times New Roman" w:cs="Times New Roman"/>
                <w:sz w:val="24"/>
                <w:szCs w:val="24"/>
              </w:rPr>
            </w:pPr>
            <w:r w:rsidRPr="00D71E3D">
              <w:rPr>
                <w:rFonts w:ascii="Times New Roman" w:hAnsi="Times New Roman" w:cs="Times New Roman"/>
                <w:sz w:val="24"/>
                <w:szCs w:val="24"/>
              </w:rPr>
              <w:t>Judul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Pengaruh Good Corporate Governance Terhadap Kinerja Perusahaan</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Nama Peneliti</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Dominikus Octavianto Kresno Widagdo dan Anis Chariri</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Tahun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2014</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Variabel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Independen: Dewan komisaris, independensi komite audit, independensi dewan komisaris, kepemilikan manajerial, jumlah rapat dewan komisaris, dan jumlah rapat komite audit.</w:t>
            </w:r>
          </w:p>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Dependen: Kinerja Perusahaan (EPS).</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Metode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Analisis regresi linear berganda, statistik deskriptif, uji hipotesis.</w:t>
            </w:r>
          </w:p>
        </w:tc>
      </w:tr>
      <w:tr w:rsidR="00D71E3D" w:rsidRPr="00D71E3D" w:rsidTr="00E1603B">
        <w:tc>
          <w:tcPr>
            <w:tcW w:w="354" w:type="dxa"/>
            <w:vMerge/>
          </w:tcPr>
          <w:p w:rsidR="00D71E3D" w:rsidRPr="00D71E3D" w:rsidRDefault="00D71E3D" w:rsidP="00D71E3D">
            <w:pPr>
              <w:spacing w:line="480" w:lineRule="auto"/>
              <w:jc w:val="center"/>
              <w:rPr>
                <w:rFonts w:ascii="Times New Roman" w:hAnsi="Times New Roman" w:cs="Times New Roman"/>
                <w:sz w:val="24"/>
                <w:szCs w:val="24"/>
              </w:rPr>
            </w:pPr>
          </w:p>
        </w:tc>
        <w:tc>
          <w:tcPr>
            <w:tcW w:w="2296"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Hasil Penelitian</w:t>
            </w:r>
          </w:p>
        </w:tc>
        <w:tc>
          <w:tcPr>
            <w:tcW w:w="6461" w:type="dxa"/>
          </w:tcPr>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 xml:space="preserve"> 1. Dewan komisaris berpengaruh positif signifikan terhadap kinerja perusahaan (EPS).</w:t>
            </w:r>
          </w:p>
          <w:p w:rsidR="00D71E3D" w:rsidRPr="00D71E3D" w:rsidRDefault="00D71E3D" w:rsidP="00D71E3D">
            <w:pPr>
              <w:spacing w:line="240" w:lineRule="auto"/>
              <w:rPr>
                <w:rFonts w:ascii="Times New Roman" w:hAnsi="Times New Roman" w:cs="Times New Roman"/>
                <w:sz w:val="24"/>
                <w:szCs w:val="24"/>
              </w:rPr>
            </w:pPr>
            <w:r w:rsidRPr="00D71E3D">
              <w:rPr>
                <w:rFonts w:ascii="Times New Roman" w:hAnsi="Times New Roman" w:cs="Times New Roman"/>
                <w:sz w:val="24"/>
                <w:szCs w:val="24"/>
              </w:rPr>
              <w:t>2. Independensi komite audit, independensi dewan komisaris, kepemilikan manajerial, jumlah rapat dewan komisaris, dan jumlah rapat komite audit tidak berpengaruh terhadap kinerja perusahaan (EPS).</w:t>
            </w:r>
          </w:p>
        </w:tc>
      </w:tr>
    </w:tbl>
    <w:p w:rsidR="00D71E3D" w:rsidRPr="00D71E3D" w:rsidRDefault="00D71E3D" w:rsidP="00D71E3D">
      <w:pPr>
        <w:keepNext/>
        <w:keepLines/>
        <w:spacing w:before="40" w:after="0" w:line="480" w:lineRule="auto"/>
        <w:outlineLvl w:val="1"/>
        <w:rPr>
          <w:rFonts w:ascii="Times New Roman" w:eastAsiaTheme="majorEastAsia" w:hAnsi="Times New Roman" w:cs="Times New Roman"/>
          <w:b/>
          <w:sz w:val="24"/>
          <w:szCs w:val="24"/>
        </w:rPr>
      </w:pPr>
      <w:bookmarkStart w:id="20" w:name="_Toc16860374"/>
      <w:bookmarkStart w:id="21" w:name="_Toc17162526"/>
      <w:r w:rsidRPr="00D71E3D">
        <w:rPr>
          <w:rFonts w:ascii="Times New Roman" w:eastAsiaTheme="majorEastAsia" w:hAnsi="Times New Roman" w:cs="Times New Roman"/>
          <w:b/>
          <w:sz w:val="24"/>
          <w:szCs w:val="24"/>
        </w:rPr>
        <w:lastRenderedPageBreak/>
        <w:t>C. Kerangka Pemikiran</w:t>
      </w:r>
      <w:bookmarkEnd w:id="20"/>
      <w:bookmarkEnd w:id="21"/>
    </w:p>
    <w:p w:rsidR="00D71E3D" w:rsidRPr="00D71E3D" w:rsidRDefault="00D71E3D" w:rsidP="00D71E3D">
      <w:pPr>
        <w:keepNext/>
        <w:keepLines/>
        <w:spacing w:before="40" w:after="0" w:line="480" w:lineRule="auto"/>
        <w:outlineLvl w:val="2"/>
        <w:rPr>
          <w:rFonts w:ascii="Times New Roman" w:eastAsiaTheme="majorEastAsia" w:hAnsi="Times New Roman" w:cs="Times New Roman"/>
          <w:b/>
          <w:sz w:val="24"/>
          <w:szCs w:val="24"/>
        </w:rPr>
      </w:pPr>
      <w:r w:rsidRPr="00D71E3D">
        <w:rPr>
          <w:rFonts w:asciiTheme="majorHAnsi" w:eastAsiaTheme="majorEastAsia" w:hAnsiTheme="majorHAnsi" w:cstheme="majorBidi"/>
          <w:color w:val="1F4D78" w:themeColor="accent1" w:themeShade="7F"/>
          <w:sz w:val="24"/>
          <w:szCs w:val="24"/>
        </w:rPr>
        <w:t xml:space="preserve">   </w:t>
      </w:r>
      <w:bookmarkStart w:id="22" w:name="_Toc17162527"/>
      <w:r w:rsidRPr="00D71E3D">
        <w:rPr>
          <w:rFonts w:ascii="Times New Roman" w:eastAsiaTheme="majorEastAsia" w:hAnsi="Times New Roman" w:cs="Times New Roman"/>
          <w:b/>
          <w:sz w:val="24"/>
          <w:szCs w:val="24"/>
        </w:rPr>
        <w:t>1.</w:t>
      </w:r>
      <w:r w:rsidRPr="00D71E3D">
        <w:rPr>
          <w:rFonts w:ascii="Times New Roman" w:eastAsiaTheme="majorEastAsia" w:hAnsi="Times New Roman" w:cs="Times New Roman"/>
          <w:b/>
          <w:sz w:val="24"/>
          <w:szCs w:val="24"/>
        </w:rPr>
        <w:tab/>
        <w:t>Pengaruh Ukuran Dewan Komisaris terhadap Kinerja Perusahaan.</w:t>
      </w:r>
      <w:bookmarkEnd w:id="22"/>
    </w:p>
    <w:p w:rsidR="00D71E3D" w:rsidRPr="00D71E3D" w:rsidRDefault="00D71E3D" w:rsidP="00D71E3D">
      <w:pPr>
        <w:spacing w:line="480" w:lineRule="auto"/>
        <w:ind w:left="720" w:firstLine="720"/>
        <w:jc w:val="both"/>
        <w:rPr>
          <w:rFonts w:ascii="Times New Roman" w:hAnsi="Times New Roman" w:cs="Times New Roman"/>
          <w:sz w:val="24"/>
          <w:szCs w:val="24"/>
        </w:rPr>
      </w:pPr>
      <w:r w:rsidRPr="00D71E3D">
        <w:rPr>
          <w:rFonts w:ascii="Times New Roman" w:hAnsi="Times New Roman" w:cs="Times New Roman"/>
          <w:sz w:val="24"/>
          <w:szCs w:val="24"/>
        </w:rPr>
        <w:t xml:space="preserve">Mengacu pada teori keagenan yang merupakan hubungan kontrak antara manajer (agent) dan investor (prinsipal), dimana pemilik perusahaan akan memberikan kewenangan pada pengelola (manajer) untuk mengurus jalannya perusahaan. Dalam hal ini dimungkinkan pengelola perusahaan tidak bertindak atas kepentingan pemilik, melainkan akan bertindak sebagai kepentingan pribadinya. Oleh karena itu, adanya Dewan Komisaris sebagai organ perusahaan bertugas dan bertanggung jawab secara kolektif untuk melakukan pengawasan dan memberikan nasihat kepada Direksi serta memastikan bahwa perusahaan melaksanakan GCG </w:t>
      </w:r>
      <w:r w:rsidRPr="00D71E3D">
        <w:rPr>
          <w:rFonts w:ascii="Times New Roman" w:hAnsi="Times New Roman" w:cs="Times New Roman"/>
          <w:sz w:val="24"/>
          <w:szCs w:val="24"/>
        </w:rPr>
        <w:fldChar w:fldCharType="begin" w:fldLock="1"/>
      </w:r>
      <w:r w:rsidRPr="00D71E3D">
        <w:rPr>
          <w:rFonts w:ascii="Times New Roman" w:hAnsi="Times New Roman" w:cs="Times New Roman"/>
          <w:sz w:val="24"/>
          <w:szCs w:val="24"/>
        </w:rPr>
        <w:instrText>ADDIN CSL_CITATION { "citationItems" : [ { "id" : "ITEM-1", "itemData" : { "author" : [ { "dropping-particle" : "", "family" : "Hamdani", "given" : "", "non-dropping-particle" : "", "parse-names" : false, "suffix" : "" } ], "id" : "ITEM-1", "issued" : { "date-parts" : [ [ "2016" ] ] }, "publisher" : "Mitra Wacana Media", "publisher-place" : "Jakarta", "title" : "Good Corporate Governance Tinjauan Etika dalam Praktik Bisnis", "type" : "book" }, "uris" : [ "http://www.mendeley.com/documents/?uuid=e0332621-39b3-46eb-859c-30cf22277c9a" ] } ], "mendeley" : { "formattedCitation" : "(Hamdani, 2016)", "manualFormatting" : "(Hamdani 2016:82)", "plainTextFormattedCitation" : "(Hamdani, 2016)", "previouslyFormattedCitation" : "(Hamdani, 2016)" }, "properties" : { "noteIndex" : 0 }, "schema" : "https://github.com/citation-style-language/schema/raw/master/csl-citation.json" }</w:instrText>
      </w:r>
      <w:r w:rsidRPr="00D71E3D">
        <w:rPr>
          <w:rFonts w:ascii="Times New Roman" w:hAnsi="Times New Roman" w:cs="Times New Roman"/>
          <w:sz w:val="24"/>
          <w:szCs w:val="24"/>
        </w:rPr>
        <w:fldChar w:fldCharType="separate"/>
      </w:r>
      <w:r w:rsidRPr="00D71E3D">
        <w:rPr>
          <w:rFonts w:ascii="Times New Roman" w:hAnsi="Times New Roman" w:cs="Times New Roman"/>
          <w:noProof/>
          <w:sz w:val="24"/>
          <w:szCs w:val="24"/>
        </w:rPr>
        <w:t>(Hamdani 2016:82)</w:t>
      </w:r>
      <w:r w:rsidRPr="00D71E3D">
        <w:rPr>
          <w:rFonts w:ascii="Times New Roman" w:hAnsi="Times New Roman" w:cs="Times New Roman"/>
          <w:sz w:val="24"/>
          <w:szCs w:val="24"/>
        </w:rPr>
        <w:fldChar w:fldCharType="end"/>
      </w:r>
      <w:r w:rsidRPr="00D71E3D">
        <w:rPr>
          <w:rFonts w:ascii="Times New Roman" w:hAnsi="Times New Roman" w:cs="Times New Roman"/>
          <w:sz w:val="24"/>
          <w:szCs w:val="24"/>
        </w:rPr>
        <w:t xml:space="preserve">. Fungsi pengawasan dewan komisaris adalah dengan mengawasi kebijakan direksi dalam menjalankan perusahaannya serta memberi nasihat kepada dewan direksi. Dengan banyaknya jumlah anggota dewan komisaris, maka pengawasan terhadap dewan direksi menjadi jauh lebih baik, nasihat dan masukan untuk dewan direksi pun menjadi lebih banyak. Sehingga kinerja dari manajemen menjadi lebih baik dan berimbas pula pada meningkatnya kinerja perusahaan. Penelitian yang dilakukan oleh </w:t>
      </w:r>
      <w:r w:rsidRPr="00D71E3D">
        <w:rPr>
          <w:rFonts w:ascii="Times New Roman" w:hAnsi="Times New Roman" w:cs="Times New Roman"/>
          <w:sz w:val="24"/>
          <w:szCs w:val="24"/>
        </w:rPr>
        <w:fldChar w:fldCharType="begin" w:fldLock="1"/>
      </w:r>
      <w:r w:rsidRPr="00D71E3D">
        <w:rPr>
          <w:rFonts w:ascii="Times New Roman" w:hAnsi="Times New Roman" w:cs="Times New Roman"/>
          <w:sz w:val="24"/>
          <w:szCs w:val="24"/>
        </w:rPr>
        <w:instrText>ADDIN CSL_CITATION { "citationItems" : [ { "id" : "ITEM-1", "itemData" : { "author" : [ { "dropping-particle" : "", "family" : "Widagdo", "given" : "Dominikus Octavianto Kresno", "non-dropping-particle" : "", "parse-names" : false, "suffix" : "" }, { "dropping-particle" : "", "family" : "Chariri", "given" : "Anis", "non-dropping-particle" : "", "parse-names" : false, "suffix" : "" } ], "container-title" : "DIPONEGORO JOURNAL OF ACCOUNTING", "id" : "ITEM-1", "issue" : "2012", "issued" : { "date-parts" : [ [ "2014" ] ] }, "page" : "1-9", "title" : "PENGARUH GOOD CORPORATE GOVERNANCE TERHADAP KINERJA PERUSAHAAN", "type" : "article-journal", "volume" : "3" }, "uris" : [ "http://www.mendeley.com/documents/?uuid=ed973132-8a8c-439a-988e-7881fb38f6e4" ] } ], "mendeley" : { "formattedCitation" : "(Widagdo &amp; Chariri, 2014)", "manualFormatting" : "Widagdo &amp; Anis Chariri (2014)", "plainTextFormattedCitation" : "(Widagdo &amp; Chariri, 2014)", "previouslyFormattedCitation" : "(Widagdo &amp; Chariri, 2014)" }, "properties" : { "noteIndex" : 0 }, "schema" : "https://github.com/citation-style-language/schema/raw/master/csl-citation.json" }</w:instrText>
      </w:r>
      <w:r w:rsidRPr="00D71E3D">
        <w:rPr>
          <w:rFonts w:ascii="Times New Roman" w:hAnsi="Times New Roman" w:cs="Times New Roman"/>
          <w:sz w:val="24"/>
          <w:szCs w:val="24"/>
        </w:rPr>
        <w:fldChar w:fldCharType="separate"/>
      </w:r>
      <w:r w:rsidRPr="00D71E3D">
        <w:rPr>
          <w:rFonts w:ascii="Times New Roman" w:hAnsi="Times New Roman" w:cs="Times New Roman"/>
          <w:noProof/>
          <w:sz w:val="24"/>
          <w:szCs w:val="24"/>
        </w:rPr>
        <w:t>Widagdo &amp; Anis Chariri (2014)</w:t>
      </w:r>
      <w:r w:rsidRPr="00D71E3D">
        <w:rPr>
          <w:rFonts w:ascii="Times New Roman" w:hAnsi="Times New Roman" w:cs="Times New Roman"/>
          <w:sz w:val="24"/>
          <w:szCs w:val="24"/>
        </w:rPr>
        <w:fldChar w:fldCharType="end"/>
      </w:r>
      <w:r w:rsidRPr="00D71E3D">
        <w:rPr>
          <w:rFonts w:ascii="Times New Roman" w:hAnsi="Times New Roman" w:cs="Times New Roman"/>
          <w:sz w:val="24"/>
          <w:szCs w:val="24"/>
        </w:rPr>
        <w:t xml:space="preserve"> menunjukkan bahwa dewan komisaris berpengaruh positif signifikan terhadap kinerja perusahaan. Penelitian </w:t>
      </w:r>
      <w:r w:rsidRPr="00D71E3D">
        <w:rPr>
          <w:rFonts w:ascii="Times New Roman" w:hAnsi="Times New Roman" w:cs="Times New Roman"/>
          <w:sz w:val="24"/>
          <w:szCs w:val="24"/>
        </w:rPr>
        <w:fldChar w:fldCharType="begin" w:fldLock="1"/>
      </w:r>
      <w:r w:rsidRPr="00D71E3D">
        <w:rPr>
          <w:rFonts w:ascii="Times New Roman" w:hAnsi="Times New Roman" w:cs="Times New Roman"/>
          <w:sz w:val="24"/>
          <w:szCs w:val="24"/>
        </w:rPr>
        <w:instrText>ADDIN CSL_CITATION { "citationItems" : [ { "id" : "ITEM-1", "itemData" : { "author" : [ { "dropping-particle" : "", "family" : "Widyatama", "given" : "Benedictus Dimas", "non-dropping-particle" : "", "parse-names" : false, "suffix" : "" }, { "dropping-particle" : "", "family" : "Wibowo, AdiSantosa", "given" : "Agustinus", "non-dropping-particle" : "", "parse-names" : false, "suffix" : "" } ], "container-title" : "DIPONEGORO JOURNAL OF ACCOUNTING", "id" : "ITEM-1", "issued" : { "date-parts" : [ [ "2015" ] ] }, "page" : "1-11", "title" : "PENGARUH MEKANISME CORPORATE GOVERNANCE TERHADAP KINERJA KEUANGAN", "type" : "article-journal", "volume" : "4" }, "uris" : [ "http://www.mendeley.com/documents/?uuid=f25269d3-e803-4490-bd89-c2e6008b6467" ] } ], "mendeley" : { "formattedCitation" : "(Widyatama &amp; Wibowo, AdiSantosa, 2015)", "manualFormatting" : "Widyatama &amp; Agustinus Santosa (2015)", "plainTextFormattedCitation" : "(Widyatama &amp; Wibowo, AdiSantosa, 2015)", "previouslyFormattedCitation" : "(Widyatama &amp; Wibowo, AdiSantosa, 2015)" }, "properties" : { "noteIndex" : 0 }, "schema" : "https://github.com/citation-style-language/schema/raw/master/csl-citation.json" }</w:instrText>
      </w:r>
      <w:r w:rsidRPr="00D71E3D">
        <w:rPr>
          <w:rFonts w:ascii="Times New Roman" w:hAnsi="Times New Roman" w:cs="Times New Roman"/>
          <w:sz w:val="24"/>
          <w:szCs w:val="24"/>
        </w:rPr>
        <w:fldChar w:fldCharType="separate"/>
      </w:r>
      <w:r w:rsidRPr="00D71E3D">
        <w:rPr>
          <w:rFonts w:ascii="Times New Roman" w:hAnsi="Times New Roman" w:cs="Times New Roman"/>
          <w:noProof/>
          <w:sz w:val="24"/>
          <w:szCs w:val="24"/>
        </w:rPr>
        <w:t>Widyatama &amp; Agustinus Santosa (2015)</w:t>
      </w:r>
      <w:r w:rsidRPr="00D71E3D">
        <w:rPr>
          <w:rFonts w:ascii="Times New Roman" w:hAnsi="Times New Roman" w:cs="Times New Roman"/>
          <w:sz w:val="24"/>
          <w:szCs w:val="24"/>
        </w:rPr>
        <w:fldChar w:fldCharType="end"/>
      </w:r>
      <w:r w:rsidRPr="00D71E3D">
        <w:rPr>
          <w:rFonts w:ascii="Times New Roman" w:hAnsi="Times New Roman" w:cs="Times New Roman"/>
          <w:sz w:val="24"/>
          <w:szCs w:val="24"/>
        </w:rPr>
        <w:t xml:space="preserve"> juga menyimpulkan bahwa ukuran dewan komisaris berpengaruh positif signifikan terhadap kinerja keuangan.</w:t>
      </w:r>
    </w:p>
    <w:p w:rsidR="00D71E3D" w:rsidRPr="00D71E3D" w:rsidRDefault="00D71E3D" w:rsidP="00D71E3D">
      <w:pPr>
        <w:keepNext/>
        <w:keepLines/>
        <w:spacing w:before="40" w:after="0" w:line="480" w:lineRule="auto"/>
        <w:outlineLvl w:val="2"/>
        <w:rPr>
          <w:rFonts w:ascii="Times New Roman" w:eastAsiaTheme="majorEastAsia" w:hAnsi="Times New Roman" w:cs="Times New Roman"/>
          <w:b/>
          <w:sz w:val="24"/>
          <w:szCs w:val="24"/>
        </w:rPr>
      </w:pPr>
      <w:r w:rsidRPr="00D71E3D">
        <w:rPr>
          <w:rFonts w:asciiTheme="majorHAnsi" w:eastAsiaTheme="majorEastAsia" w:hAnsiTheme="majorHAnsi" w:cstheme="majorBidi"/>
          <w:color w:val="1F4D78" w:themeColor="accent1" w:themeShade="7F"/>
          <w:sz w:val="24"/>
          <w:szCs w:val="24"/>
        </w:rPr>
        <w:t xml:space="preserve">   </w:t>
      </w:r>
      <w:bookmarkStart w:id="23" w:name="_Toc17162528"/>
      <w:r w:rsidRPr="00D71E3D">
        <w:rPr>
          <w:rFonts w:ascii="Times New Roman" w:eastAsiaTheme="majorEastAsia" w:hAnsi="Times New Roman" w:cs="Times New Roman"/>
          <w:b/>
          <w:sz w:val="24"/>
          <w:szCs w:val="24"/>
        </w:rPr>
        <w:t>2.</w:t>
      </w:r>
      <w:r w:rsidRPr="00D71E3D">
        <w:rPr>
          <w:rFonts w:ascii="Times New Roman" w:eastAsiaTheme="majorEastAsia" w:hAnsi="Times New Roman" w:cs="Times New Roman"/>
          <w:b/>
          <w:sz w:val="24"/>
          <w:szCs w:val="24"/>
        </w:rPr>
        <w:tab/>
        <w:t>Pengaruh Komite Audit terhadap Kinerja Perusahaan.</w:t>
      </w:r>
      <w:bookmarkEnd w:id="23"/>
    </w:p>
    <w:p w:rsidR="00D71E3D" w:rsidRPr="00D71E3D" w:rsidRDefault="00D71E3D" w:rsidP="00D71E3D">
      <w:pPr>
        <w:spacing w:line="480" w:lineRule="auto"/>
        <w:ind w:left="720" w:firstLine="720"/>
        <w:jc w:val="both"/>
        <w:rPr>
          <w:rFonts w:ascii="Times New Roman" w:hAnsi="Times New Roman" w:cs="Times New Roman"/>
          <w:sz w:val="24"/>
          <w:szCs w:val="24"/>
        </w:rPr>
      </w:pPr>
      <w:r w:rsidRPr="00D71E3D">
        <w:rPr>
          <w:rFonts w:ascii="Times New Roman" w:hAnsi="Times New Roman" w:cs="Times New Roman"/>
          <w:sz w:val="24"/>
          <w:szCs w:val="24"/>
        </w:rPr>
        <w:t xml:space="preserve">Menurut </w:t>
      </w:r>
      <w:r w:rsidRPr="00D71E3D">
        <w:rPr>
          <w:rFonts w:ascii="Times New Roman" w:hAnsi="Times New Roman" w:cs="Times New Roman"/>
          <w:sz w:val="24"/>
          <w:szCs w:val="24"/>
        </w:rPr>
        <w:fldChar w:fldCharType="begin" w:fldLock="1"/>
      </w:r>
      <w:r w:rsidRPr="00D71E3D">
        <w:rPr>
          <w:rFonts w:ascii="Times New Roman" w:hAnsi="Times New Roman" w:cs="Times New Roman"/>
          <w:sz w:val="24"/>
          <w:szCs w:val="24"/>
        </w:rPr>
        <w:instrText>ADDIN CSL_CITATION { "citationItems" : [ { "id" : "ITEM-1", "itemData" : { "author" : [ { "dropping-particle" : "", "family" : "Zarkasyi", "given" : "Moh. Wahyudin", "non-dropping-particle" : "", "parse-names" : false, "suffix" : "" } ], "id" : "ITEM-1", "issued" : { "date-parts" : [ [ "2008" ] ] }, "publisher" : "ALFABETA, cv", "publisher-place" : "Bandung", "title" : "Good Corporate Governance Pada Badan Usaha Manufaktur, Perbankan, dan Jasa Keuangan Lainnya", "type" : "book" }, "uris" : [ "http://www.mendeley.com/documents/?uuid=82c0b618-f6c6-406e-93f0-b82362a0d711" ] } ], "mendeley" : { "formattedCitation" : "(Zarkasyi, 2008)", "plainTextFormattedCitation" : "(Zarkasyi, 2008)", "previouslyFormattedCitation" : "(Zarkasyi, 2008)" }, "properties" : { "noteIndex" : 0 }, "schema" : "https://github.com/citation-style-language/schema/raw/master/csl-citation.json" }</w:instrText>
      </w:r>
      <w:r w:rsidRPr="00D71E3D">
        <w:rPr>
          <w:rFonts w:ascii="Times New Roman" w:hAnsi="Times New Roman" w:cs="Times New Roman"/>
          <w:sz w:val="24"/>
          <w:szCs w:val="24"/>
        </w:rPr>
        <w:fldChar w:fldCharType="separate"/>
      </w:r>
      <w:r w:rsidRPr="00D71E3D">
        <w:rPr>
          <w:rFonts w:ascii="Times New Roman" w:hAnsi="Times New Roman" w:cs="Times New Roman"/>
          <w:noProof/>
          <w:sz w:val="24"/>
          <w:szCs w:val="24"/>
        </w:rPr>
        <w:t>(Zarkasyi, 2008)</w:t>
      </w:r>
      <w:r w:rsidRPr="00D71E3D">
        <w:rPr>
          <w:rFonts w:ascii="Times New Roman" w:hAnsi="Times New Roman" w:cs="Times New Roman"/>
          <w:sz w:val="24"/>
          <w:szCs w:val="24"/>
        </w:rPr>
        <w:fldChar w:fldCharType="end"/>
      </w:r>
      <w:r w:rsidRPr="00D71E3D">
        <w:rPr>
          <w:rFonts w:ascii="Times New Roman" w:hAnsi="Times New Roman" w:cs="Times New Roman"/>
          <w:sz w:val="24"/>
          <w:szCs w:val="24"/>
        </w:rPr>
        <w:t xml:space="preserve"> Komite audit merupakan suatu kelompok yang sifatnya independen dan diangkat secara khusus serta memiliki pandangan antara lain di bidang akuntansi dan hal-hal lain yang terkait dengan sistem pengawasan internal perusahaan. </w:t>
      </w:r>
      <w:r w:rsidRPr="00D71E3D">
        <w:rPr>
          <w:rFonts w:ascii="Times New Roman" w:hAnsi="Times New Roman" w:cs="Times New Roman"/>
          <w:sz w:val="24"/>
          <w:szCs w:val="24"/>
        </w:rPr>
        <w:lastRenderedPageBreak/>
        <w:t xml:space="preserve">Komite audit diharapkan dapat memberikan rekomendasi akuntan publik, menilai hal-hal yang menyangkut penugasan akuntan publik, menilai kebijakan akuntansi serta pelaksanaannya, dan meneliti laporan keuangan termasuk laporan tahunan, laporan auditor dan </w:t>
      </w:r>
      <w:r w:rsidRPr="00D71E3D">
        <w:rPr>
          <w:rFonts w:ascii="Times New Roman" w:hAnsi="Times New Roman" w:cs="Times New Roman"/>
          <w:i/>
          <w:sz w:val="24"/>
          <w:szCs w:val="24"/>
        </w:rPr>
        <w:t>management letter</w:t>
      </w:r>
      <w:r w:rsidRPr="00D71E3D">
        <w:rPr>
          <w:rFonts w:ascii="Times New Roman" w:hAnsi="Times New Roman" w:cs="Times New Roman"/>
          <w:sz w:val="24"/>
          <w:szCs w:val="24"/>
        </w:rPr>
        <w:t xml:space="preserve">. Komite audit memiliki wewenang untuk melaksanakan dan mengesahkan penyelidikan terhadap masalah-masalah di dalam lingkup tanggungjawabnya yang mempunyai tugas membantu dewan komisaris. Oleh karena itu, peran komite audit erat kaitannya dengan GCG dan dapat dijadikan tolak ukur sukses bagi suatu perusahaan. Komite audit merupakan pilar penting dalam penerapan GCG, karena komite audit juga berperan dalam mengevaluasi laporan keuangan. </w:t>
      </w:r>
    </w:p>
    <w:p w:rsidR="00D71E3D" w:rsidRPr="00D71E3D" w:rsidRDefault="00D71E3D" w:rsidP="00D71E3D">
      <w:pPr>
        <w:spacing w:line="480" w:lineRule="auto"/>
        <w:ind w:left="720" w:firstLine="720"/>
        <w:jc w:val="both"/>
        <w:rPr>
          <w:rFonts w:ascii="Times New Roman" w:hAnsi="Times New Roman" w:cs="Times New Roman"/>
          <w:sz w:val="24"/>
          <w:szCs w:val="24"/>
        </w:rPr>
      </w:pPr>
      <w:r w:rsidRPr="00D71E3D">
        <w:rPr>
          <w:rFonts w:ascii="Times New Roman" w:hAnsi="Times New Roman" w:cs="Times New Roman"/>
          <w:sz w:val="24"/>
          <w:szCs w:val="24"/>
        </w:rPr>
        <w:t xml:space="preserve">Pihak investor menganggap bahwa dengan adanya komite audit menjadi nilai tambah bagi perusahaan. Investor akan lebih merasa aman jika berinvestasi pada perusahaan yang telah menerapkan GCG. Dengan adanya komite audit akan memberikan pengawasan terhadap suatu manajemen perusahaan sehingga dapat menghasilkan kinerja perusahaan yang baik. Hasil penelitian yang dilakukan oleh </w:t>
      </w:r>
      <w:r w:rsidRPr="00D71E3D">
        <w:rPr>
          <w:rFonts w:ascii="Times New Roman" w:hAnsi="Times New Roman" w:cs="Times New Roman"/>
          <w:sz w:val="24"/>
          <w:szCs w:val="24"/>
        </w:rPr>
        <w:fldChar w:fldCharType="begin" w:fldLock="1"/>
      </w:r>
      <w:r w:rsidRPr="00D71E3D">
        <w:rPr>
          <w:rFonts w:ascii="Times New Roman" w:hAnsi="Times New Roman" w:cs="Times New Roman"/>
          <w:sz w:val="24"/>
          <w:szCs w:val="24"/>
        </w:rPr>
        <w:instrText>ADDIN CSL_CITATION { "citationItems" : [ { "id" : "ITEM-1", "itemData" : { "author" : [ { "dropping-particle" : "", "family" : "Aprianingsih", "given" : "Astri", "non-dropping-particle" : "", "parse-names" : false, "suffix" : "" }, { "dropping-particle" : "", "family" : "Yushita", "given" : "Amanita Novi", "non-dropping-particle" : "", "parse-names" : false, "suffix" : "" } ], "container-title" : "Jurnal Profita", "id" : "ITEM-1", "issue" : "5", "issued" : { "date-parts" : [ [ "2016" ] ] }, "page" : "1-16", "title" : "Pengaruh Penerapan Good Corporate Governance, Struktur Kepemilikan, Dan Ukuran Perusahaan Terhadap Kinerja Keuangan Perbankan", "type" : "article-journal", "volume" : "4" }, "uris" : [ "http://www.mendeley.com/documents/?uuid=5920da52-cd56-45da-b404-cfed6e5c1b0c" ] } ], "mendeley" : { "formattedCitation" : "(Aprianingsih &amp; Yushita, 2016)", "manualFormatting" : "Aprianingsih &amp; Amanita Novi (2016)", "plainTextFormattedCitation" : "(Aprianingsih &amp; Yushita, 2016)", "previouslyFormattedCitation" : "(Aprianingsih &amp; Yushita, 2016)" }, "properties" : { "noteIndex" : 0 }, "schema" : "https://github.com/citation-style-language/schema/raw/master/csl-citation.json" }</w:instrText>
      </w:r>
      <w:r w:rsidRPr="00D71E3D">
        <w:rPr>
          <w:rFonts w:ascii="Times New Roman" w:hAnsi="Times New Roman" w:cs="Times New Roman"/>
          <w:sz w:val="24"/>
          <w:szCs w:val="24"/>
        </w:rPr>
        <w:fldChar w:fldCharType="separate"/>
      </w:r>
      <w:r w:rsidRPr="00D71E3D">
        <w:rPr>
          <w:rFonts w:ascii="Times New Roman" w:hAnsi="Times New Roman" w:cs="Times New Roman"/>
          <w:noProof/>
          <w:sz w:val="24"/>
          <w:szCs w:val="24"/>
        </w:rPr>
        <w:t>Aprianingsih &amp; Amanita Novi (2016)</w:t>
      </w:r>
      <w:r w:rsidRPr="00D71E3D">
        <w:rPr>
          <w:rFonts w:ascii="Times New Roman" w:hAnsi="Times New Roman" w:cs="Times New Roman"/>
          <w:sz w:val="24"/>
          <w:szCs w:val="24"/>
        </w:rPr>
        <w:fldChar w:fldCharType="end"/>
      </w:r>
      <w:r w:rsidRPr="00D71E3D">
        <w:rPr>
          <w:rFonts w:ascii="Times New Roman" w:hAnsi="Times New Roman" w:cs="Times New Roman"/>
          <w:sz w:val="24"/>
          <w:szCs w:val="24"/>
        </w:rPr>
        <w:t xml:space="preserve"> menunjukkan bahwa komite audit berpengaruh positif terhadap kinerja perusahaan. Didukung dengan penelitian yang dilakukan oleh </w:t>
      </w:r>
      <w:r w:rsidRPr="00D71E3D">
        <w:rPr>
          <w:rFonts w:ascii="Times New Roman" w:hAnsi="Times New Roman" w:cs="Times New Roman"/>
          <w:sz w:val="24"/>
          <w:szCs w:val="24"/>
        </w:rPr>
        <w:fldChar w:fldCharType="begin" w:fldLock="1"/>
      </w:r>
      <w:r w:rsidRPr="00D71E3D">
        <w:rPr>
          <w:rFonts w:ascii="Times New Roman" w:hAnsi="Times New Roman" w:cs="Times New Roman"/>
          <w:sz w:val="24"/>
          <w:szCs w:val="24"/>
        </w:rPr>
        <w:instrText>ADDIN CSL_CITATION { "citationItems" : [ { "id" : "ITEM-1", "itemData" : { "author" : [ { "dropping-particle" : "", "family" : "Muntiah", "given" : "Siti", "non-dropping-particle" : "", "parse-names" : false, "suffix" : "" } ], "id" : "ITEM-1", "issued" : { "date-parts" : [ [ "2015" ] ] }, "title" : "PENGARUH MEKANISME CORPORATE GOVERNANCE TERHADAP KINERJA PERUSAHAAN (Studi Perusahaan Manufaktur yang Terdaftar di Bursa Efek Indonesia Periode 2010 \u2013 2012)", "type" : "article-journal" }, "uris" : [ "http://www.mendeley.com/documents/?uuid=1e0850c4-bc99-4b6c-a03c-9b3e8c0d1667" ] } ], "mendeley" : { "formattedCitation" : "(Muntiah, 2015)", "manualFormatting" : "Muntiah (2015)", "plainTextFormattedCitation" : "(Muntiah, 2015)", "previouslyFormattedCitation" : "(Muntiah, 2015)" }, "properties" : { "noteIndex" : 0 }, "schema" : "https://github.com/citation-style-language/schema/raw/master/csl-citation.json" }</w:instrText>
      </w:r>
      <w:r w:rsidRPr="00D71E3D">
        <w:rPr>
          <w:rFonts w:ascii="Times New Roman" w:hAnsi="Times New Roman" w:cs="Times New Roman"/>
          <w:sz w:val="24"/>
          <w:szCs w:val="24"/>
        </w:rPr>
        <w:fldChar w:fldCharType="separate"/>
      </w:r>
      <w:r w:rsidRPr="00D71E3D">
        <w:rPr>
          <w:rFonts w:ascii="Times New Roman" w:hAnsi="Times New Roman" w:cs="Times New Roman"/>
          <w:noProof/>
          <w:sz w:val="24"/>
          <w:szCs w:val="24"/>
        </w:rPr>
        <w:t>Muntiah (2015)</w:t>
      </w:r>
      <w:r w:rsidRPr="00D71E3D">
        <w:rPr>
          <w:rFonts w:ascii="Times New Roman" w:hAnsi="Times New Roman" w:cs="Times New Roman"/>
          <w:sz w:val="24"/>
          <w:szCs w:val="24"/>
        </w:rPr>
        <w:fldChar w:fldCharType="end"/>
      </w:r>
      <w:r w:rsidRPr="00D71E3D">
        <w:rPr>
          <w:rFonts w:ascii="Times New Roman" w:hAnsi="Times New Roman" w:cs="Times New Roman"/>
          <w:sz w:val="24"/>
          <w:szCs w:val="24"/>
        </w:rPr>
        <w:t xml:space="preserve"> menyatakan bahwa komite audit memiliki pengaruh positif terhadap kinerja perusahaan.</w:t>
      </w:r>
    </w:p>
    <w:p w:rsidR="00D71E3D" w:rsidRPr="00D71E3D" w:rsidRDefault="00D71E3D" w:rsidP="00D71E3D">
      <w:pPr>
        <w:keepNext/>
        <w:keepLines/>
        <w:spacing w:before="40" w:after="0" w:line="480" w:lineRule="auto"/>
        <w:outlineLvl w:val="2"/>
        <w:rPr>
          <w:rFonts w:ascii="Times New Roman" w:eastAsiaTheme="majorEastAsia" w:hAnsi="Times New Roman" w:cs="Times New Roman"/>
          <w:b/>
          <w:sz w:val="24"/>
          <w:szCs w:val="24"/>
        </w:rPr>
      </w:pPr>
      <w:r w:rsidRPr="00D71E3D">
        <w:rPr>
          <w:rFonts w:asciiTheme="majorHAnsi" w:eastAsiaTheme="majorEastAsia" w:hAnsiTheme="majorHAnsi" w:cstheme="majorBidi"/>
          <w:color w:val="1F4D78" w:themeColor="accent1" w:themeShade="7F"/>
          <w:sz w:val="24"/>
          <w:szCs w:val="24"/>
        </w:rPr>
        <w:t xml:space="preserve">   </w:t>
      </w:r>
      <w:bookmarkStart w:id="24" w:name="_Toc17162529"/>
      <w:r w:rsidRPr="00D71E3D">
        <w:rPr>
          <w:rFonts w:ascii="Times New Roman" w:eastAsiaTheme="majorEastAsia" w:hAnsi="Times New Roman" w:cs="Times New Roman"/>
          <w:b/>
          <w:sz w:val="24"/>
          <w:szCs w:val="24"/>
        </w:rPr>
        <w:t>3.</w:t>
      </w:r>
      <w:r w:rsidRPr="00D71E3D">
        <w:rPr>
          <w:rFonts w:ascii="Times New Roman" w:eastAsiaTheme="majorEastAsia" w:hAnsi="Times New Roman" w:cs="Times New Roman"/>
          <w:b/>
          <w:sz w:val="24"/>
          <w:szCs w:val="24"/>
        </w:rPr>
        <w:tab/>
        <w:t>Pengaruh Kepemilikan Institusional terhadap Kinerja Perusahaan.</w:t>
      </w:r>
      <w:bookmarkEnd w:id="24"/>
    </w:p>
    <w:p w:rsidR="00D71E3D" w:rsidRPr="00D71E3D" w:rsidRDefault="00D71E3D" w:rsidP="00D71E3D">
      <w:pPr>
        <w:spacing w:line="480" w:lineRule="auto"/>
        <w:ind w:left="720" w:firstLine="720"/>
        <w:jc w:val="both"/>
        <w:rPr>
          <w:rFonts w:ascii="Times New Roman" w:hAnsi="Times New Roman" w:cs="Times New Roman"/>
          <w:sz w:val="24"/>
          <w:szCs w:val="24"/>
        </w:rPr>
      </w:pPr>
      <w:r w:rsidRPr="00D71E3D">
        <w:rPr>
          <w:rFonts w:ascii="Times New Roman" w:hAnsi="Times New Roman" w:cs="Times New Roman"/>
          <w:sz w:val="24"/>
          <w:szCs w:val="24"/>
        </w:rPr>
        <w:t xml:space="preserve">Kepemilikan institusional memiliki arti penting dalam memonitor manajemen karena dengan adanya kepemilikan oleh institusi akan mendorong peningkatan pengawasan yang lebih optimal. Monitoring tersebut tentunya akan menjamin kemakmuran untuk pemegang saham, pengaruh kepemilikan institusional sebagai agen pengawas ditekan melalui investasi mereka yang cukup besar dalam pasar modal. Tingkat </w:t>
      </w:r>
      <w:r w:rsidRPr="00D71E3D">
        <w:rPr>
          <w:rFonts w:ascii="Times New Roman" w:hAnsi="Times New Roman" w:cs="Times New Roman"/>
          <w:sz w:val="24"/>
          <w:szCs w:val="24"/>
        </w:rPr>
        <w:lastRenderedPageBreak/>
        <w:t xml:space="preserve">kepemilikan institusional yang tinggi akan menimbulkan usaha pengawasan yang lebih besar oleh pihak investor institusional sehingga dapat menghalangi perilaku </w:t>
      </w:r>
      <w:r w:rsidRPr="00D71E3D">
        <w:rPr>
          <w:rFonts w:ascii="Times New Roman" w:hAnsi="Times New Roman" w:cs="Times New Roman"/>
          <w:i/>
          <w:sz w:val="24"/>
          <w:szCs w:val="24"/>
        </w:rPr>
        <w:t xml:space="preserve">opportunistic </w:t>
      </w:r>
      <w:r w:rsidRPr="00D71E3D">
        <w:rPr>
          <w:rFonts w:ascii="Times New Roman" w:hAnsi="Times New Roman" w:cs="Times New Roman"/>
          <w:sz w:val="24"/>
          <w:szCs w:val="24"/>
        </w:rPr>
        <w:t xml:space="preserve">para manajer. </w:t>
      </w:r>
      <w:r w:rsidRPr="00D71E3D">
        <w:rPr>
          <w:rFonts w:ascii="Times New Roman" w:hAnsi="Times New Roman" w:cs="Times New Roman"/>
          <w:sz w:val="24"/>
          <w:szCs w:val="24"/>
        </w:rPr>
        <w:fldChar w:fldCharType="begin" w:fldLock="1"/>
      </w:r>
      <w:r w:rsidRPr="00D71E3D">
        <w:rPr>
          <w:rFonts w:ascii="Times New Roman" w:hAnsi="Times New Roman" w:cs="Times New Roman"/>
          <w:sz w:val="24"/>
          <w:szCs w:val="24"/>
        </w:rPr>
        <w:instrText>ADDIN CSL_CITATION { "citationItems" : [ { "id" : "ITEM-1", "itemData" : { "author" : [ { "dropping-particle" : "", "family" : "Jensen", "given" : "Michael", "non-dropping-particle" : "", "parse-names" : false, "suffix" : "" }, { "dropping-particle" : "", "family" : "Meckling", "given" : "William", "non-dropping-particle" : "", "parse-names" : false, "suffix" : "" } ], "container-title" : "Journal of Financial Economics 3", "id" : "ITEM-1", "issued" : { "date-parts" : [ [ "1976" ] ] }, "page" : "305-360", "title" : "Theory of the Firm: Managerial Behavior, Agency Costs and Ownership Structure", "type" : "article-journal", "volume" : "3" }, "uris" : [ "http://www.mendeley.com/documents/?uuid=6f0da7a0-f348-4cde-b273-9d8373a03842" ] } ], "mendeley" : { "formattedCitation" : "(Jensen &amp; Meckling, 1976)", "manualFormatting" : "Jensen &amp; Meckling (1976)", "plainTextFormattedCitation" : "(Jensen &amp; Meckling, 1976)", "previouslyFormattedCitation" : "(Jensen &amp; Meckling, 1976)" }, "properties" : { "noteIndex" : 0 }, "schema" : "https://github.com/citation-style-language/schema/raw/master/csl-citation.json" }</w:instrText>
      </w:r>
      <w:r w:rsidRPr="00D71E3D">
        <w:rPr>
          <w:rFonts w:ascii="Times New Roman" w:hAnsi="Times New Roman" w:cs="Times New Roman"/>
          <w:sz w:val="24"/>
          <w:szCs w:val="24"/>
        </w:rPr>
        <w:fldChar w:fldCharType="separate"/>
      </w:r>
      <w:r w:rsidRPr="00D71E3D">
        <w:rPr>
          <w:rFonts w:ascii="Times New Roman" w:hAnsi="Times New Roman" w:cs="Times New Roman"/>
          <w:noProof/>
          <w:sz w:val="24"/>
          <w:szCs w:val="24"/>
        </w:rPr>
        <w:t>Jensen &amp; Meckling (1976)</w:t>
      </w:r>
      <w:r w:rsidRPr="00D71E3D">
        <w:rPr>
          <w:rFonts w:ascii="Times New Roman" w:hAnsi="Times New Roman" w:cs="Times New Roman"/>
          <w:sz w:val="24"/>
          <w:szCs w:val="24"/>
        </w:rPr>
        <w:fldChar w:fldCharType="end"/>
      </w:r>
      <w:r w:rsidRPr="00D71E3D">
        <w:rPr>
          <w:rFonts w:ascii="Times New Roman" w:hAnsi="Times New Roman" w:cs="Times New Roman"/>
          <w:sz w:val="24"/>
          <w:szCs w:val="24"/>
        </w:rPr>
        <w:t xml:space="preserve"> menyatakan bahwa kepemilikan institusional memiliki peranan yang sangat penting dalam meminimalisasi konflik keagenan yang terjadi antara manajer dan pemegang saham. Keberadaan investor institusional dianggap mampu menjadi mekanisme monitoring yang efektif dalam setiap keputusan yang diambil oleh manajer </w:t>
      </w:r>
      <w:r w:rsidRPr="00D71E3D">
        <w:rPr>
          <w:rFonts w:ascii="Times New Roman" w:hAnsi="Times New Roman" w:cs="Times New Roman"/>
          <w:sz w:val="24"/>
          <w:szCs w:val="24"/>
        </w:rPr>
        <w:fldChar w:fldCharType="begin" w:fldLock="1"/>
      </w:r>
      <w:r w:rsidRPr="00D71E3D">
        <w:rPr>
          <w:rFonts w:ascii="Times New Roman" w:hAnsi="Times New Roman" w:cs="Times New Roman"/>
          <w:sz w:val="24"/>
          <w:szCs w:val="24"/>
        </w:rPr>
        <w:instrText>ADDIN CSL_CITATION { "citationItems" : [ { "id" : "ITEM-1", "itemData" : { "author" : [ { "dropping-particle" : "", "family" : "Lestari", "given" : "", "non-dropping-particle" : "", "parse-names" : false, "suffix" : "" } ], "container-title" : "Jurnal Riset Manajemen dan Bisnis (JRMB) Fakultas Ekonomi UNIAT", "id" : "ITEM-1", "issue" : "September", "issued" : { "date-parts" : [ [ "2017" ] ] }, "page" : "293-306", "title" : "Pengaruh Kepemilikan Institusional dan Struktur Modal Terhadap Nilai Perusahaan", "type" : "article-journal", "volume" : "2" }, "uris" : [ "http://www.mendeley.com/documents/?uuid=0bed9a27-bc5a-4c5c-a3ac-d3ec9e26bba1" ] } ], "mendeley" : { "formattedCitation" : "(Lestari, 2017)", "plainTextFormattedCitation" : "(Lestari, 2017)", "previouslyFormattedCitation" : "(Lestari, 2017)" }, "properties" : { "noteIndex" : 0 }, "schema" : "https://github.com/citation-style-language/schema/raw/master/csl-citation.json" }</w:instrText>
      </w:r>
      <w:r w:rsidRPr="00D71E3D">
        <w:rPr>
          <w:rFonts w:ascii="Times New Roman" w:hAnsi="Times New Roman" w:cs="Times New Roman"/>
          <w:sz w:val="24"/>
          <w:szCs w:val="24"/>
        </w:rPr>
        <w:fldChar w:fldCharType="separate"/>
      </w:r>
      <w:r w:rsidRPr="00D71E3D">
        <w:rPr>
          <w:rFonts w:ascii="Times New Roman" w:hAnsi="Times New Roman" w:cs="Times New Roman"/>
          <w:noProof/>
          <w:sz w:val="24"/>
          <w:szCs w:val="24"/>
        </w:rPr>
        <w:t>(Lestari, 2017)</w:t>
      </w:r>
      <w:r w:rsidRPr="00D71E3D">
        <w:rPr>
          <w:rFonts w:ascii="Times New Roman" w:hAnsi="Times New Roman" w:cs="Times New Roman"/>
          <w:sz w:val="24"/>
          <w:szCs w:val="24"/>
        </w:rPr>
        <w:fldChar w:fldCharType="end"/>
      </w:r>
      <w:r w:rsidRPr="00D71E3D">
        <w:rPr>
          <w:rFonts w:ascii="Times New Roman" w:hAnsi="Times New Roman" w:cs="Times New Roman"/>
          <w:sz w:val="24"/>
          <w:szCs w:val="24"/>
        </w:rPr>
        <w:t xml:space="preserve">. Penelitian yang dilakukan oleh </w:t>
      </w:r>
      <w:r w:rsidRPr="00D71E3D">
        <w:rPr>
          <w:rFonts w:ascii="Times New Roman" w:hAnsi="Times New Roman" w:cs="Times New Roman"/>
          <w:sz w:val="24"/>
          <w:szCs w:val="24"/>
        </w:rPr>
        <w:fldChar w:fldCharType="begin" w:fldLock="1"/>
      </w:r>
      <w:r w:rsidRPr="00D71E3D">
        <w:rPr>
          <w:rFonts w:ascii="Times New Roman" w:hAnsi="Times New Roman" w:cs="Times New Roman"/>
          <w:sz w:val="24"/>
          <w:szCs w:val="24"/>
        </w:rPr>
        <w:instrText>ADDIN CSL_CITATION { "citationItems" : [ { "id" : "ITEM-1", "itemData" : { "author" : [ { "dropping-particle" : "", "family" : "Putra", "given" : "Agung Santoso", "non-dropping-particle" : "", "parse-names" : false, "suffix" : "" }, { "dropping-particle" : "", "family" : "Nuzula", "given" : "Nila Firdausi", "non-dropping-particle" : "", "parse-names" : false, "suffix" : "" } ], "container-title" : "Jurnal Administrasi Bisnis (JAB)|", "id" : "ITEM-1", "issue" : "1", "issued" : { "date-parts" : [ [ "2017" ] ] }, "page" : "103-112", "title" : "PENGARUH CORPORATE GOVERNANCE TERHADAP PROFITABILITAS ( Studi Pada Perusahaan Perbankan yang Terdaftar di Bursa Efek Indonesia Periode 2013-2015)", "type" : "article-journal", "volume" : "47" }, "uris" : [ "http://www.mendeley.com/documents/?uuid=13cff33f-a4e9-4077-b2ab-dd4a3782eed2" ] } ], "mendeley" : { "formattedCitation" : "(Putra &amp; Nuzula, 2017)", "manualFormatting" : "Putra &amp; Nila Firdausi (2017)", "plainTextFormattedCitation" : "(Putra &amp; Nuzula, 2017)", "previouslyFormattedCitation" : "(Putra &amp; Nuzula, 2017)" }, "properties" : { "noteIndex" : 0 }, "schema" : "https://github.com/citation-style-language/schema/raw/master/csl-citation.json" }</w:instrText>
      </w:r>
      <w:r w:rsidRPr="00D71E3D">
        <w:rPr>
          <w:rFonts w:ascii="Times New Roman" w:hAnsi="Times New Roman" w:cs="Times New Roman"/>
          <w:sz w:val="24"/>
          <w:szCs w:val="24"/>
        </w:rPr>
        <w:fldChar w:fldCharType="separate"/>
      </w:r>
      <w:r w:rsidRPr="00D71E3D">
        <w:rPr>
          <w:rFonts w:ascii="Times New Roman" w:hAnsi="Times New Roman" w:cs="Times New Roman"/>
          <w:noProof/>
          <w:sz w:val="24"/>
          <w:szCs w:val="24"/>
        </w:rPr>
        <w:t>Putra &amp; Nila Firdausi (2017)</w:t>
      </w:r>
      <w:r w:rsidRPr="00D71E3D">
        <w:rPr>
          <w:rFonts w:ascii="Times New Roman" w:hAnsi="Times New Roman" w:cs="Times New Roman"/>
          <w:sz w:val="24"/>
          <w:szCs w:val="24"/>
        </w:rPr>
        <w:fldChar w:fldCharType="end"/>
      </w:r>
      <w:r w:rsidRPr="00D71E3D">
        <w:rPr>
          <w:rFonts w:ascii="Times New Roman" w:hAnsi="Times New Roman" w:cs="Times New Roman"/>
          <w:sz w:val="24"/>
          <w:szCs w:val="24"/>
        </w:rPr>
        <w:t xml:space="preserve"> mendapatkan hasil bahwa kepemilikan institusional berpengaruh positif terhadap kinerja perusahaan. Didukung penelitian yang dilakukan oleh </w:t>
      </w:r>
      <w:r w:rsidRPr="00D71E3D">
        <w:rPr>
          <w:rFonts w:ascii="Times New Roman" w:hAnsi="Times New Roman" w:cs="Times New Roman"/>
          <w:sz w:val="24"/>
          <w:szCs w:val="24"/>
        </w:rPr>
        <w:fldChar w:fldCharType="begin" w:fldLock="1"/>
      </w:r>
      <w:r w:rsidRPr="00D71E3D">
        <w:rPr>
          <w:rFonts w:ascii="Times New Roman" w:hAnsi="Times New Roman" w:cs="Times New Roman"/>
          <w:sz w:val="24"/>
          <w:szCs w:val="24"/>
        </w:rPr>
        <w:instrText>ADDIN CSL_CITATION { "citationItems" : [ { "id" : "ITEM-1", "itemData" : { "author" : [ { "dropping-particle" : "", "family" : "Daniel Felimanto Hartono", "given" : "Yeterina Widi Nugrahanti", "non-dropping-particle" : "", "parse-names" : false, "suffix" : "" } ], "container-title" : "Dinamika Akuntansi, Keuangan dan Perbankan", "id" : "ITEM-1", "issue" : "2", "issued" : { "date-parts" : [ [ "2014" ] ] }, "page" : "191-205", "title" : "Pengaruh Mekanisme Corporate Governance Terhadap Kinerja Keuangan Perusahaan Perbankan", "type" : "article-journal", "volume" : "3" }, "uris" : [ "http://www.mendeley.com/documents/?uuid=b4904aea-597c-4049-a554-295b0d4f612a" ] } ], "mendeley" : { "formattedCitation" : "(Daniel Felimanto Hartono, 2014)", "manualFormatting" : "Hartono dan Yeterina Widi (2014)", "plainTextFormattedCitation" : "(Daniel Felimanto Hartono, 2014)", "previouslyFormattedCitation" : "(Daniel Felimanto Hartono, 2014)" }, "properties" : { "noteIndex" : 0 }, "schema" : "https://github.com/citation-style-language/schema/raw/master/csl-citation.json" }</w:instrText>
      </w:r>
      <w:r w:rsidRPr="00D71E3D">
        <w:rPr>
          <w:rFonts w:ascii="Times New Roman" w:hAnsi="Times New Roman" w:cs="Times New Roman"/>
          <w:sz w:val="24"/>
          <w:szCs w:val="24"/>
        </w:rPr>
        <w:fldChar w:fldCharType="separate"/>
      </w:r>
      <w:r w:rsidRPr="00D71E3D">
        <w:rPr>
          <w:rFonts w:ascii="Times New Roman" w:hAnsi="Times New Roman" w:cs="Times New Roman"/>
          <w:noProof/>
          <w:sz w:val="24"/>
          <w:szCs w:val="24"/>
        </w:rPr>
        <w:t>Hartono dan Yeterina Widi (2014)</w:t>
      </w:r>
      <w:r w:rsidRPr="00D71E3D">
        <w:rPr>
          <w:rFonts w:ascii="Times New Roman" w:hAnsi="Times New Roman" w:cs="Times New Roman"/>
          <w:sz w:val="24"/>
          <w:szCs w:val="24"/>
        </w:rPr>
        <w:fldChar w:fldCharType="end"/>
      </w:r>
      <w:r w:rsidRPr="00D71E3D">
        <w:rPr>
          <w:rFonts w:ascii="Times New Roman" w:hAnsi="Times New Roman" w:cs="Times New Roman"/>
          <w:sz w:val="24"/>
          <w:szCs w:val="24"/>
        </w:rPr>
        <w:t xml:space="preserve"> bahwa kepemilikan institusional memiliki pengaruh negatif terhadap kinerja perusahaan.</w:t>
      </w:r>
    </w:p>
    <w:p w:rsidR="00D71E3D" w:rsidRPr="00D71E3D" w:rsidRDefault="00D71E3D" w:rsidP="00D71E3D">
      <w:pPr>
        <w:keepNext/>
        <w:keepLines/>
        <w:spacing w:before="40" w:after="0" w:line="480" w:lineRule="auto"/>
        <w:outlineLvl w:val="2"/>
        <w:rPr>
          <w:rFonts w:ascii="Times New Roman" w:eastAsiaTheme="majorEastAsia" w:hAnsi="Times New Roman" w:cs="Times New Roman"/>
          <w:b/>
          <w:sz w:val="24"/>
          <w:szCs w:val="24"/>
        </w:rPr>
      </w:pPr>
      <w:bookmarkStart w:id="25" w:name="_Toc17162530"/>
      <w:r w:rsidRPr="00D71E3D">
        <w:rPr>
          <w:rFonts w:ascii="Times New Roman" w:eastAsiaTheme="majorEastAsia" w:hAnsi="Times New Roman" w:cs="Times New Roman"/>
          <w:b/>
          <w:sz w:val="24"/>
          <w:szCs w:val="24"/>
        </w:rPr>
        <w:t xml:space="preserve">   4.</w:t>
      </w:r>
      <w:r w:rsidRPr="00D71E3D">
        <w:rPr>
          <w:rFonts w:ascii="Times New Roman" w:eastAsiaTheme="majorEastAsia" w:hAnsi="Times New Roman" w:cs="Times New Roman"/>
          <w:b/>
          <w:sz w:val="24"/>
          <w:szCs w:val="24"/>
        </w:rPr>
        <w:tab/>
        <w:t>Pengaruh Frekuensi Rapat Dewan Komisaris terhadap Kinerja Perusahaan.</w:t>
      </w:r>
      <w:bookmarkEnd w:id="25"/>
    </w:p>
    <w:p w:rsidR="00D71E3D" w:rsidRPr="00D71E3D" w:rsidRDefault="00D71E3D" w:rsidP="00D71E3D">
      <w:pPr>
        <w:spacing w:line="480" w:lineRule="auto"/>
        <w:ind w:left="720" w:firstLine="720"/>
        <w:jc w:val="both"/>
        <w:rPr>
          <w:rFonts w:ascii="Times New Roman" w:hAnsi="Times New Roman" w:cs="Times New Roman"/>
          <w:sz w:val="24"/>
          <w:szCs w:val="24"/>
        </w:rPr>
      </w:pPr>
      <w:r w:rsidRPr="00D71E3D">
        <w:rPr>
          <w:rFonts w:ascii="Times New Roman" w:hAnsi="Times New Roman" w:cs="Times New Roman"/>
          <w:sz w:val="24"/>
          <w:szCs w:val="24"/>
        </w:rPr>
        <w:t xml:space="preserve">Teori keagenan menjelaskan bahwa </w:t>
      </w:r>
      <w:r w:rsidRPr="00D71E3D">
        <w:rPr>
          <w:rFonts w:ascii="Times New Roman" w:hAnsi="Times New Roman" w:cs="Times New Roman"/>
          <w:i/>
          <w:sz w:val="24"/>
          <w:szCs w:val="24"/>
        </w:rPr>
        <w:t>agency problem</w:t>
      </w:r>
      <w:r w:rsidRPr="00D71E3D">
        <w:rPr>
          <w:rFonts w:ascii="Times New Roman" w:hAnsi="Times New Roman" w:cs="Times New Roman"/>
          <w:sz w:val="24"/>
          <w:szCs w:val="24"/>
        </w:rPr>
        <w:t xml:space="preserve"> terjadi karena perbedaan kepentingan antara agent dan prinsipal. Untuk menghindari hal tersebut maka perusahaan menerapkan mekanisme </w:t>
      </w:r>
      <w:r w:rsidRPr="00D71E3D">
        <w:rPr>
          <w:rFonts w:ascii="Times New Roman" w:hAnsi="Times New Roman" w:cs="Times New Roman"/>
          <w:i/>
          <w:sz w:val="24"/>
          <w:szCs w:val="24"/>
        </w:rPr>
        <w:t>corporate governance</w:t>
      </w:r>
      <w:r w:rsidRPr="00D71E3D">
        <w:rPr>
          <w:rFonts w:ascii="Times New Roman" w:hAnsi="Times New Roman" w:cs="Times New Roman"/>
          <w:sz w:val="24"/>
          <w:szCs w:val="24"/>
        </w:rPr>
        <w:t xml:space="preserve">. Dalam penerapan </w:t>
      </w:r>
      <w:r w:rsidRPr="00D71E3D">
        <w:rPr>
          <w:rFonts w:ascii="Times New Roman" w:hAnsi="Times New Roman" w:cs="Times New Roman"/>
          <w:i/>
          <w:sz w:val="24"/>
          <w:szCs w:val="24"/>
        </w:rPr>
        <w:t>corporate governance</w:t>
      </w:r>
      <w:r w:rsidRPr="00D71E3D">
        <w:rPr>
          <w:rFonts w:ascii="Times New Roman" w:hAnsi="Times New Roman" w:cs="Times New Roman"/>
          <w:sz w:val="24"/>
          <w:szCs w:val="24"/>
        </w:rPr>
        <w:t xml:space="preserve">, Dewan Komisaris yang bertanggung jawab mengawasi direksi pada perusahaan. </w:t>
      </w:r>
    </w:p>
    <w:p w:rsidR="00D71E3D" w:rsidRPr="00D71E3D" w:rsidRDefault="00D71E3D" w:rsidP="00D71E3D">
      <w:pPr>
        <w:spacing w:line="480" w:lineRule="auto"/>
        <w:ind w:left="720" w:firstLine="720"/>
        <w:jc w:val="both"/>
        <w:rPr>
          <w:rFonts w:ascii="Times New Roman" w:hAnsi="Times New Roman" w:cs="Times New Roman"/>
          <w:sz w:val="24"/>
          <w:szCs w:val="24"/>
        </w:rPr>
      </w:pPr>
      <w:r w:rsidRPr="00D71E3D">
        <w:rPr>
          <w:rFonts w:ascii="Times New Roman" w:hAnsi="Times New Roman" w:cs="Times New Roman"/>
          <w:sz w:val="24"/>
          <w:szCs w:val="24"/>
        </w:rPr>
        <w:t xml:space="preserve">Selama menjalankan tugasnya untuk mengawasi manajemen, Dewan Komisaris mengadakan rapat rutin untuk mengevaluasi kebijakan-kebijakan yang diambil oleh direksi. Rapat Dewan Komisaris merupakan media komunikasi dan koordinasi antar anggota dewan komisaris dalam menjalankan tugasnya sebagai pengawas manajemen. Dalam rapat tersebut akan dibahas masalah mengenai arah dan strategi perusahaan, evaluasi kebijakan yang telah diambil atau dilakukan oleh manajemen, dan mengatasi masalah benturan kepentingan. Oleh karena itu, semakin sering dewan komisaris mengadakan rapat, diharapkan pengawasan yang dilakukan oleh dewan komisaris semakin </w:t>
      </w:r>
      <w:r w:rsidRPr="00D71E3D">
        <w:rPr>
          <w:rFonts w:ascii="Times New Roman" w:hAnsi="Times New Roman" w:cs="Times New Roman"/>
          <w:sz w:val="24"/>
          <w:szCs w:val="24"/>
        </w:rPr>
        <w:lastRenderedPageBreak/>
        <w:t xml:space="preserve">baik dan semakin membantu dewan direksi dalam pengambilan keputusan secara tepat. Dengan demikian kinerja perusahaan akan meningkat. Penelitian yang dilakukan oleh </w:t>
      </w:r>
      <w:r w:rsidRPr="00D71E3D">
        <w:rPr>
          <w:rFonts w:ascii="Times New Roman" w:hAnsi="Times New Roman" w:cs="Times New Roman"/>
          <w:sz w:val="24"/>
          <w:szCs w:val="24"/>
        </w:rPr>
        <w:fldChar w:fldCharType="begin" w:fldLock="1"/>
      </w:r>
      <w:r w:rsidRPr="00D71E3D">
        <w:rPr>
          <w:rFonts w:ascii="Times New Roman" w:hAnsi="Times New Roman" w:cs="Times New Roman"/>
          <w:sz w:val="24"/>
          <w:szCs w:val="24"/>
        </w:rPr>
        <w:instrText>ADDIN CSL_CITATION { "citationItems" : [ { "id" : "ITEM-1", "itemData" : { "author" : [ { "dropping-particle" : "", "family" : "Putri", "given" : "Rowina Kartika", "non-dropping-particle" : "", "parse-names" : false, "suffix" : "" }, { "dropping-particle" : "", "family" : "Muid", "given" : "Dul", "non-dropping-particle" : "", "parse-names" : false, "suffix" : "" } ], "container-title" : "Diponegoro Journal of Accounting", "id" : "ITEM-1", "issue" : "3", "issued" : { "date-parts" : [ [ "2017" ] ] }, "page" : "1-9", "title" : "PENGARUH GOOD CORPORATE GOVERNANCE TERHADAP KINERJA PERUSAHAN", "type" : "article-journal", "volume" : "6" }, "uris" : [ "http://www.mendeley.com/documents/?uuid=1b3300af-5c5c-465c-9353-045bcad7f1ba" ] } ], "mendeley" : { "formattedCitation" : "(Putri &amp; Muid, 2017)", "manualFormatting" : "Putri &amp; Dul Muid (2017)", "plainTextFormattedCitation" : "(Putri &amp; Muid, 2017)", "previouslyFormattedCitation" : "(Putri &amp; Muid, 2017)" }, "properties" : { "noteIndex" : 0 }, "schema" : "https://github.com/citation-style-language/schema/raw/master/csl-citation.json" }</w:instrText>
      </w:r>
      <w:r w:rsidRPr="00D71E3D">
        <w:rPr>
          <w:rFonts w:ascii="Times New Roman" w:hAnsi="Times New Roman" w:cs="Times New Roman"/>
          <w:sz w:val="24"/>
          <w:szCs w:val="24"/>
        </w:rPr>
        <w:fldChar w:fldCharType="separate"/>
      </w:r>
      <w:r w:rsidRPr="00D71E3D">
        <w:rPr>
          <w:rFonts w:ascii="Times New Roman" w:hAnsi="Times New Roman" w:cs="Times New Roman"/>
          <w:noProof/>
          <w:sz w:val="24"/>
          <w:szCs w:val="24"/>
        </w:rPr>
        <w:t>Putri &amp; Dul Muid (2017)</w:t>
      </w:r>
      <w:r w:rsidRPr="00D71E3D">
        <w:rPr>
          <w:rFonts w:ascii="Times New Roman" w:hAnsi="Times New Roman" w:cs="Times New Roman"/>
          <w:sz w:val="24"/>
          <w:szCs w:val="24"/>
        </w:rPr>
        <w:fldChar w:fldCharType="end"/>
      </w:r>
      <w:r w:rsidRPr="00D71E3D">
        <w:rPr>
          <w:rFonts w:ascii="Times New Roman" w:hAnsi="Times New Roman" w:cs="Times New Roman"/>
          <w:sz w:val="24"/>
          <w:szCs w:val="24"/>
        </w:rPr>
        <w:t xml:space="preserve"> mendapatkan hasil bahwa frekuensi rapat dewan komisaris berpengaruh positif terhadap kinerja perusahaan. Didukung oleh penelitian </w:t>
      </w:r>
      <w:r w:rsidRPr="00D71E3D">
        <w:rPr>
          <w:rFonts w:ascii="Times New Roman" w:hAnsi="Times New Roman" w:cs="Times New Roman"/>
          <w:sz w:val="24"/>
          <w:szCs w:val="24"/>
        </w:rPr>
        <w:fldChar w:fldCharType="begin" w:fldLock="1"/>
      </w:r>
      <w:r w:rsidRPr="00D71E3D">
        <w:rPr>
          <w:rFonts w:ascii="Times New Roman" w:hAnsi="Times New Roman" w:cs="Times New Roman"/>
          <w:sz w:val="24"/>
          <w:szCs w:val="24"/>
        </w:rPr>
        <w:instrText>ADDIN CSL_CITATION { "citationItems" : [ { "id" : "ITEM-1", "itemData" : { "author" : [ { "dropping-particle" : "", "family" : "Widyatama", "given" : "Benedictus Dimas", "non-dropping-particle" : "", "parse-names" : false, "suffix" : "" }, { "dropping-particle" : "", "family" : "Wibowo, AdiSantosa", "given" : "Agustinus", "non-dropping-particle" : "", "parse-names" : false, "suffix" : "" } ], "container-title" : "DIPONEGORO JOURNAL OF ACCOUNTING", "id" : "ITEM-1", "issued" : { "date-parts" : [ [ "2015" ] ] }, "page" : "1-11", "title" : "PENGARUH MEKANISME CORPORATE GOVERNANCE TERHADAP KINERJA KEUANGAN", "type" : "article-journal", "volume" : "4" }, "uris" : [ "http://www.mendeley.com/documents/?uuid=f25269d3-e803-4490-bd89-c2e6008b6467" ] } ], "mendeley" : { "formattedCitation" : "(Widyatama &amp; Wibowo, AdiSantosa, 2015)", "manualFormatting" : "Widyatama &amp; Agustinus Santosa (2015)", "plainTextFormattedCitation" : "(Widyatama &amp; Wibowo, AdiSantosa, 2015)", "previouslyFormattedCitation" : "(Widyatama &amp; Wibowo, AdiSantosa, 2015)" }, "properties" : { "noteIndex" : 0 }, "schema" : "https://github.com/citation-style-language/schema/raw/master/csl-citation.json" }</w:instrText>
      </w:r>
      <w:r w:rsidRPr="00D71E3D">
        <w:rPr>
          <w:rFonts w:ascii="Times New Roman" w:hAnsi="Times New Roman" w:cs="Times New Roman"/>
          <w:sz w:val="24"/>
          <w:szCs w:val="24"/>
        </w:rPr>
        <w:fldChar w:fldCharType="separate"/>
      </w:r>
      <w:r w:rsidRPr="00D71E3D">
        <w:rPr>
          <w:rFonts w:ascii="Times New Roman" w:hAnsi="Times New Roman" w:cs="Times New Roman"/>
          <w:noProof/>
          <w:sz w:val="24"/>
          <w:szCs w:val="24"/>
        </w:rPr>
        <w:t>Widyatama &amp; Agustinus Santosa (2015)</w:t>
      </w:r>
      <w:r w:rsidRPr="00D71E3D">
        <w:rPr>
          <w:rFonts w:ascii="Times New Roman" w:hAnsi="Times New Roman" w:cs="Times New Roman"/>
          <w:sz w:val="24"/>
          <w:szCs w:val="24"/>
        </w:rPr>
        <w:fldChar w:fldCharType="end"/>
      </w:r>
      <w:r w:rsidRPr="00D71E3D">
        <w:rPr>
          <w:rFonts w:ascii="Times New Roman" w:hAnsi="Times New Roman" w:cs="Times New Roman"/>
          <w:sz w:val="24"/>
          <w:szCs w:val="24"/>
        </w:rPr>
        <w:t xml:space="preserve"> mendapatkan hasil bahwa jumlah rapat dewan komisaris berpengaruh negatif signifikan terhadap kinerja keuangan.</w:t>
      </w:r>
    </w:p>
    <w:p w:rsidR="00D71E3D" w:rsidRPr="00D71E3D" w:rsidRDefault="00D71E3D" w:rsidP="00D71E3D">
      <w:pPr>
        <w:keepNext/>
        <w:keepLines/>
        <w:spacing w:before="40" w:after="0" w:line="480" w:lineRule="auto"/>
        <w:outlineLvl w:val="2"/>
        <w:rPr>
          <w:rFonts w:ascii="Times New Roman" w:eastAsiaTheme="majorEastAsia" w:hAnsi="Times New Roman" w:cs="Times New Roman"/>
          <w:b/>
          <w:sz w:val="24"/>
          <w:szCs w:val="24"/>
        </w:rPr>
      </w:pPr>
      <w:r w:rsidRPr="00D71E3D">
        <w:rPr>
          <w:rFonts w:asciiTheme="majorHAnsi" w:eastAsiaTheme="majorEastAsia" w:hAnsiTheme="majorHAnsi" w:cstheme="majorBidi"/>
          <w:color w:val="1F4D78" w:themeColor="accent1" w:themeShade="7F"/>
          <w:sz w:val="24"/>
          <w:szCs w:val="24"/>
        </w:rPr>
        <w:t xml:space="preserve">  </w:t>
      </w:r>
      <w:r w:rsidRPr="00D71E3D">
        <w:rPr>
          <w:rFonts w:ascii="Times New Roman" w:eastAsiaTheme="majorEastAsia" w:hAnsi="Times New Roman" w:cs="Times New Roman"/>
          <w:b/>
          <w:sz w:val="24"/>
          <w:szCs w:val="24"/>
        </w:rPr>
        <w:t xml:space="preserve"> </w:t>
      </w:r>
      <w:bookmarkStart w:id="26" w:name="_Toc17162531"/>
      <w:r w:rsidRPr="00D71E3D">
        <w:rPr>
          <w:rFonts w:ascii="Times New Roman" w:eastAsiaTheme="majorEastAsia" w:hAnsi="Times New Roman" w:cs="Times New Roman"/>
          <w:b/>
          <w:sz w:val="24"/>
          <w:szCs w:val="24"/>
        </w:rPr>
        <w:t>5.</w:t>
      </w:r>
      <w:r w:rsidRPr="00D71E3D">
        <w:rPr>
          <w:rFonts w:ascii="Times New Roman" w:eastAsiaTheme="majorEastAsia" w:hAnsi="Times New Roman" w:cs="Times New Roman"/>
          <w:b/>
          <w:sz w:val="24"/>
          <w:szCs w:val="24"/>
        </w:rPr>
        <w:tab/>
        <w:t>Pengaruh Frekuensi Rapat Komite Audit terhadap Kinerja Perusahaan.</w:t>
      </w:r>
      <w:bookmarkEnd w:id="26"/>
    </w:p>
    <w:p w:rsidR="00D71E3D" w:rsidRPr="00D71E3D" w:rsidRDefault="00D71E3D" w:rsidP="00D71E3D">
      <w:pPr>
        <w:spacing w:line="480" w:lineRule="auto"/>
        <w:ind w:left="720" w:firstLine="720"/>
        <w:jc w:val="both"/>
        <w:rPr>
          <w:rFonts w:ascii="Times New Roman" w:hAnsi="Times New Roman" w:cs="Times New Roman"/>
          <w:sz w:val="24"/>
          <w:szCs w:val="24"/>
        </w:rPr>
      </w:pPr>
      <w:r w:rsidRPr="00D71E3D">
        <w:rPr>
          <w:rFonts w:ascii="Times New Roman" w:hAnsi="Times New Roman" w:cs="Times New Roman"/>
          <w:sz w:val="24"/>
          <w:szCs w:val="24"/>
        </w:rPr>
        <w:t xml:space="preserve">Untuk menghindari terjadinya </w:t>
      </w:r>
      <w:r w:rsidRPr="00D71E3D">
        <w:rPr>
          <w:rFonts w:ascii="Times New Roman" w:hAnsi="Times New Roman" w:cs="Times New Roman"/>
          <w:i/>
          <w:iCs/>
          <w:sz w:val="24"/>
          <w:szCs w:val="24"/>
        </w:rPr>
        <w:t>agency problem</w:t>
      </w:r>
      <w:r w:rsidRPr="00D71E3D">
        <w:rPr>
          <w:rFonts w:ascii="Times New Roman" w:hAnsi="Times New Roman" w:cs="Times New Roman"/>
          <w:sz w:val="24"/>
          <w:szCs w:val="24"/>
        </w:rPr>
        <w:t xml:space="preserve">, salah satu cara yang diterapkan perusahaan adalah penerapan mekanisme </w:t>
      </w:r>
      <w:r w:rsidRPr="00D71E3D">
        <w:rPr>
          <w:rFonts w:ascii="Times New Roman" w:hAnsi="Times New Roman" w:cs="Times New Roman"/>
          <w:i/>
          <w:iCs/>
          <w:sz w:val="24"/>
          <w:szCs w:val="24"/>
        </w:rPr>
        <w:t>corporate governance</w:t>
      </w:r>
      <w:r w:rsidRPr="00D71E3D">
        <w:rPr>
          <w:rFonts w:ascii="Times New Roman" w:hAnsi="Times New Roman" w:cs="Times New Roman"/>
          <w:sz w:val="24"/>
          <w:szCs w:val="24"/>
        </w:rPr>
        <w:t xml:space="preserve">, yang salah satu elemennya adalah komite audit. Dalam melaksanakan tugasnya, komite audit perlu melakukan rapat-rapat yang berfungsi sebagai media komunikasi dan koordinasi anggotanya dalam melaksanakan tugas pengawasan pelaporan kinerja manajemen. </w:t>
      </w:r>
      <w:r w:rsidRPr="00D71E3D">
        <w:rPr>
          <w:rFonts w:ascii="Times New Roman" w:hAnsi="Times New Roman" w:cs="Times New Roman"/>
          <w:sz w:val="24"/>
          <w:szCs w:val="24"/>
        </w:rPr>
        <w:tab/>
        <w:t xml:space="preserve">Menurut DeZoort (2002) dalam </w:t>
      </w:r>
      <w:r w:rsidRPr="00D71E3D">
        <w:rPr>
          <w:rFonts w:ascii="Times New Roman" w:hAnsi="Times New Roman" w:cs="Times New Roman"/>
          <w:sz w:val="24"/>
          <w:szCs w:val="24"/>
        </w:rPr>
        <w:fldChar w:fldCharType="begin" w:fldLock="1"/>
      </w:r>
      <w:r w:rsidRPr="00D71E3D">
        <w:rPr>
          <w:rFonts w:ascii="Times New Roman" w:hAnsi="Times New Roman" w:cs="Times New Roman"/>
          <w:sz w:val="24"/>
          <w:szCs w:val="24"/>
        </w:rPr>
        <w:instrText>ADDIN CSL_CITATION { "citationItems" : [ { "id" : "ITEM-1", "itemData" : { "author" : [ { "dropping-particle" : "", "family" : "Widagdo", "given" : "Dominikus Octavianto Kresno", "non-dropping-particle" : "", "parse-names" : false, "suffix" : "" }, { "dropping-particle" : "", "family" : "Chariri", "given" : "Anis", "non-dropping-particle" : "", "parse-names" : false, "suffix" : "" } ], "container-title" : "DIPONEGORO JOURNAL OF ACCOUNTING", "id" : "ITEM-1", "issue" : "2012", "issued" : { "date-parts" : [ [ "2014" ] ] }, "page" : "1-9", "title" : "PENGARUH GOOD CORPORATE GOVERNANCE TERHADAP KINERJA PERUSAHAAN", "type" : "article-journal", "volume" : "3" }, "uris" : [ "http://www.mendeley.com/documents/?uuid=ed973132-8a8c-439a-988e-7881fb38f6e4" ] } ], "mendeley" : { "formattedCitation" : "(Widagdo &amp; Chariri, 2014)", "manualFormatting" : "Widagdo &amp; Anis Chariri (2014)", "plainTextFormattedCitation" : "(Widagdo &amp; Chariri, 2014)", "previouslyFormattedCitation" : "(Widagdo &amp; Chariri, 2014)" }, "properties" : { "noteIndex" : 0 }, "schema" : "https://github.com/citation-style-language/schema/raw/master/csl-citation.json" }</w:instrText>
      </w:r>
      <w:r w:rsidRPr="00D71E3D">
        <w:rPr>
          <w:rFonts w:ascii="Times New Roman" w:hAnsi="Times New Roman" w:cs="Times New Roman"/>
          <w:sz w:val="24"/>
          <w:szCs w:val="24"/>
        </w:rPr>
        <w:fldChar w:fldCharType="separate"/>
      </w:r>
      <w:r w:rsidRPr="00D71E3D">
        <w:rPr>
          <w:rFonts w:ascii="Times New Roman" w:hAnsi="Times New Roman" w:cs="Times New Roman"/>
          <w:noProof/>
          <w:sz w:val="24"/>
          <w:szCs w:val="24"/>
        </w:rPr>
        <w:t>Widagdo &amp; Anis Chariri (2014)</w:t>
      </w:r>
      <w:r w:rsidRPr="00D71E3D">
        <w:rPr>
          <w:rFonts w:ascii="Times New Roman" w:hAnsi="Times New Roman" w:cs="Times New Roman"/>
          <w:sz w:val="24"/>
          <w:szCs w:val="24"/>
        </w:rPr>
        <w:fldChar w:fldCharType="end"/>
      </w:r>
      <w:r w:rsidRPr="00D71E3D">
        <w:rPr>
          <w:rFonts w:ascii="Times New Roman" w:hAnsi="Times New Roman" w:cs="Times New Roman"/>
          <w:sz w:val="24"/>
          <w:szCs w:val="24"/>
        </w:rPr>
        <w:t>, jumlah rapat komite audit mengacu pada kesediaan anggota komite audit untuk bekerja sama untuk mempersiapkan, mengajukan pertanyaan, dan mengejar jawaban ketika berhadapan dengan manajemen, auditor internal, auditor eksternal, dan pihak lain yang relevan. Dalam kaitannya dengan GCG, maka semakin sering komite audit melakukan rapat, diharapkan koordinasi antar anggota komite audit dalam melakukan pengawasan terhadap perusahaan akan semakin baik. Dengan pengawasan yang baik maka kinerja manajemen dapat ditingkatkan sehingga kinerja perusahaan pun meningkat.</w:t>
      </w:r>
    </w:p>
    <w:p w:rsidR="00D71E3D" w:rsidRDefault="00D71E3D" w:rsidP="00D71E3D">
      <w:pPr>
        <w:spacing w:line="480" w:lineRule="auto"/>
        <w:jc w:val="both"/>
        <w:rPr>
          <w:rFonts w:ascii="Times New Roman" w:hAnsi="Times New Roman" w:cs="Times New Roman"/>
          <w:sz w:val="24"/>
          <w:szCs w:val="24"/>
        </w:rPr>
      </w:pPr>
    </w:p>
    <w:p w:rsidR="00D71E3D" w:rsidRPr="00D71E3D" w:rsidRDefault="00D71E3D" w:rsidP="00D71E3D">
      <w:pPr>
        <w:spacing w:line="480" w:lineRule="auto"/>
        <w:jc w:val="both"/>
        <w:rPr>
          <w:rFonts w:ascii="Times New Roman" w:hAnsi="Times New Roman" w:cs="Times New Roman"/>
          <w:sz w:val="24"/>
          <w:szCs w:val="24"/>
        </w:rPr>
      </w:pPr>
      <w:bookmarkStart w:id="27" w:name="_GoBack"/>
      <w:bookmarkEnd w:id="27"/>
    </w:p>
    <w:p w:rsidR="00D71E3D" w:rsidRPr="00D71E3D" w:rsidRDefault="00D71E3D" w:rsidP="00D71E3D">
      <w:pPr>
        <w:spacing w:after="200" w:line="360" w:lineRule="auto"/>
        <w:jc w:val="center"/>
        <w:rPr>
          <w:rFonts w:ascii="Times New Roman" w:hAnsi="Times New Roman" w:cs="Times New Roman"/>
          <w:b/>
          <w:iCs/>
          <w:sz w:val="24"/>
          <w:szCs w:val="24"/>
        </w:rPr>
      </w:pPr>
      <w:bookmarkStart w:id="28" w:name="_Toc17119178"/>
      <w:r w:rsidRPr="00D71E3D">
        <w:rPr>
          <w:rFonts w:ascii="Times New Roman" w:hAnsi="Times New Roman" w:cs="Times New Roman"/>
          <w:b/>
          <w:iCs/>
          <w:sz w:val="24"/>
          <w:szCs w:val="24"/>
        </w:rPr>
        <w:lastRenderedPageBreak/>
        <w:t xml:space="preserve">Gambar 2 </w:t>
      </w:r>
      <w:r w:rsidRPr="00D71E3D">
        <w:rPr>
          <w:rFonts w:ascii="Times New Roman" w:hAnsi="Times New Roman" w:cs="Times New Roman"/>
          <w:b/>
          <w:iCs/>
          <w:sz w:val="24"/>
          <w:szCs w:val="24"/>
        </w:rPr>
        <w:fldChar w:fldCharType="begin"/>
      </w:r>
      <w:r w:rsidRPr="00D71E3D">
        <w:rPr>
          <w:rFonts w:ascii="Times New Roman" w:hAnsi="Times New Roman" w:cs="Times New Roman"/>
          <w:b/>
          <w:iCs/>
          <w:sz w:val="24"/>
          <w:szCs w:val="24"/>
        </w:rPr>
        <w:instrText xml:space="preserve"> SEQ Gambar_2 \* ARABIC </w:instrText>
      </w:r>
      <w:r w:rsidRPr="00D71E3D">
        <w:rPr>
          <w:rFonts w:ascii="Times New Roman" w:hAnsi="Times New Roman" w:cs="Times New Roman"/>
          <w:b/>
          <w:iCs/>
          <w:sz w:val="24"/>
          <w:szCs w:val="24"/>
        </w:rPr>
        <w:fldChar w:fldCharType="separate"/>
      </w:r>
      <w:r w:rsidRPr="00D71E3D">
        <w:rPr>
          <w:rFonts w:ascii="Times New Roman" w:hAnsi="Times New Roman" w:cs="Times New Roman"/>
          <w:b/>
          <w:iCs/>
          <w:noProof/>
          <w:sz w:val="24"/>
          <w:szCs w:val="24"/>
        </w:rPr>
        <w:t>1</w:t>
      </w:r>
      <w:r w:rsidRPr="00D71E3D">
        <w:rPr>
          <w:rFonts w:ascii="Times New Roman" w:hAnsi="Times New Roman" w:cs="Times New Roman"/>
          <w:b/>
          <w:iCs/>
          <w:sz w:val="24"/>
          <w:szCs w:val="24"/>
        </w:rPr>
        <w:fldChar w:fldCharType="end"/>
      </w:r>
      <w:r w:rsidRPr="00D71E3D">
        <w:rPr>
          <w:rFonts w:ascii="Times New Roman" w:hAnsi="Times New Roman" w:cs="Times New Roman"/>
          <w:b/>
          <w:iCs/>
          <w:sz w:val="24"/>
          <w:szCs w:val="24"/>
        </w:rPr>
        <w:br/>
        <w:t>Kerangka Pemikiran</w:t>
      </w:r>
      <w:bookmarkEnd w:id="28"/>
    </w:p>
    <w:p w:rsidR="00D71E3D" w:rsidRPr="00D71E3D" w:rsidRDefault="00D71E3D" w:rsidP="00D71E3D">
      <w:pPr>
        <w:spacing w:line="480" w:lineRule="auto"/>
        <w:jc w:val="center"/>
        <w:rPr>
          <w:rFonts w:ascii="Times New Roman" w:hAnsi="Times New Roman" w:cs="Times New Roman"/>
          <w:sz w:val="24"/>
          <w:szCs w:val="24"/>
        </w:rPr>
      </w:pPr>
      <w:r w:rsidRPr="00D71E3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FF16C65" wp14:editId="1BD85CB9">
                <wp:simplePos x="0" y="0"/>
                <wp:positionH relativeFrom="column">
                  <wp:posOffset>1695449</wp:posOffset>
                </wp:positionH>
                <wp:positionV relativeFrom="paragraph">
                  <wp:posOffset>343535</wp:posOffset>
                </wp:positionV>
                <wp:extent cx="2460625" cy="1009650"/>
                <wp:effectExtent l="0" t="0" r="73025" b="57150"/>
                <wp:wrapNone/>
                <wp:docPr id="8" name="Straight Arrow Connector 8"/>
                <wp:cNvGraphicFramePr/>
                <a:graphic xmlns:a="http://schemas.openxmlformats.org/drawingml/2006/main">
                  <a:graphicData uri="http://schemas.microsoft.com/office/word/2010/wordprocessingShape">
                    <wps:wsp>
                      <wps:cNvCnPr/>
                      <wps:spPr>
                        <a:xfrm>
                          <a:off x="0" y="0"/>
                          <a:ext cx="2460625" cy="1009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4688034" id="_x0000_t32" coordsize="21600,21600" o:spt="32" o:oned="t" path="m,l21600,21600e" filled="f">
                <v:path arrowok="t" fillok="f" o:connecttype="none"/>
                <o:lock v:ext="edit" shapetype="t"/>
              </v:shapetype>
              <v:shape id="Straight Arrow Connector 8" o:spid="_x0000_s1026" type="#_x0000_t32" style="position:absolute;margin-left:133.5pt;margin-top:27.05pt;width:193.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" strokecolor="windowText" strokeweight=".5pt">
                <v:stroke endarrow="block" joinstyle="miter"/>
              </v:shape>
            </w:pict>
          </mc:Fallback>
        </mc:AlternateContent>
      </w:r>
      <w:r w:rsidRPr="00D71E3D">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669ECC3" wp14:editId="38ACE096">
                <wp:simplePos x="0" y="0"/>
                <wp:positionH relativeFrom="column">
                  <wp:posOffset>698740</wp:posOffset>
                </wp:positionH>
                <wp:positionV relativeFrom="paragraph">
                  <wp:posOffset>175620</wp:posOffset>
                </wp:positionV>
                <wp:extent cx="1199071" cy="491706"/>
                <wp:effectExtent l="0" t="0" r="20320" b="22860"/>
                <wp:wrapNone/>
                <wp:docPr id="14" name="Text Box 14"/>
                <wp:cNvGraphicFramePr/>
                <a:graphic xmlns:a="http://schemas.openxmlformats.org/drawingml/2006/main">
                  <a:graphicData uri="http://schemas.microsoft.com/office/word/2010/wordprocessingShape">
                    <wps:wsp>
                      <wps:cNvSpPr txBox="1"/>
                      <wps:spPr>
                        <a:xfrm>
                          <a:off x="0" y="0"/>
                          <a:ext cx="1199071" cy="491706"/>
                        </a:xfrm>
                        <a:prstGeom prst="rect">
                          <a:avLst/>
                        </a:prstGeom>
                        <a:solidFill>
                          <a:sysClr val="window" lastClr="FFFFFF"/>
                        </a:solidFill>
                        <a:ln w="6350">
                          <a:solidFill>
                            <a:prstClr val="black"/>
                          </a:solidFill>
                        </a:ln>
                      </wps:spPr>
                      <wps:txbx>
                        <w:txbxContent>
                          <w:p w:rsidR="00D71E3D" w:rsidRPr="00827904" w:rsidRDefault="00D71E3D" w:rsidP="00D71E3D">
                            <w:pPr>
                              <w:rPr>
                                <w:rFonts w:ascii="Times New Roman" w:hAnsi="Times New Roman" w:cs="Times New Roman"/>
                                <w:sz w:val="24"/>
                                <w:szCs w:val="24"/>
                              </w:rPr>
                            </w:pPr>
                            <w:r w:rsidRPr="00827904">
                              <w:rPr>
                                <w:rFonts w:ascii="Times New Roman" w:hAnsi="Times New Roman" w:cs="Times New Roman"/>
                                <w:sz w:val="24"/>
                                <w:szCs w:val="24"/>
                              </w:rPr>
                              <w:t xml:space="preserve">Ukuran Dewan Komisaris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9ECC3" id="_x0000_t202" coordsize="21600,21600" o:spt="202" path="m,l,21600r21600,l21600,xe">
                <v:stroke joinstyle="miter"/>
                <v:path gradientshapeok="t" o:connecttype="rect"/>
              </v:shapetype>
              <v:shape id="Text Box 14" o:spid="_x0000_s1026" type="#_x0000_t202" style="position:absolute;left:0;text-align:left;margin-left:55pt;margin-top:13.85pt;width:94.4pt;height:3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" fillcolor="window" strokeweight=".5pt">
                <v:textbox>
                  <w:txbxContent>
                    <w:p w:rsidR="00D71E3D" w:rsidRPr="00827904" w:rsidRDefault="00D71E3D" w:rsidP="00D71E3D">
                      <w:pPr>
                        <w:rPr>
                          <w:rFonts w:ascii="Times New Roman" w:hAnsi="Times New Roman" w:cs="Times New Roman"/>
                          <w:sz w:val="24"/>
                          <w:szCs w:val="24"/>
                        </w:rPr>
                      </w:pPr>
                      <w:r w:rsidRPr="00827904">
                        <w:rPr>
                          <w:rFonts w:ascii="Times New Roman" w:hAnsi="Times New Roman" w:cs="Times New Roman"/>
                          <w:sz w:val="24"/>
                          <w:szCs w:val="24"/>
                        </w:rPr>
                        <w:t xml:space="preserve">Ukuran Dewan Komisaris </w:t>
                      </w:r>
                    </w:p>
                  </w:txbxContent>
                </v:textbox>
              </v:shape>
            </w:pict>
          </mc:Fallback>
        </mc:AlternateContent>
      </w:r>
    </w:p>
    <w:p w:rsidR="00D71E3D" w:rsidRPr="00D71E3D" w:rsidRDefault="00D71E3D" w:rsidP="00D71E3D">
      <w:pPr>
        <w:spacing w:line="480" w:lineRule="auto"/>
        <w:jc w:val="center"/>
        <w:rPr>
          <w:rFonts w:ascii="Times New Roman" w:hAnsi="Times New Roman" w:cs="Times New Roman"/>
          <w:sz w:val="24"/>
          <w:szCs w:val="24"/>
        </w:rPr>
      </w:pPr>
      <w:r w:rsidRPr="00D71E3D">
        <w:rPr>
          <w:rFonts w:ascii="Times New Roman" w:hAnsi="Times New Roman" w:cs="Times New Roman"/>
          <w:noProof/>
          <w:sz w:val="24"/>
          <w:szCs w:val="24"/>
        </w:rPr>
        <mc:AlternateContent>
          <mc:Choice Requires="wps">
            <w:drawing>
              <wp:anchor distT="45720" distB="45720" distL="114300" distR="114300" simplePos="0" relativeHeight="251670528" behindDoc="0" locked="0" layoutInCell="1" allowOverlap="1" wp14:anchorId="5B30BBF9" wp14:editId="77A8255B">
                <wp:simplePos x="0" y="0"/>
                <wp:positionH relativeFrom="column">
                  <wp:posOffset>2599690</wp:posOffset>
                </wp:positionH>
                <wp:positionV relativeFrom="paragraph">
                  <wp:posOffset>24765</wp:posOffset>
                </wp:positionV>
                <wp:extent cx="228600"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600" cy="247650"/>
                        </a:xfrm>
                        <a:prstGeom prst="rect">
                          <a:avLst/>
                        </a:prstGeom>
                        <a:solidFill>
                          <a:srgbClr val="FFFFFF"/>
                        </a:solidFill>
                        <a:ln w="9525">
                          <a:noFill/>
                          <a:miter lim="800000"/>
                          <a:headEnd/>
                          <a:tailEnd/>
                        </a:ln>
                      </wps:spPr>
                      <wps:txbx>
                        <w:txbxContent>
                          <w:p w:rsidR="00D71E3D" w:rsidRPr="00FD07B8" w:rsidRDefault="00D71E3D" w:rsidP="00D71E3D">
                            <w:pPr>
                              <w:rPr>
                                <w:sz w:val="28"/>
                                <w:szCs w:val="28"/>
                              </w:rPr>
                            </w:pPr>
                            <w:r w:rsidRPr="00FD07B8">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0BBF9" id="Text Box 2" o:spid="_x0000_s1027" type="#_x0000_t202" style="position:absolute;left:0;text-align:left;margin-left:204.7pt;margin-top:1.95pt;width:18pt;height:19.5pt;flip:x;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" stroked="f">
                <v:textbox>
                  <w:txbxContent>
                    <w:p w:rsidR="00D71E3D" w:rsidRPr="00FD07B8" w:rsidRDefault="00D71E3D" w:rsidP="00D71E3D">
                      <w:pPr>
                        <w:rPr>
                          <w:sz w:val="28"/>
                          <w:szCs w:val="28"/>
                        </w:rPr>
                      </w:pPr>
                      <w:r w:rsidRPr="00FD07B8">
                        <w:rPr>
                          <w:sz w:val="28"/>
                          <w:szCs w:val="28"/>
                        </w:rPr>
                        <w:t>+</w:t>
                      </w:r>
                    </w:p>
                  </w:txbxContent>
                </v:textbox>
              </v:shape>
            </w:pict>
          </mc:Fallback>
        </mc:AlternateContent>
      </w:r>
      <w:r w:rsidRPr="00D71E3D">
        <w:rPr>
          <w:rFonts w:ascii="Times New Roman" w:hAnsi="Times New Roman" w:cs="Times New Roman"/>
          <w:noProof/>
          <w:sz w:val="24"/>
          <w:szCs w:val="24"/>
        </w:rPr>
        <mc:AlternateContent>
          <mc:Choice Requires="wps">
            <w:drawing>
              <wp:anchor distT="45720" distB="45720" distL="114300" distR="114300" simplePos="0" relativeHeight="251671552" behindDoc="0" locked="0" layoutInCell="1" allowOverlap="1" wp14:anchorId="08AE1577" wp14:editId="197A1E05">
                <wp:simplePos x="0" y="0"/>
                <wp:positionH relativeFrom="column">
                  <wp:posOffset>2571749</wp:posOffset>
                </wp:positionH>
                <wp:positionV relativeFrom="paragraph">
                  <wp:posOffset>377190</wp:posOffset>
                </wp:positionV>
                <wp:extent cx="295275" cy="3143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5275" cy="314325"/>
                        </a:xfrm>
                        <a:prstGeom prst="rect">
                          <a:avLst/>
                        </a:prstGeom>
                        <a:solidFill>
                          <a:srgbClr val="FFFFFF"/>
                        </a:solidFill>
                        <a:ln w="9525">
                          <a:noFill/>
                          <a:miter lim="800000"/>
                          <a:headEnd/>
                          <a:tailEnd/>
                        </a:ln>
                      </wps:spPr>
                      <wps:txbx>
                        <w:txbxContent>
                          <w:p w:rsidR="00D71E3D" w:rsidRPr="00FD07B8" w:rsidRDefault="00D71E3D" w:rsidP="00D71E3D">
                            <w:pPr>
                              <w:rPr>
                                <w:sz w:val="28"/>
                              </w:rPr>
                            </w:pPr>
                            <w:r w:rsidRPr="00FD07B8">
                              <w:rPr>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E1577" id="_x0000_s1028" type="#_x0000_t202" style="position:absolute;left:0;text-align:left;margin-left:202.5pt;margin-top:29.7pt;width:23.25pt;height:24.75pt;flip:x;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" stroked="f">
                <v:textbox>
                  <w:txbxContent>
                    <w:p w:rsidR="00D71E3D" w:rsidRPr="00FD07B8" w:rsidRDefault="00D71E3D" w:rsidP="00D71E3D">
                      <w:pPr>
                        <w:rPr>
                          <w:sz w:val="28"/>
                        </w:rPr>
                      </w:pPr>
                      <w:r w:rsidRPr="00FD07B8">
                        <w:rPr>
                          <w:sz w:val="28"/>
                        </w:rPr>
                        <w:t>+</w:t>
                      </w:r>
                    </w:p>
                  </w:txbxContent>
                </v:textbox>
              </v:shape>
            </w:pict>
          </mc:Fallback>
        </mc:AlternateContent>
      </w:r>
      <w:r w:rsidRPr="00D71E3D">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CDE6A99" wp14:editId="7BAC660A">
                <wp:simplePos x="0" y="0"/>
                <wp:positionH relativeFrom="column">
                  <wp:posOffset>707366</wp:posOffset>
                </wp:positionH>
                <wp:positionV relativeFrom="paragraph">
                  <wp:posOffset>327348</wp:posOffset>
                </wp:positionV>
                <wp:extent cx="1190254" cy="483080"/>
                <wp:effectExtent l="0" t="0" r="10160" b="12700"/>
                <wp:wrapNone/>
                <wp:docPr id="15" name="Text Box 15"/>
                <wp:cNvGraphicFramePr/>
                <a:graphic xmlns:a="http://schemas.openxmlformats.org/drawingml/2006/main">
                  <a:graphicData uri="http://schemas.microsoft.com/office/word/2010/wordprocessingShape">
                    <wps:wsp>
                      <wps:cNvSpPr txBox="1"/>
                      <wps:spPr>
                        <a:xfrm>
                          <a:off x="0" y="0"/>
                          <a:ext cx="1190254" cy="483080"/>
                        </a:xfrm>
                        <a:prstGeom prst="rect">
                          <a:avLst/>
                        </a:prstGeom>
                        <a:solidFill>
                          <a:sysClr val="window" lastClr="FFFFFF"/>
                        </a:solidFill>
                        <a:ln w="6350">
                          <a:solidFill>
                            <a:prstClr val="black"/>
                          </a:solidFill>
                        </a:ln>
                      </wps:spPr>
                      <wps:txbx>
                        <w:txbxContent>
                          <w:p w:rsidR="00D71E3D" w:rsidRPr="00827904" w:rsidRDefault="00D71E3D" w:rsidP="00D71E3D">
                            <w:pPr>
                              <w:rPr>
                                <w:rFonts w:ascii="Times New Roman" w:hAnsi="Times New Roman" w:cs="Times New Roman"/>
                                <w:sz w:val="24"/>
                                <w:szCs w:val="24"/>
                              </w:rPr>
                            </w:pPr>
                            <w:r w:rsidRPr="00827904">
                              <w:rPr>
                                <w:rFonts w:ascii="Times New Roman" w:hAnsi="Times New Roman" w:cs="Times New Roman"/>
                                <w:sz w:val="24"/>
                                <w:szCs w:val="24"/>
                              </w:rPr>
                              <w:t>Ukuran Komite Audit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DE6A99" id="Text Box 15" o:spid="_x0000_s1029" type="#_x0000_t202" style="position:absolute;left:0;text-align:left;margin-left:55.7pt;margin-top:25.8pt;width:93.7pt;height:38.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" fillcolor="window" strokeweight=".5pt">
                <v:textbox>
                  <w:txbxContent>
                    <w:p w:rsidR="00D71E3D" w:rsidRPr="00827904" w:rsidRDefault="00D71E3D" w:rsidP="00D71E3D">
                      <w:pPr>
                        <w:rPr>
                          <w:rFonts w:ascii="Times New Roman" w:hAnsi="Times New Roman" w:cs="Times New Roman"/>
                          <w:sz w:val="24"/>
                          <w:szCs w:val="24"/>
                        </w:rPr>
                      </w:pPr>
                      <w:r w:rsidRPr="00827904">
                        <w:rPr>
                          <w:rFonts w:ascii="Times New Roman" w:hAnsi="Times New Roman" w:cs="Times New Roman"/>
                          <w:sz w:val="24"/>
                          <w:szCs w:val="24"/>
                        </w:rPr>
                        <w:t>Ukuran Komite Audit</w:t>
                      </w:r>
                    </w:p>
                  </w:txbxContent>
                </v:textbox>
              </v:shape>
            </w:pict>
          </mc:Fallback>
        </mc:AlternateContent>
      </w:r>
    </w:p>
    <w:p w:rsidR="00D71E3D" w:rsidRPr="00D71E3D" w:rsidRDefault="00D71E3D" w:rsidP="00D71E3D">
      <w:pPr>
        <w:spacing w:line="480" w:lineRule="auto"/>
        <w:rPr>
          <w:rFonts w:ascii="Times New Roman" w:hAnsi="Times New Roman" w:cs="Times New Roman"/>
          <w:sz w:val="24"/>
          <w:szCs w:val="24"/>
        </w:rPr>
      </w:pPr>
      <w:r w:rsidRPr="00D71E3D">
        <w:rPr>
          <w:rFonts w:ascii="Times New Roman" w:hAnsi="Times New Roman" w:cs="Times New Roman"/>
          <w:noProof/>
          <w:sz w:val="24"/>
          <w:szCs w:val="24"/>
        </w:rPr>
        <mc:AlternateContent>
          <mc:Choice Requires="wps">
            <w:drawing>
              <wp:anchor distT="45720" distB="45720" distL="114300" distR="114300" simplePos="0" relativeHeight="251672576" behindDoc="0" locked="0" layoutInCell="1" allowOverlap="1" wp14:anchorId="1FD39495" wp14:editId="12F7D0DA">
                <wp:simplePos x="0" y="0"/>
                <wp:positionH relativeFrom="column">
                  <wp:posOffset>2571749</wp:posOffset>
                </wp:positionH>
                <wp:positionV relativeFrom="paragraph">
                  <wp:posOffset>410845</wp:posOffset>
                </wp:positionV>
                <wp:extent cx="295275" cy="2762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5275" cy="276225"/>
                        </a:xfrm>
                        <a:prstGeom prst="rect">
                          <a:avLst/>
                        </a:prstGeom>
                        <a:solidFill>
                          <a:srgbClr val="FFFFFF"/>
                        </a:solidFill>
                        <a:ln w="9525">
                          <a:noFill/>
                          <a:miter lim="800000"/>
                          <a:headEnd/>
                          <a:tailEnd/>
                        </a:ln>
                      </wps:spPr>
                      <wps:txbx>
                        <w:txbxContent>
                          <w:p w:rsidR="00D71E3D" w:rsidRPr="00FD07B8" w:rsidRDefault="00D71E3D" w:rsidP="00D71E3D">
                            <w:pPr>
                              <w:rPr>
                                <w:sz w:val="28"/>
                              </w:rPr>
                            </w:pPr>
                            <w:r w:rsidRPr="00FD07B8">
                              <w:rPr>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39495" id="_x0000_s1030" type="#_x0000_t202" style="position:absolute;margin-left:202.5pt;margin-top:32.35pt;width:23.25pt;height:21.75pt;flip:x;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" stroked="f">
                <v:textbox>
                  <w:txbxContent>
                    <w:p w:rsidR="00D71E3D" w:rsidRPr="00FD07B8" w:rsidRDefault="00D71E3D" w:rsidP="00D71E3D">
                      <w:pPr>
                        <w:rPr>
                          <w:sz w:val="28"/>
                        </w:rPr>
                      </w:pPr>
                      <w:r w:rsidRPr="00FD07B8">
                        <w:rPr>
                          <w:sz w:val="28"/>
                        </w:rPr>
                        <w:t>+</w:t>
                      </w:r>
                    </w:p>
                  </w:txbxContent>
                </v:textbox>
              </v:shape>
            </w:pict>
          </mc:Fallback>
        </mc:AlternateContent>
      </w:r>
      <w:r w:rsidRPr="00D71E3D">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81401ED" wp14:editId="429ACCEB">
                <wp:simplePos x="0" y="0"/>
                <wp:positionH relativeFrom="column">
                  <wp:posOffset>1905000</wp:posOffset>
                </wp:positionH>
                <wp:positionV relativeFrom="paragraph">
                  <wp:posOffset>144145</wp:posOffset>
                </wp:positionV>
                <wp:extent cx="2266950" cy="438150"/>
                <wp:effectExtent l="0" t="0" r="76200" b="76200"/>
                <wp:wrapNone/>
                <wp:docPr id="9" name="Straight Arrow Connector 9"/>
                <wp:cNvGraphicFramePr/>
                <a:graphic xmlns:a="http://schemas.openxmlformats.org/drawingml/2006/main">
                  <a:graphicData uri="http://schemas.microsoft.com/office/word/2010/wordprocessingShape">
                    <wps:wsp>
                      <wps:cNvCnPr/>
                      <wps:spPr>
                        <a:xfrm>
                          <a:off x="0" y="0"/>
                          <a:ext cx="2266950" cy="4381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6A6638" id="Straight Arrow Connector 9" o:spid="_x0000_s1026" type="#_x0000_t32" style="position:absolute;margin-left:150pt;margin-top:11.35pt;width:178.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" strokecolor="windowText" strokeweight=".5pt">
                <v:stroke endarrow="block" joinstyle="miter"/>
              </v:shape>
            </w:pict>
          </mc:Fallback>
        </mc:AlternateContent>
      </w:r>
      <w:r w:rsidRPr="00D71E3D">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7B43BD2" wp14:editId="6867C911">
                <wp:simplePos x="0" y="0"/>
                <wp:positionH relativeFrom="column">
                  <wp:posOffset>4132053</wp:posOffset>
                </wp:positionH>
                <wp:positionV relativeFrom="paragraph">
                  <wp:posOffset>13251</wp:posOffset>
                </wp:positionV>
                <wp:extent cx="1138687" cy="1457864"/>
                <wp:effectExtent l="0" t="0" r="23495" b="28575"/>
                <wp:wrapNone/>
                <wp:docPr id="19" name="Text Box 19"/>
                <wp:cNvGraphicFramePr/>
                <a:graphic xmlns:a="http://schemas.openxmlformats.org/drawingml/2006/main">
                  <a:graphicData uri="http://schemas.microsoft.com/office/word/2010/wordprocessingShape">
                    <wps:wsp>
                      <wps:cNvSpPr txBox="1"/>
                      <wps:spPr>
                        <a:xfrm>
                          <a:off x="0" y="0"/>
                          <a:ext cx="1138687" cy="1457864"/>
                        </a:xfrm>
                        <a:prstGeom prst="rect">
                          <a:avLst/>
                        </a:prstGeom>
                        <a:solidFill>
                          <a:sysClr val="window" lastClr="FFFFFF"/>
                        </a:solidFill>
                        <a:ln w="6350">
                          <a:solidFill>
                            <a:prstClr val="black"/>
                          </a:solidFill>
                        </a:ln>
                      </wps:spPr>
                      <wps:txbx>
                        <w:txbxContent>
                          <w:p w:rsidR="00D71E3D" w:rsidRDefault="00D71E3D" w:rsidP="00D71E3D">
                            <w:pPr>
                              <w:jc w:val="center"/>
                              <w:rPr>
                                <w:rFonts w:ascii="Times New Roman" w:hAnsi="Times New Roman" w:cs="Times New Roman"/>
                                <w:sz w:val="24"/>
                                <w:szCs w:val="24"/>
                              </w:rPr>
                            </w:pPr>
                          </w:p>
                          <w:p w:rsidR="00D71E3D" w:rsidRPr="004D711E" w:rsidRDefault="00D71E3D" w:rsidP="00D71E3D">
                            <w:pPr>
                              <w:spacing w:line="360" w:lineRule="auto"/>
                              <w:jc w:val="center"/>
                              <w:rPr>
                                <w:rFonts w:ascii="Times New Roman" w:hAnsi="Times New Roman" w:cs="Times New Roman"/>
                                <w:sz w:val="24"/>
                                <w:szCs w:val="24"/>
                              </w:rPr>
                            </w:pPr>
                            <w:r w:rsidRPr="004D711E">
                              <w:rPr>
                                <w:rFonts w:ascii="Times New Roman" w:hAnsi="Times New Roman" w:cs="Times New Roman"/>
                                <w:sz w:val="24"/>
                                <w:szCs w:val="24"/>
                              </w:rPr>
                              <w:t>Kinerja Perusahaan</w:t>
                            </w:r>
                            <w:r>
                              <w:rPr>
                                <w:rFonts w:ascii="Times New Roman" w:hAnsi="Times New Roman" w:cs="Times New Roman"/>
                                <w:sz w:val="24"/>
                                <w:szCs w:val="24"/>
                              </w:rPr>
                              <w:t xml:space="preserve"> (EPS)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B43BD2" id="Text Box 19" o:spid="_x0000_s1031" type="#_x0000_t202" style="position:absolute;margin-left:325.35pt;margin-top:1.05pt;width:89.65pt;height:114.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" fillcolor="window" strokeweight=".5pt">
                <v:textbox>
                  <w:txbxContent>
                    <w:p w:rsidR="00D71E3D" w:rsidRDefault="00D71E3D" w:rsidP="00D71E3D">
                      <w:pPr>
                        <w:jc w:val="center"/>
                        <w:rPr>
                          <w:rFonts w:ascii="Times New Roman" w:hAnsi="Times New Roman" w:cs="Times New Roman"/>
                          <w:sz w:val="24"/>
                          <w:szCs w:val="24"/>
                        </w:rPr>
                      </w:pPr>
                    </w:p>
                    <w:p w:rsidR="00D71E3D" w:rsidRPr="004D711E" w:rsidRDefault="00D71E3D" w:rsidP="00D71E3D">
                      <w:pPr>
                        <w:spacing w:line="360" w:lineRule="auto"/>
                        <w:jc w:val="center"/>
                        <w:rPr>
                          <w:rFonts w:ascii="Times New Roman" w:hAnsi="Times New Roman" w:cs="Times New Roman"/>
                          <w:sz w:val="24"/>
                          <w:szCs w:val="24"/>
                        </w:rPr>
                      </w:pPr>
                      <w:r w:rsidRPr="004D711E">
                        <w:rPr>
                          <w:rFonts w:ascii="Times New Roman" w:hAnsi="Times New Roman" w:cs="Times New Roman"/>
                          <w:sz w:val="24"/>
                          <w:szCs w:val="24"/>
                        </w:rPr>
                        <w:t>Kinerja Perusahaan</w:t>
                      </w:r>
                      <w:r>
                        <w:rPr>
                          <w:rFonts w:ascii="Times New Roman" w:hAnsi="Times New Roman" w:cs="Times New Roman"/>
                          <w:sz w:val="24"/>
                          <w:szCs w:val="24"/>
                        </w:rPr>
                        <w:t xml:space="preserve"> (EPS)</w:t>
                      </w:r>
                    </w:p>
                  </w:txbxContent>
                </v:textbox>
              </v:shape>
            </w:pict>
          </mc:Fallback>
        </mc:AlternateContent>
      </w:r>
    </w:p>
    <w:p w:rsidR="00D71E3D" w:rsidRPr="00D71E3D" w:rsidRDefault="00D71E3D" w:rsidP="00D71E3D">
      <w:pPr>
        <w:spacing w:line="480" w:lineRule="auto"/>
        <w:jc w:val="center"/>
        <w:rPr>
          <w:rFonts w:ascii="Times New Roman" w:hAnsi="Times New Roman" w:cs="Times New Roman"/>
          <w:sz w:val="24"/>
          <w:szCs w:val="24"/>
        </w:rPr>
      </w:pPr>
      <w:r w:rsidRPr="00D71E3D">
        <w:rPr>
          <w:rFonts w:ascii="Times New Roman" w:hAnsi="Times New Roman" w:cs="Times New Roman"/>
          <w:noProof/>
          <w:sz w:val="24"/>
          <w:szCs w:val="24"/>
        </w:rPr>
        <mc:AlternateContent>
          <mc:Choice Requires="wps">
            <w:drawing>
              <wp:anchor distT="45720" distB="45720" distL="114300" distR="114300" simplePos="0" relativeHeight="251673600" behindDoc="0" locked="0" layoutInCell="1" allowOverlap="1" wp14:anchorId="709992F3" wp14:editId="4EA76532">
                <wp:simplePos x="0" y="0"/>
                <wp:positionH relativeFrom="column">
                  <wp:posOffset>2562224</wp:posOffset>
                </wp:positionH>
                <wp:positionV relativeFrom="paragraph">
                  <wp:posOffset>330200</wp:posOffset>
                </wp:positionV>
                <wp:extent cx="295275" cy="3048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5275" cy="304800"/>
                        </a:xfrm>
                        <a:prstGeom prst="rect">
                          <a:avLst/>
                        </a:prstGeom>
                        <a:solidFill>
                          <a:srgbClr val="FFFFFF"/>
                        </a:solidFill>
                        <a:ln w="9525">
                          <a:noFill/>
                          <a:miter lim="800000"/>
                          <a:headEnd/>
                          <a:tailEnd/>
                        </a:ln>
                      </wps:spPr>
                      <wps:txbx>
                        <w:txbxContent>
                          <w:p w:rsidR="00D71E3D" w:rsidRPr="00FD07B8" w:rsidRDefault="00D71E3D" w:rsidP="00D71E3D">
                            <w:pPr>
                              <w:rPr>
                                <w:sz w:val="28"/>
                              </w:rPr>
                            </w:pPr>
                            <w:r w:rsidRPr="00FD07B8">
                              <w:rPr>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992F3" id="_x0000_s1032" type="#_x0000_t202" style="position:absolute;left:0;text-align:left;margin-left:201.75pt;margin-top:26pt;width:23.25pt;height:24pt;flip:x;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" stroked="f">
                <v:textbox>
                  <w:txbxContent>
                    <w:p w:rsidR="00D71E3D" w:rsidRPr="00FD07B8" w:rsidRDefault="00D71E3D" w:rsidP="00D71E3D">
                      <w:pPr>
                        <w:rPr>
                          <w:sz w:val="28"/>
                        </w:rPr>
                      </w:pPr>
                      <w:r w:rsidRPr="00FD07B8">
                        <w:rPr>
                          <w:sz w:val="28"/>
                        </w:rPr>
                        <w:t>+</w:t>
                      </w:r>
                    </w:p>
                  </w:txbxContent>
                </v:textbox>
              </v:shape>
            </w:pict>
          </mc:Fallback>
        </mc:AlternateContent>
      </w:r>
      <w:r w:rsidRPr="00D71E3D">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6E1FED1" wp14:editId="26F94EA0">
                <wp:simplePos x="0" y="0"/>
                <wp:positionH relativeFrom="column">
                  <wp:posOffset>1904999</wp:posOffset>
                </wp:positionH>
                <wp:positionV relativeFrom="paragraph">
                  <wp:posOffset>215265</wp:posOffset>
                </wp:positionV>
                <wp:extent cx="2276475" cy="45719"/>
                <wp:effectExtent l="0" t="76200" r="9525" b="50165"/>
                <wp:wrapNone/>
                <wp:docPr id="10" name="Straight Arrow Connector 10"/>
                <wp:cNvGraphicFramePr/>
                <a:graphic xmlns:a="http://schemas.openxmlformats.org/drawingml/2006/main">
                  <a:graphicData uri="http://schemas.microsoft.com/office/word/2010/wordprocessingShape">
                    <wps:wsp>
                      <wps:cNvCnPr/>
                      <wps:spPr>
                        <a:xfrm flipV="1">
                          <a:off x="0" y="0"/>
                          <a:ext cx="2276475"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A66141" id="Straight Arrow Connector 10" o:spid="_x0000_s1026" type="#_x0000_t32" style="position:absolute;margin-left:150pt;margin-top:16.95pt;width:179.25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" strokecolor="windowText" strokeweight=".5pt">
                <v:stroke endarrow="block" joinstyle="miter"/>
              </v:shape>
            </w:pict>
          </mc:Fallback>
        </mc:AlternateContent>
      </w:r>
      <w:r w:rsidRPr="00D71E3D">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54A1A87" wp14:editId="46E8950B">
                <wp:simplePos x="0" y="0"/>
                <wp:positionH relativeFrom="column">
                  <wp:posOffset>1876424</wp:posOffset>
                </wp:positionH>
                <wp:positionV relativeFrom="paragraph">
                  <wp:posOffset>282574</wp:posOffset>
                </wp:positionV>
                <wp:extent cx="2295525" cy="701675"/>
                <wp:effectExtent l="0" t="38100" r="47625" b="22225"/>
                <wp:wrapNone/>
                <wp:docPr id="11" name="Straight Arrow Connector 11"/>
                <wp:cNvGraphicFramePr/>
                <a:graphic xmlns:a="http://schemas.openxmlformats.org/drawingml/2006/main">
                  <a:graphicData uri="http://schemas.microsoft.com/office/word/2010/wordprocessingShape">
                    <wps:wsp>
                      <wps:cNvCnPr/>
                      <wps:spPr>
                        <a:xfrm flipV="1">
                          <a:off x="0" y="0"/>
                          <a:ext cx="2295525" cy="7016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8BBF76" id="Straight Arrow Connector 11" o:spid="_x0000_s1026" type="#_x0000_t32" style="position:absolute;margin-left:147.75pt;margin-top:22.25pt;width:180.75pt;height:55.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" strokecolor="windowText" strokeweight=".5pt">
                <v:stroke endarrow="block" joinstyle="miter"/>
              </v:shape>
            </w:pict>
          </mc:Fallback>
        </mc:AlternateContent>
      </w:r>
      <w:r w:rsidRPr="00D71E3D">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3AAA554" wp14:editId="24957BA8">
                <wp:simplePos x="0" y="0"/>
                <wp:positionH relativeFrom="column">
                  <wp:posOffset>1895475</wp:posOffset>
                </wp:positionH>
                <wp:positionV relativeFrom="paragraph">
                  <wp:posOffset>377824</wp:posOffset>
                </wp:positionV>
                <wp:extent cx="2260600" cy="1314450"/>
                <wp:effectExtent l="0" t="38100" r="63500" b="19050"/>
                <wp:wrapNone/>
                <wp:docPr id="12" name="Straight Arrow Connector 12"/>
                <wp:cNvGraphicFramePr/>
                <a:graphic xmlns:a="http://schemas.openxmlformats.org/drawingml/2006/main">
                  <a:graphicData uri="http://schemas.microsoft.com/office/word/2010/wordprocessingShape">
                    <wps:wsp>
                      <wps:cNvCnPr/>
                      <wps:spPr>
                        <a:xfrm flipV="1">
                          <a:off x="0" y="0"/>
                          <a:ext cx="2260600" cy="13144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0FBED2A" id="Straight Arrow Connector 12" o:spid="_x0000_s1026" type="#_x0000_t32" style="position:absolute;margin-left:149.25pt;margin-top:29.75pt;width:178pt;height:103.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" strokecolor="windowText" strokeweight=".5pt">
                <v:stroke endarrow="block" joinstyle="miter"/>
              </v:shape>
            </w:pict>
          </mc:Fallback>
        </mc:AlternateContent>
      </w:r>
      <w:r w:rsidRPr="00D71E3D">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5B5A457" wp14:editId="746E5BF1">
                <wp:simplePos x="0" y="0"/>
                <wp:positionH relativeFrom="column">
                  <wp:posOffset>707366</wp:posOffset>
                </wp:positionH>
                <wp:positionV relativeFrom="paragraph">
                  <wp:posOffset>18331</wp:posOffset>
                </wp:positionV>
                <wp:extent cx="1189990" cy="500332"/>
                <wp:effectExtent l="0" t="0" r="10160" b="14605"/>
                <wp:wrapNone/>
                <wp:docPr id="16" name="Text Box 16"/>
                <wp:cNvGraphicFramePr/>
                <a:graphic xmlns:a="http://schemas.openxmlformats.org/drawingml/2006/main">
                  <a:graphicData uri="http://schemas.microsoft.com/office/word/2010/wordprocessingShape">
                    <wps:wsp>
                      <wps:cNvSpPr txBox="1"/>
                      <wps:spPr>
                        <a:xfrm>
                          <a:off x="0" y="0"/>
                          <a:ext cx="1189990" cy="500332"/>
                        </a:xfrm>
                        <a:prstGeom prst="rect">
                          <a:avLst/>
                        </a:prstGeom>
                        <a:solidFill>
                          <a:sysClr val="window" lastClr="FFFFFF"/>
                        </a:solidFill>
                        <a:ln w="6350">
                          <a:solidFill>
                            <a:prstClr val="black"/>
                          </a:solidFill>
                        </a:ln>
                      </wps:spPr>
                      <wps:txbx>
                        <w:txbxContent>
                          <w:p w:rsidR="00D71E3D" w:rsidRPr="00827904" w:rsidRDefault="00D71E3D" w:rsidP="00D71E3D">
                            <w:pPr>
                              <w:rPr>
                                <w:rFonts w:ascii="Times New Roman" w:hAnsi="Times New Roman" w:cs="Times New Roman"/>
                                <w:sz w:val="24"/>
                                <w:szCs w:val="24"/>
                              </w:rPr>
                            </w:pPr>
                            <w:r w:rsidRPr="00827904">
                              <w:rPr>
                                <w:rFonts w:ascii="Times New Roman" w:hAnsi="Times New Roman" w:cs="Times New Roman"/>
                                <w:sz w:val="24"/>
                                <w:szCs w:val="24"/>
                              </w:rPr>
                              <w:t>Kepemilikan Institusional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B5A457" id="Text Box 16" o:spid="_x0000_s1033" type="#_x0000_t202" style="position:absolute;left:0;text-align:left;margin-left:55.7pt;margin-top:1.45pt;width:93.7pt;height:39.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" fillcolor="window" strokeweight=".5pt">
                <v:textbox>
                  <w:txbxContent>
                    <w:p w:rsidR="00D71E3D" w:rsidRPr="00827904" w:rsidRDefault="00D71E3D" w:rsidP="00D71E3D">
                      <w:pPr>
                        <w:rPr>
                          <w:rFonts w:ascii="Times New Roman" w:hAnsi="Times New Roman" w:cs="Times New Roman"/>
                          <w:sz w:val="24"/>
                          <w:szCs w:val="24"/>
                        </w:rPr>
                      </w:pPr>
                      <w:r w:rsidRPr="00827904">
                        <w:rPr>
                          <w:rFonts w:ascii="Times New Roman" w:hAnsi="Times New Roman" w:cs="Times New Roman"/>
                          <w:sz w:val="24"/>
                          <w:szCs w:val="24"/>
                        </w:rPr>
                        <w:t>Kepemilikan Institusional</w:t>
                      </w:r>
                    </w:p>
                  </w:txbxContent>
                </v:textbox>
              </v:shape>
            </w:pict>
          </mc:Fallback>
        </mc:AlternateContent>
      </w:r>
    </w:p>
    <w:p w:rsidR="00D71E3D" w:rsidRPr="00D71E3D" w:rsidRDefault="00D71E3D" w:rsidP="00D71E3D">
      <w:pPr>
        <w:spacing w:line="480" w:lineRule="auto"/>
        <w:jc w:val="center"/>
        <w:rPr>
          <w:rFonts w:ascii="Times New Roman" w:hAnsi="Times New Roman" w:cs="Times New Roman"/>
          <w:sz w:val="24"/>
          <w:szCs w:val="24"/>
        </w:rPr>
      </w:pPr>
      <w:r w:rsidRPr="00D71E3D">
        <w:rPr>
          <w:rFonts w:ascii="Times New Roman" w:hAnsi="Times New Roman" w:cs="Times New Roman"/>
          <w:noProof/>
          <w:sz w:val="24"/>
          <w:szCs w:val="24"/>
        </w:rPr>
        <mc:AlternateContent>
          <mc:Choice Requires="wps">
            <w:drawing>
              <wp:anchor distT="45720" distB="45720" distL="114300" distR="114300" simplePos="0" relativeHeight="251674624" behindDoc="0" locked="0" layoutInCell="1" allowOverlap="1" wp14:anchorId="48CA318C" wp14:editId="0FDBB196">
                <wp:simplePos x="0" y="0"/>
                <wp:positionH relativeFrom="column">
                  <wp:posOffset>2590799</wp:posOffset>
                </wp:positionH>
                <wp:positionV relativeFrom="paragraph">
                  <wp:posOffset>382905</wp:posOffset>
                </wp:positionV>
                <wp:extent cx="295275" cy="2857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5275" cy="285750"/>
                        </a:xfrm>
                        <a:prstGeom prst="rect">
                          <a:avLst/>
                        </a:prstGeom>
                        <a:solidFill>
                          <a:srgbClr val="FFFFFF"/>
                        </a:solidFill>
                        <a:ln w="9525">
                          <a:noFill/>
                          <a:miter lim="800000"/>
                          <a:headEnd/>
                          <a:tailEnd/>
                        </a:ln>
                      </wps:spPr>
                      <wps:txbx>
                        <w:txbxContent>
                          <w:p w:rsidR="00D71E3D" w:rsidRPr="00FD07B8" w:rsidRDefault="00D71E3D" w:rsidP="00D71E3D">
                            <w:pPr>
                              <w:rPr>
                                <w:sz w:val="28"/>
                              </w:rPr>
                            </w:pPr>
                            <w:r w:rsidRPr="00FD07B8">
                              <w:rPr>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A318C" id="_x0000_s1034" type="#_x0000_t202" style="position:absolute;left:0;text-align:left;margin-left:204pt;margin-top:30.15pt;width:23.25pt;height:22.5pt;flip:x;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" stroked="f">
                <v:textbox>
                  <w:txbxContent>
                    <w:p w:rsidR="00D71E3D" w:rsidRPr="00FD07B8" w:rsidRDefault="00D71E3D" w:rsidP="00D71E3D">
                      <w:pPr>
                        <w:rPr>
                          <w:sz w:val="28"/>
                        </w:rPr>
                      </w:pPr>
                      <w:r w:rsidRPr="00FD07B8">
                        <w:rPr>
                          <w:sz w:val="28"/>
                        </w:rPr>
                        <w:t>+</w:t>
                      </w:r>
                    </w:p>
                  </w:txbxContent>
                </v:textbox>
              </v:shape>
            </w:pict>
          </mc:Fallback>
        </mc:AlternateContent>
      </w:r>
      <w:r w:rsidRPr="00D71E3D">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A388647" wp14:editId="65845A3C">
                <wp:simplePos x="0" y="0"/>
                <wp:positionH relativeFrom="column">
                  <wp:posOffset>707366</wp:posOffset>
                </wp:positionH>
                <wp:positionV relativeFrom="paragraph">
                  <wp:posOffset>178687</wp:posOffset>
                </wp:positionV>
                <wp:extent cx="1189990" cy="672860"/>
                <wp:effectExtent l="0" t="0" r="10160" b="13335"/>
                <wp:wrapNone/>
                <wp:docPr id="17" name="Text Box 17"/>
                <wp:cNvGraphicFramePr/>
                <a:graphic xmlns:a="http://schemas.openxmlformats.org/drawingml/2006/main">
                  <a:graphicData uri="http://schemas.microsoft.com/office/word/2010/wordprocessingShape">
                    <wps:wsp>
                      <wps:cNvSpPr txBox="1"/>
                      <wps:spPr>
                        <a:xfrm>
                          <a:off x="0" y="0"/>
                          <a:ext cx="1189990" cy="672860"/>
                        </a:xfrm>
                        <a:prstGeom prst="rect">
                          <a:avLst/>
                        </a:prstGeom>
                        <a:solidFill>
                          <a:sysClr val="window" lastClr="FFFFFF"/>
                        </a:solidFill>
                        <a:ln w="6350">
                          <a:solidFill>
                            <a:prstClr val="black"/>
                          </a:solidFill>
                        </a:ln>
                      </wps:spPr>
                      <wps:txbx>
                        <w:txbxContent>
                          <w:p w:rsidR="00D71E3D" w:rsidRPr="00827904" w:rsidRDefault="00D71E3D" w:rsidP="00D71E3D">
                            <w:pPr>
                              <w:rPr>
                                <w:rFonts w:ascii="Times New Roman" w:hAnsi="Times New Roman" w:cs="Times New Roman"/>
                                <w:sz w:val="24"/>
                                <w:szCs w:val="24"/>
                              </w:rPr>
                            </w:pPr>
                            <w:r w:rsidRPr="00827904">
                              <w:rPr>
                                <w:rFonts w:ascii="Times New Roman" w:hAnsi="Times New Roman" w:cs="Times New Roman"/>
                                <w:sz w:val="24"/>
                                <w:szCs w:val="24"/>
                              </w:rPr>
                              <w:t>Frekuensi Rapat Dewan Komisaris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388647" id="Text Box 17" o:spid="_x0000_s1035" type="#_x0000_t202" style="position:absolute;left:0;text-align:left;margin-left:55.7pt;margin-top:14.05pt;width:93.7pt;height:5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" fillcolor="window" strokeweight=".5pt">
                <v:textbox>
                  <w:txbxContent>
                    <w:p w:rsidR="00D71E3D" w:rsidRPr="00827904" w:rsidRDefault="00D71E3D" w:rsidP="00D71E3D">
                      <w:pPr>
                        <w:rPr>
                          <w:rFonts w:ascii="Times New Roman" w:hAnsi="Times New Roman" w:cs="Times New Roman"/>
                          <w:sz w:val="24"/>
                          <w:szCs w:val="24"/>
                        </w:rPr>
                      </w:pPr>
                      <w:r w:rsidRPr="00827904">
                        <w:rPr>
                          <w:rFonts w:ascii="Times New Roman" w:hAnsi="Times New Roman" w:cs="Times New Roman"/>
                          <w:sz w:val="24"/>
                          <w:szCs w:val="24"/>
                        </w:rPr>
                        <w:t>Frekuensi Rapat Dewan Komisaris</w:t>
                      </w:r>
                    </w:p>
                  </w:txbxContent>
                </v:textbox>
              </v:shape>
            </w:pict>
          </mc:Fallback>
        </mc:AlternateContent>
      </w:r>
    </w:p>
    <w:p w:rsidR="00D71E3D" w:rsidRPr="00D71E3D" w:rsidRDefault="00D71E3D" w:rsidP="00D71E3D">
      <w:pPr>
        <w:spacing w:line="480" w:lineRule="auto"/>
        <w:jc w:val="center"/>
        <w:rPr>
          <w:rFonts w:ascii="Times New Roman" w:hAnsi="Times New Roman" w:cs="Times New Roman"/>
          <w:sz w:val="24"/>
          <w:szCs w:val="24"/>
        </w:rPr>
      </w:pPr>
    </w:p>
    <w:p w:rsidR="00D71E3D" w:rsidRPr="00D71E3D" w:rsidRDefault="00D71E3D" w:rsidP="00D71E3D">
      <w:pPr>
        <w:spacing w:line="480" w:lineRule="auto"/>
        <w:jc w:val="center"/>
        <w:rPr>
          <w:rFonts w:ascii="Times New Roman" w:hAnsi="Times New Roman" w:cs="Times New Roman"/>
          <w:sz w:val="24"/>
          <w:szCs w:val="24"/>
        </w:rPr>
      </w:pPr>
      <w:r w:rsidRPr="00D71E3D">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186A729" wp14:editId="45C790EF">
                <wp:simplePos x="0" y="0"/>
                <wp:positionH relativeFrom="column">
                  <wp:posOffset>707126</wp:posOffset>
                </wp:positionH>
                <wp:positionV relativeFrom="paragraph">
                  <wp:posOffset>84791</wp:posOffset>
                </wp:positionV>
                <wp:extent cx="1198880" cy="543464"/>
                <wp:effectExtent l="0" t="0" r="20320" b="28575"/>
                <wp:wrapNone/>
                <wp:docPr id="18" name="Text Box 18"/>
                <wp:cNvGraphicFramePr/>
                <a:graphic xmlns:a="http://schemas.openxmlformats.org/drawingml/2006/main">
                  <a:graphicData uri="http://schemas.microsoft.com/office/word/2010/wordprocessingShape">
                    <wps:wsp>
                      <wps:cNvSpPr txBox="1"/>
                      <wps:spPr>
                        <a:xfrm>
                          <a:off x="0" y="0"/>
                          <a:ext cx="1198880" cy="543464"/>
                        </a:xfrm>
                        <a:prstGeom prst="rect">
                          <a:avLst/>
                        </a:prstGeom>
                        <a:solidFill>
                          <a:sysClr val="window" lastClr="FFFFFF"/>
                        </a:solidFill>
                        <a:ln w="6350">
                          <a:solidFill>
                            <a:prstClr val="black"/>
                          </a:solidFill>
                        </a:ln>
                      </wps:spPr>
                      <wps:txbx>
                        <w:txbxContent>
                          <w:p w:rsidR="00D71E3D" w:rsidRPr="00827904" w:rsidRDefault="00D71E3D" w:rsidP="00D71E3D">
                            <w:pPr>
                              <w:rPr>
                                <w:rFonts w:ascii="Times New Roman" w:hAnsi="Times New Roman" w:cs="Times New Roman"/>
                                <w:sz w:val="24"/>
                                <w:szCs w:val="24"/>
                              </w:rPr>
                            </w:pPr>
                            <w:r w:rsidRPr="00827904">
                              <w:rPr>
                                <w:rFonts w:ascii="Times New Roman" w:hAnsi="Times New Roman" w:cs="Times New Roman"/>
                                <w:sz w:val="24"/>
                                <w:szCs w:val="24"/>
                              </w:rPr>
                              <w:t>Frekuensi Rapat Komite Audit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86A729" id="Text Box 18" o:spid="_x0000_s1036" type="#_x0000_t202" style="position:absolute;left:0;text-align:left;margin-left:55.7pt;margin-top:6.7pt;width:94.4pt;height:42.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" fillcolor="window" strokeweight=".5pt">
                <v:textbox>
                  <w:txbxContent>
                    <w:p w:rsidR="00D71E3D" w:rsidRPr="00827904" w:rsidRDefault="00D71E3D" w:rsidP="00D71E3D">
                      <w:pPr>
                        <w:rPr>
                          <w:rFonts w:ascii="Times New Roman" w:hAnsi="Times New Roman" w:cs="Times New Roman"/>
                          <w:sz w:val="24"/>
                          <w:szCs w:val="24"/>
                        </w:rPr>
                      </w:pPr>
                      <w:r w:rsidRPr="00827904">
                        <w:rPr>
                          <w:rFonts w:ascii="Times New Roman" w:hAnsi="Times New Roman" w:cs="Times New Roman"/>
                          <w:sz w:val="24"/>
                          <w:szCs w:val="24"/>
                        </w:rPr>
                        <w:t>Frekuensi Rapat Komite Audit</w:t>
                      </w:r>
                    </w:p>
                  </w:txbxContent>
                </v:textbox>
              </v:shape>
            </w:pict>
          </mc:Fallback>
        </mc:AlternateContent>
      </w:r>
    </w:p>
    <w:p w:rsidR="00D71E3D" w:rsidRPr="00D71E3D" w:rsidRDefault="00D71E3D" w:rsidP="00D71E3D">
      <w:pPr>
        <w:spacing w:line="480" w:lineRule="auto"/>
        <w:jc w:val="center"/>
        <w:rPr>
          <w:rFonts w:ascii="Times New Roman" w:hAnsi="Times New Roman" w:cs="Times New Roman"/>
          <w:sz w:val="24"/>
          <w:szCs w:val="24"/>
        </w:rPr>
      </w:pPr>
    </w:p>
    <w:p w:rsidR="00D71E3D" w:rsidRPr="00D71E3D" w:rsidRDefault="00D71E3D" w:rsidP="00D71E3D">
      <w:pPr>
        <w:spacing w:line="480" w:lineRule="auto"/>
        <w:rPr>
          <w:rFonts w:ascii="Times New Roman" w:hAnsi="Times New Roman" w:cs="Times New Roman"/>
          <w:sz w:val="24"/>
          <w:szCs w:val="24"/>
        </w:rPr>
      </w:pPr>
    </w:p>
    <w:p w:rsidR="00D71E3D" w:rsidRPr="00D71E3D" w:rsidRDefault="00D71E3D" w:rsidP="00D71E3D">
      <w:pPr>
        <w:keepNext/>
        <w:keepLines/>
        <w:spacing w:before="40" w:after="0" w:line="480" w:lineRule="auto"/>
        <w:outlineLvl w:val="1"/>
        <w:rPr>
          <w:rFonts w:ascii="Times New Roman" w:eastAsiaTheme="majorEastAsia" w:hAnsi="Times New Roman" w:cs="Times New Roman"/>
          <w:b/>
          <w:sz w:val="24"/>
          <w:szCs w:val="24"/>
        </w:rPr>
      </w:pPr>
      <w:bookmarkStart w:id="29" w:name="_Toc16860375"/>
      <w:bookmarkStart w:id="30" w:name="_Toc17162532"/>
      <w:r w:rsidRPr="00D71E3D">
        <w:rPr>
          <w:rFonts w:ascii="Times New Roman" w:eastAsiaTheme="majorEastAsia" w:hAnsi="Times New Roman" w:cs="Times New Roman"/>
          <w:b/>
          <w:sz w:val="24"/>
          <w:szCs w:val="24"/>
        </w:rPr>
        <w:t>D. Hipotesis</w:t>
      </w:r>
      <w:bookmarkEnd w:id="29"/>
      <w:bookmarkEnd w:id="30"/>
    </w:p>
    <w:p w:rsidR="00D71E3D" w:rsidRPr="00D71E3D" w:rsidRDefault="00D71E3D" w:rsidP="00D71E3D">
      <w:pPr>
        <w:spacing w:line="480" w:lineRule="auto"/>
        <w:rPr>
          <w:rFonts w:ascii="Times New Roman" w:hAnsi="Times New Roman" w:cs="Times New Roman"/>
          <w:sz w:val="24"/>
          <w:szCs w:val="24"/>
        </w:rPr>
      </w:pPr>
      <w:r w:rsidRPr="00D71E3D">
        <w:rPr>
          <w:rFonts w:ascii="Times New Roman" w:hAnsi="Times New Roman" w:cs="Times New Roman"/>
          <w:sz w:val="24"/>
          <w:szCs w:val="24"/>
        </w:rPr>
        <w:t xml:space="preserve">     Berdasarkan kerangka pemikiran tersebut, maka hipotesis penelitian ini yaitu:</w:t>
      </w:r>
    </w:p>
    <w:p w:rsidR="00D71E3D" w:rsidRPr="00D71E3D" w:rsidRDefault="00D71E3D" w:rsidP="00D71E3D">
      <w:pPr>
        <w:spacing w:line="480" w:lineRule="auto"/>
        <w:rPr>
          <w:rFonts w:ascii="Times New Roman" w:hAnsi="Times New Roman" w:cs="Times New Roman"/>
          <w:sz w:val="24"/>
          <w:szCs w:val="24"/>
        </w:rPr>
      </w:pPr>
      <w:r w:rsidRPr="00D71E3D">
        <w:rPr>
          <w:rFonts w:ascii="Times New Roman" w:hAnsi="Times New Roman" w:cs="Times New Roman"/>
          <w:sz w:val="24"/>
          <w:szCs w:val="24"/>
        </w:rPr>
        <w:t xml:space="preserve">     H</w:t>
      </w:r>
      <w:proofErr w:type="gramStart"/>
      <w:r w:rsidRPr="00D71E3D">
        <w:rPr>
          <w:rFonts w:ascii="Times New Roman" w:hAnsi="Times New Roman" w:cs="Times New Roman"/>
          <w:sz w:val="24"/>
          <w:szCs w:val="24"/>
          <w:vertAlign w:val="subscript"/>
        </w:rPr>
        <w:t>1</w:t>
      </w:r>
      <w:r w:rsidRPr="00D71E3D">
        <w:rPr>
          <w:rFonts w:ascii="Times New Roman" w:hAnsi="Times New Roman" w:cs="Times New Roman"/>
          <w:sz w:val="24"/>
          <w:szCs w:val="24"/>
        </w:rPr>
        <w:t xml:space="preserve"> :</w:t>
      </w:r>
      <w:proofErr w:type="gramEnd"/>
      <w:r w:rsidRPr="00D71E3D">
        <w:rPr>
          <w:rFonts w:ascii="Times New Roman" w:hAnsi="Times New Roman" w:cs="Times New Roman"/>
          <w:sz w:val="24"/>
          <w:szCs w:val="24"/>
        </w:rPr>
        <w:t xml:space="preserve"> Dewan Komisaris berpengaruh positif terhadap kinerja perusahaan.</w:t>
      </w:r>
    </w:p>
    <w:p w:rsidR="00D71E3D" w:rsidRPr="00D71E3D" w:rsidRDefault="00D71E3D" w:rsidP="00D71E3D">
      <w:pPr>
        <w:spacing w:line="480" w:lineRule="auto"/>
        <w:rPr>
          <w:rFonts w:ascii="Times New Roman" w:hAnsi="Times New Roman" w:cs="Times New Roman"/>
          <w:sz w:val="24"/>
          <w:szCs w:val="24"/>
        </w:rPr>
      </w:pPr>
      <w:r w:rsidRPr="00D71E3D">
        <w:rPr>
          <w:rFonts w:ascii="Times New Roman" w:hAnsi="Times New Roman" w:cs="Times New Roman"/>
          <w:sz w:val="24"/>
          <w:szCs w:val="24"/>
        </w:rPr>
        <w:t xml:space="preserve">     H</w:t>
      </w:r>
      <w:proofErr w:type="gramStart"/>
      <w:r w:rsidRPr="00D71E3D">
        <w:rPr>
          <w:rFonts w:ascii="Times New Roman" w:hAnsi="Times New Roman" w:cs="Times New Roman"/>
          <w:sz w:val="24"/>
          <w:szCs w:val="24"/>
          <w:vertAlign w:val="subscript"/>
        </w:rPr>
        <w:t xml:space="preserve">2 </w:t>
      </w:r>
      <w:r w:rsidRPr="00D71E3D">
        <w:rPr>
          <w:rFonts w:ascii="Times New Roman" w:hAnsi="Times New Roman" w:cs="Times New Roman"/>
          <w:sz w:val="24"/>
          <w:szCs w:val="24"/>
        </w:rPr>
        <w:t>:</w:t>
      </w:r>
      <w:proofErr w:type="gramEnd"/>
      <w:r w:rsidRPr="00D71E3D">
        <w:rPr>
          <w:rFonts w:ascii="Times New Roman" w:hAnsi="Times New Roman" w:cs="Times New Roman"/>
          <w:sz w:val="24"/>
          <w:szCs w:val="24"/>
        </w:rPr>
        <w:t xml:space="preserve"> Komite Audit berpengaruh positif terhadap kinerja perusahaan.</w:t>
      </w:r>
    </w:p>
    <w:p w:rsidR="00D71E3D" w:rsidRPr="00D71E3D" w:rsidRDefault="00D71E3D" w:rsidP="00D71E3D">
      <w:pPr>
        <w:spacing w:line="480" w:lineRule="auto"/>
        <w:rPr>
          <w:rFonts w:ascii="Times New Roman" w:hAnsi="Times New Roman" w:cs="Times New Roman"/>
          <w:sz w:val="24"/>
          <w:szCs w:val="24"/>
        </w:rPr>
      </w:pPr>
      <w:r w:rsidRPr="00D71E3D">
        <w:rPr>
          <w:rFonts w:ascii="Times New Roman" w:hAnsi="Times New Roman" w:cs="Times New Roman"/>
          <w:sz w:val="24"/>
          <w:szCs w:val="24"/>
        </w:rPr>
        <w:t xml:space="preserve">     H</w:t>
      </w:r>
      <w:proofErr w:type="gramStart"/>
      <w:r w:rsidRPr="00D71E3D">
        <w:rPr>
          <w:rFonts w:ascii="Times New Roman" w:hAnsi="Times New Roman" w:cs="Times New Roman"/>
          <w:sz w:val="24"/>
          <w:szCs w:val="24"/>
          <w:vertAlign w:val="subscript"/>
        </w:rPr>
        <w:t>3</w:t>
      </w:r>
      <w:r w:rsidRPr="00D71E3D">
        <w:rPr>
          <w:rFonts w:ascii="Times New Roman" w:hAnsi="Times New Roman" w:cs="Times New Roman"/>
          <w:sz w:val="24"/>
          <w:szCs w:val="24"/>
        </w:rPr>
        <w:t xml:space="preserve"> :</w:t>
      </w:r>
      <w:proofErr w:type="gramEnd"/>
      <w:r w:rsidRPr="00D71E3D">
        <w:rPr>
          <w:rFonts w:ascii="Times New Roman" w:hAnsi="Times New Roman" w:cs="Times New Roman"/>
          <w:sz w:val="24"/>
          <w:szCs w:val="24"/>
        </w:rPr>
        <w:t xml:space="preserve"> Kepemilikan Institusional berpengaruh positif terhadap kinerja perusahaan.</w:t>
      </w:r>
    </w:p>
    <w:p w:rsidR="00D71E3D" w:rsidRPr="00D71E3D" w:rsidRDefault="00D71E3D" w:rsidP="00D71E3D">
      <w:pPr>
        <w:spacing w:line="480" w:lineRule="auto"/>
        <w:rPr>
          <w:rFonts w:ascii="Times New Roman" w:hAnsi="Times New Roman" w:cs="Times New Roman"/>
          <w:sz w:val="24"/>
          <w:szCs w:val="24"/>
        </w:rPr>
      </w:pPr>
      <w:r w:rsidRPr="00D71E3D">
        <w:rPr>
          <w:rFonts w:ascii="Times New Roman" w:hAnsi="Times New Roman" w:cs="Times New Roman"/>
          <w:sz w:val="24"/>
          <w:szCs w:val="24"/>
        </w:rPr>
        <w:t xml:space="preserve">     H</w:t>
      </w:r>
      <w:proofErr w:type="gramStart"/>
      <w:r w:rsidRPr="00D71E3D">
        <w:rPr>
          <w:rFonts w:ascii="Times New Roman" w:hAnsi="Times New Roman" w:cs="Times New Roman"/>
          <w:sz w:val="24"/>
          <w:szCs w:val="24"/>
          <w:vertAlign w:val="subscript"/>
        </w:rPr>
        <w:t>4</w:t>
      </w:r>
      <w:r w:rsidRPr="00D71E3D">
        <w:rPr>
          <w:rFonts w:ascii="Times New Roman" w:hAnsi="Times New Roman" w:cs="Times New Roman"/>
          <w:sz w:val="24"/>
          <w:szCs w:val="24"/>
        </w:rPr>
        <w:t xml:space="preserve"> :</w:t>
      </w:r>
      <w:proofErr w:type="gramEnd"/>
      <w:r w:rsidRPr="00D71E3D">
        <w:rPr>
          <w:rFonts w:ascii="Times New Roman" w:hAnsi="Times New Roman" w:cs="Times New Roman"/>
          <w:sz w:val="24"/>
          <w:szCs w:val="24"/>
        </w:rPr>
        <w:t xml:space="preserve"> Frekuensi Rapat Dewan Komisaris berpengaruh positif terhadap kinerja perusahaan.</w:t>
      </w:r>
    </w:p>
    <w:p w:rsidR="00D71E3D" w:rsidRPr="00D71E3D" w:rsidRDefault="00D71E3D" w:rsidP="00D71E3D">
      <w:pPr>
        <w:spacing w:line="480" w:lineRule="auto"/>
        <w:rPr>
          <w:rFonts w:ascii="Times New Roman" w:hAnsi="Times New Roman" w:cs="Times New Roman"/>
          <w:sz w:val="24"/>
          <w:szCs w:val="24"/>
        </w:rPr>
      </w:pPr>
      <w:r w:rsidRPr="00D71E3D">
        <w:rPr>
          <w:rFonts w:ascii="Times New Roman" w:hAnsi="Times New Roman" w:cs="Times New Roman"/>
          <w:sz w:val="24"/>
          <w:szCs w:val="24"/>
        </w:rPr>
        <w:t xml:space="preserve">     H</w:t>
      </w:r>
      <w:proofErr w:type="gramStart"/>
      <w:r w:rsidRPr="00D71E3D">
        <w:rPr>
          <w:rFonts w:ascii="Times New Roman" w:hAnsi="Times New Roman" w:cs="Times New Roman"/>
          <w:sz w:val="24"/>
          <w:szCs w:val="24"/>
          <w:vertAlign w:val="subscript"/>
        </w:rPr>
        <w:t>5</w:t>
      </w:r>
      <w:r w:rsidRPr="00D71E3D">
        <w:rPr>
          <w:rFonts w:ascii="Times New Roman" w:hAnsi="Times New Roman" w:cs="Times New Roman"/>
          <w:sz w:val="24"/>
          <w:szCs w:val="24"/>
        </w:rPr>
        <w:t xml:space="preserve"> :</w:t>
      </w:r>
      <w:proofErr w:type="gramEnd"/>
      <w:r w:rsidRPr="00D71E3D">
        <w:rPr>
          <w:rFonts w:ascii="Times New Roman" w:hAnsi="Times New Roman" w:cs="Times New Roman"/>
          <w:sz w:val="24"/>
          <w:szCs w:val="24"/>
        </w:rPr>
        <w:t xml:space="preserve"> Frekuensi Rapat Komite Audit berpengaruh positif terhadap kinerja perusahaan.</w:t>
      </w:r>
    </w:p>
    <w:p w:rsidR="000046A0" w:rsidRDefault="000046A0"/>
    <w:sectPr w:rsidR="00004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C199B"/>
    <w:multiLevelType w:val="hybridMultilevel"/>
    <w:tmpl w:val="1A22EDAA"/>
    <w:lvl w:ilvl="0" w:tplc="BE262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3D"/>
    <w:rsid w:val="000046A0"/>
    <w:rsid w:val="00606294"/>
    <w:rsid w:val="006A22B6"/>
    <w:rsid w:val="00D64F6B"/>
    <w:rsid w:val="00D71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B929"/>
  <w15:chartTrackingRefBased/>
  <w15:docId w15:val="{FC6C036D-576E-47A7-BA37-9EFACF5F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11392</Words>
  <Characters>64940</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dc:creator>
  <cp:keywords/>
  <dc:description/>
  <cp:lastModifiedBy>Azha</cp:lastModifiedBy>
  <cp:revision>1</cp:revision>
  <dcterms:created xsi:type="dcterms:W3CDTF">2019-10-07T19:43:00Z</dcterms:created>
  <dcterms:modified xsi:type="dcterms:W3CDTF">2019-10-07T19:53:00Z</dcterms:modified>
</cp:coreProperties>
</file>