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A29CE" w14:textId="77777777" w:rsidR="00A41C93" w:rsidRPr="00A41C93" w:rsidRDefault="00A41C93" w:rsidP="00A41C93">
      <w:pPr>
        <w:keepNext/>
        <w:keepLines/>
        <w:spacing w:after="0" w:line="720" w:lineRule="auto"/>
        <w:jc w:val="center"/>
        <w:outlineLvl w:val="0"/>
        <w:rPr>
          <w:rFonts w:ascii="Times New Roman" w:eastAsia="MS Gothic" w:hAnsi="Times New Roman" w:cs="Times New Roman"/>
          <w:b/>
          <w:bCs/>
          <w:sz w:val="24"/>
          <w:szCs w:val="24"/>
          <w:lang w:val="en-ID" w:eastAsia="ja-JP"/>
        </w:rPr>
      </w:pPr>
      <w:bookmarkStart w:id="0" w:name="_Toc8167700"/>
      <w:bookmarkStart w:id="1" w:name="_Hlk8183053"/>
      <w:r w:rsidRPr="00A41C93">
        <w:rPr>
          <w:rFonts w:ascii="Times New Roman" w:eastAsia="MS Gothic" w:hAnsi="Times New Roman" w:cs="Times New Roman"/>
          <w:b/>
          <w:bCs/>
          <w:sz w:val="24"/>
          <w:szCs w:val="24"/>
          <w:lang w:val="en-ID" w:eastAsia="ja-JP"/>
        </w:rPr>
        <w:t>DAFTAR PUSTAKA</w:t>
      </w:r>
      <w:bookmarkEnd w:id="0"/>
    </w:p>
    <w:p w14:paraId="76E2BD97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fldChar w:fldCharType="begin" w:fldLock="1"/>
      </w:r>
      <w:r w:rsidRPr="00A41C93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instrText xml:space="preserve">ADDIN Mendeley Bibliography CSL_BIBLIOGRAPHY </w:instrText>
      </w:r>
      <w:r w:rsidRPr="00A41C93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fldChar w:fldCharType="separate"/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Almilia, L. S., Dewi, N. H. U., &amp; Hartono, V. H. I. (2011). Faktor-Faktor Yang Mempengaruhi Pengungkapan Tanggung Jawab Sosial Dan Dampaknya Terhadap Kinerja Keuangan Dan Ukuran Perusahaan.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Fokus Ekonomi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10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(1), 50–68.</w:t>
      </w:r>
    </w:p>
    <w:p w14:paraId="73905080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Anggraini Putri, R., &amp; Jogi Christiawan, Y. (2014). Pengaruh Profitabilitas, Likuiditas, dan Leverage terhadap pengungkapan Corporate Social Responsibility.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Business Accounting Review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.</w:t>
      </w:r>
    </w:p>
    <w:p w14:paraId="026D2814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Asnawi, S. K. (2017).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Manajemen Keuangan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 (2nd ed.). Banten: Universitas Terbuka.</w:t>
      </w:r>
    </w:p>
    <w:p w14:paraId="30A73832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Budiarti S., M., &amp; Tri Raharjo, S. (2017). Corporate Social Responsibility (Csr) Dari Sudut Pandang Perusahaan.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Corporate Social Responsibility Dari Sudut Pandang Perusahaan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1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13–29.</w:t>
      </w:r>
    </w:p>
    <w:p w14:paraId="1A23A119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Chrisdinawidanty, Z. N., Tugiman, H., &amp; Muslih, M. (2016). Pengaruh Etika Auditor dan Fee Audit Terhadap Kualitas Audit (Studi Kasus Pada Kantor Akuntan Publik di Wilayah Bandung),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3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(3).</w:t>
      </w:r>
    </w:p>
    <w:p w14:paraId="63E7F8C6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Cooper, D. R., &amp; Schindler, P. (2014).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Business research methods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.</w:t>
      </w:r>
    </w:p>
    <w:p w14:paraId="553FA2B7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Deangelo, L. E. (1981). Nerve stimulation for treatment of obesity, metabolic syndrome, and type 2 diabetes. </w:t>
      </w:r>
    </w:p>
    <w:p w14:paraId="055217B5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Deva, R. N., Wulandari, W. S., &amp; Tryanto, D. N. (2016). Pengaruh profitabilitas, ukuran perusahaan, kepemilikan saham publik terhadap pengungkapan csr,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15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.</w:t>
      </w:r>
    </w:p>
    <w:p w14:paraId="39642A56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Dowling, J., &amp; Pfeffer, J. (1975). Organizational Legitimacy: Social Values and Organizational Behavior.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The Pacific Sociological Review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18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(1), 122–136. </w:t>
      </w:r>
    </w:p>
    <w:p w14:paraId="52B8E5D4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Elkington, J. (2001). Enter the Triple Bottom Line,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1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(1986), 1–16.</w:t>
      </w:r>
    </w:p>
    <w:p w14:paraId="1A55E5E3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Felisia, A. L. (2014). Triple Bottom Line Dan Sustainability.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Bina Ekonomi Majalah Ilmiah Fakultas Ekonomi Unpar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18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14–27.</w:t>
      </w:r>
    </w:p>
    <w:p w14:paraId="6C60F035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Ghozali, I. (2016).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Aplikasi Analisis Multivariate dengan Program IBM SPSS 23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.</w:t>
      </w:r>
      <w:bookmarkStart w:id="2" w:name="_GoBack"/>
      <w:bookmarkEnd w:id="2"/>
    </w:p>
    <w:p w14:paraId="5DEC0AAD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Gusma Alfarizi, A. (2014). Pengaruh Media Exposure, Ukuran Perusahaan, Leverage dan Struktur Kepemilikan Saham Terhadap Pengungkapan Corporate Social Responsibility,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4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1–11.</w:t>
      </w:r>
    </w:p>
    <w:p w14:paraId="43627E91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Hamdani, S. P., Yuliandari, W. S., &amp; Budiono, E. (2017). Pengaruh Kepemilikan Saham Publik Dan Return on Assets,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9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(1), 44–54.</w:t>
      </w:r>
    </w:p>
    <w:p w14:paraId="349E53D9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Hapsoro, D. (2012). PENGARUH CORPORATE GOVERNANCE DAN KUALITAS AUDIT TERHADAP PENGUNGKAPAN CORPORATE SOCIAL RESPONSIBILITY,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23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(September), 49–66.</w:t>
      </w:r>
    </w:p>
    <w:p w14:paraId="39037723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Hartati, Y. (2014). PENGARUH GOOD CORPORATE GOVERNANCE DAN KUALITAS AUDIT TERHADAP CORPORATE SOCIAL RESPONSIBLITY (PADA PERUSAHAAN PERTAMBANGAN).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Journal of Strategic Studies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34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(2), 281–293. </w:t>
      </w:r>
    </w:p>
    <w:p w14:paraId="54FE423F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lastRenderedPageBreak/>
        <w:t xml:space="preserve">Hastuti, W. (2014). Pengaruh Ukuran Perusahaan, Pertumbuhan Perusahaan dan Tipe Industri Terhadap Pengungkapan Tanggungjawab Sosial Perusahaan dalam Laporan Tahunan (Studi Empiris pada Perusahaan Manufaktur yang Terdaftar di Bursa Efek Indonesia).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Jurnal Akuntansi Dan Keuangan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.</w:t>
      </w:r>
    </w:p>
    <w:p w14:paraId="39403E22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Hummels, H. (1998). Organizing ethics: A stakeholder debate.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Journal of Business Ethics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17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(13), 1403–1419.</w:t>
      </w:r>
    </w:p>
    <w:p w14:paraId="709C709F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Ikhsan, A., &amp; Suprasto, H. B. (2008).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Teori Akuntansi &amp; Riset Multiparadigma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. Retrieved from https://simdos.unud.ac.id/uploads/file_pendidikan_1_dir/14e0659a437a97db0a7560d6644b766b.pdf</w:t>
      </w:r>
    </w:p>
    <w:p w14:paraId="3C996E89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Indraswari, G. A. D., &amp; Astika, I. bagus P. (2015). Pengaruh profitabilitas, ukuran perusahaan, dan kepemilikan saham publik terhadap pengungkapan csr.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E-Jurnal Akuntansi Universitas Udayana 11.1 (2015): 289-302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1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289–302.</w:t>
      </w:r>
    </w:p>
    <w:p w14:paraId="65325176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Jensen, M., &amp; Meckling, W. (1976). Theory of the Firm: Managerial.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Journal of Financial Economics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. </w:t>
      </w:r>
    </w:p>
    <w:p w14:paraId="566C17F3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Kristi, A. A. (2012). Faktor-Faktor Yang Mempengaruhi Pengungkapan Corporate Sosial Responsibility Pada Perusahaan Publik Indonesia.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Jurnal Ilmiah Mahasiswa FEB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27.</w:t>
      </w:r>
    </w:p>
    <w:p w14:paraId="0BDF9754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Lorena, J., &amp; Hanny, R. (2016). Perusahaan High Profile Di Indonesia.</w:t>
      </w:r>
    </w:p>
    <w:p w14:paraId="1BBD2106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Maiyarni, R., Erwati, M., &amp; Susfayetti. (2014). Pengaruh Profitabilitas , Ukuran Perusahaan , Likuiditas , Dan Leverage Terhadap Pengungkapan Corporate Social Responsibility ( Csr ) Pada Perusahaan Lq-45 Yang Terdaftar Di Bursa Efek Indonesia Periode 2009-2012.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Jurnal Cakrawala Akuntansi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6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(1), 79–94. </w:t>
      </w:r>
    </w:p>
    <w:p w14:paraId="41A89CCD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McWilliams, A., &amp; Siegel, D. (2001). Corporate social responsibility: A theory of the firm perspective.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Academy of Management Review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26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(1), 117–127. </w:t>
      </w:r>
    </w:p>
    <w:p w14:paraId="7C943218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Nur, M. (2012).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“Analisis Faktor-Faktor yang Mempengaruhi Pengungkapan corporate Social Responsibility di Indonesia (Studi Empiris pada Perusahaan Berkategori High Profile Yang Listing Di Bursa Efek Indonesia)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.</w:t>
      </w:r>
    </w:p>
    <w:p w14:paraId="5C52C9D0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Oktariani, N. W., &amp; Mimba, N. P. S. H. (2014). Pengaruh Karakteristik Perusahaan dan Tanggung Jawab Lingkungan pada Pengungkapan Tanggung Jawab Sosial Perusahaan.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E-Jurnal Akuntansi Universitas Udayana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3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402–418.</w:t>
      </w:r>
    </w:p>
    <w:p w14:paraId="6F151D95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Prasethiyo, D. (2017). Faktor-Faktor Yang Mempengaruhi Indeks Pengungkapan Corporate Social Responsibility Di Indonesia (Studi Empiris Pada Perusahaan Non Keuangan Yang Listing Di Bursa Efek Indonesia).</w:t>
      </w:r>
    </w:p>
    <w:p w14:paraId="181CC1FC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Purba, I. B. G. I. W. (2015). Pengaruh Ukuran Perusahaan Dan Leverage Terhadap Profitabilitas dan Pengungkapan Corporate Social Responsibility.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E-Jurnal Manajemen, Universitas Udayana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4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(8), 2428–2443.</w:t>
      </w:r>
    </w:p>
    <w:p w14:paraId="224AA6E8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Ratnasari. (2012). ” Pengaruh Corporate Governance Terhadap Luas Pengungkapan Tanggung Jawab Sosial Perusahaan di dalam Sustainability Report”.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Jurnal Online Mahasiswa Fakultas Ekonomi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vol 1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(2), 1–16. </w:t>
      </w:r>
    </w:p>
    <w:p w14:paraId="24F1DB43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Reverte, C. (2009). Determinants of corporate social responsibility disclosure ratings by 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lastRenderedPageBreak/>
        <w:t xml:space="preserve">Spanish listed firms.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Journal of Business Ethics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88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(2), 351–366. </w:t>
      </w:r>
    </w:p>
    <w:p w14:paraId="6D757008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Rifai, M., Arifati, R., &amp; Magdalena, M. (2015). Pengaruh Ukuran Perusahaan, Struktur Modal Dan Pertumbuhan Perusahaan Terhadap Profitabilitas Studi Pada Perusahaan Manufaktur Di Bei Tahun 2010-2012.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Jurnal Ilmiah Mahasiswa Akuntansi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1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(1). </w:t>
      </w:r>
    </w:p>
    <w:p w14:paraId="4D57C2D0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Rifqiyah, R. F., Tinggi, S., &amp; Ekonomi, I. (2016). Pengaruh Profitabilitas, Ukuran Perusahaan, Kepemilikan Saham Publik Terhadap Pengungkapan Corporate Social Responsbility (CSR).</w:t>
      </w:r>
    </w:p>
    <w:p w14:paraId="3AD99295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Rolikhanasari, S. (2016). Teori –Teori dalam Pengungkapan Informasi Corporate Social Responbility Perbankan.</w:t>
      </w:r>
    </w:p>
    <w:p w14:paraId="47D942FB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Santoso, A. D., Utomo, S. W., &amp; Astuti, E. (2017). Pengaruh kepemilikan saham publik, ukuran perusahaan dan profitabilitas terhadap corporate social responsibility disclosure (studi pada perusahaan perbankan yang terdaftar di bei periode 2012-2015, (September). </w:t>
      </w:r>
    </w:p>
    <w:p w14:paraId="74EB83C0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Saputra, S. E. (2016). Pengaruh Leverage, Profitabilitas Dan Size Terhadap Pengungkapan Corporate Social Responsibility Pada Perusahaan Di Bursa Efek Indonesia.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Journal of Economic Education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5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(1), 75–89. </w:t>
      </w:r>
    </w:p>
    <w:p w14:paraId="0A2A6486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Sari, R. A. (2012). Pengaruh Karakteristik Perusahaan Terhadap Corporate Social Responsibility Disclosure Pada PerusahaanManufaktur yang Terdaftar Di Bursa Efek Indonesia.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Nominal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I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(I), 124–140.</w:t>
      </w:r>
    </w:p>
    <w:p w14:paraId="175F2141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Solikhah, B., &amp; Arga Mustika Winarsih. (2016). Jurnal Akuntansi dan Keuangan Indonesia Volume 13 Nomor 1, Juni 2016 (,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13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(1), 52–69.</w:t>
      </w:r>
    </w:p>
    <w:p w14:paraId="378B7369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Standar Akuntansi Keuangan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. (2016). Jakarta.</w:t>
      </w:r>
    </w:p>
    <w:p w14:paraId="7BD750D8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Suaryana, I. G. N. A., &amp; Dewi, N. P. M. S. (2015). PENGARUH PROFITABILITAS DAN KEPEMILIKAN ASING PADA PENGUNGKAPAN CORPORATE SOCIAL RESPONSIBILITY bagi perusahaan dengan pihak eksternal . Saat ini Indonesia berpedoman pada keberlanjutan atau sustainability report . Fenomena perkembangan isu CSR.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E-Jurnal Akuntansi Universitas Udayana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1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(1), 84–98.</w:t>
      </w:r>
    </w:p>
    <w:p w14:paraId="0E45562C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Suwardjono. (2010).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Teori Akuntansi : Pengungkapan dan Sarana Interpretatif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. (BPFE, Ed.) (ketiga). Yogyakarta.</w:t>
      </w:r>
    </w:p>
    <w:p w14:paraId="15079873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Tanudjaja, B. B. (2006). PERKEMBANGAN CORPORATE SOCIAL RESPONSIBILITY DI INDONESIA, 92–98.</w:t>
      </w:r>
    </w:p>
    <w:p w14:paraId="5F702BAC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Wahyutama, N. R. I. (2016). Pengaruh Ukuran Perusahaan, Profitabilitas, Leverage dan Media Exposure Terhadap Corporate Social Responsibility Disclosure.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Artikel Ilmiah Mahasiswa 2016 Universitas Jember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, 1–8.</w:t>
      </w:r>
    </w:p>
    <w:p w14:paraId="6D4852A7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Wulandari, S., &amp; Zulhaimi, H. (2017). Pengaruh Profitabilitas terhadap Corporate Social Responsibility Pada Perusahaan Manufaktur dan Jasa yang Terdaftar di Bursa Efek Indonesia.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Jurnal Riset Akuntansi Dan Keuangan Program Studi Akuntansi Fakultas Pendidikan Ekonomi Dan Bisnis Universitas Pendidikan Indonesia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5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(2), 1477–1488. </w:t>
      </w:r>
    </w:p>
    <w:p w14:paraId="0A97C376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Yulia, A. (2014). Analisis Perbedaan Pengungkapan Corporate Social Responsibility Pada Perusahaan High Profile dan Low Profile ( Studi Empiris Perusahaan Manufaktur yang 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lastRenderedPageBreak/>
        <w:t xml:space="preserve">Terdaftar di BEI ).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Jurnal Dinamika Akuntansi Dan Bisnis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1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>(1), 92–106.</w:t>
      </w:r>
    </w:p>
    <w:p w14:paraId="7B3243D4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</w:pP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Yunita, N. A., &amp; Yolanda, M. (2016). PENGARUH KECUKUPAN MODAL DAN PENYISIHAN PENGHAPUSAN AKTIVA PRODUKTIF TERHADAP PROFITABILITAS DENGAN RASIO KREDIT BERMASALAH SEBAGAI VARIABE MODERASI PADA PERUSAHAAN PERBANKAN.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Jurnal Akuntansi Dan Keuangan Indonesia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, </w:t>
      </w:r>
      <w:r w:rsidRPr="00A41C93">
        <w:rPr>
          <w:rFonts w:ascii="Times New Roman" w:eastAsia="MS Mincho" w:hAnsi="Times New Roman" w:cs="Times New Roman"/>
          <w:i/>
          <w:iCs/>
          <w:noProof/>
          <w:sz w:val="24"/>
          <w:szCs w:val="24"/>
          <w:lang w:eastAsia="ja-JP"/>
        </w:rPr>
        <w:t>13</w:t>
      </w:r>
      <w:r w:rsidRPr="00A41C93">
        <w:rPr>
          <w:rFonts w:ascii="Times New Roman" w:eastAsia="MS Mincho" w:hAnsi="Times New Roman" w:cs="Times New Roman"/>
          <w:noProof/>
          <w:sz w:val="24"/>
          <w:szCs w:val="24"/>
          <w:lang w:eastAsia="ja-JP"/>
        </w:rPr>
        <w:t xml:space="preserve">(1), 23–51. </w:t>
      </w:r>
    </w:p>
    <w:p w14:paraId="52612489" w14:textId="77777777" w:rsidR="00A41C93" w:rsidRPr="00A41C93" w:rsidRDefault="00A41C93" w:rsidP="00A41C93">
      <w:pPr>
        <w:widowControl w:val="0"/>
        <w:autoSpaceDE w:val="0"/>
        <w:autoSpaceDN w:val="0"/>
        <w:adjustRightInd w:val="0"/>
        <w:spacing w:after="200" w:line="240" w:lineRule="auto"/>
        <w:ind w:left="480" w:hanging="480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r w:rsidRPr="00A41C93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fldChar w:fldCharType="end"/>
      </w:r>
      <w:bookmarkEnd w:id="1"/>
    </w:p>
    <w:p w14:paraId="688559F5" w14:textId="77777777" w:rsidR="00E86E4F" w:rsidRPr="00A41C93" w:rsidRDefault="00E86E4F">
      <w:pPr>
        <w:rPr>
          <w:rFonts w:ascii="Times New Roman" w:hAnsi="Times New Roman" w:cs="Times New Roman"/>
          <w:sz w:val="24"/>
          <w:szCs w:val="24"/>
        </w:rPr>
      </w:pPr>
    </w:p>
    <w:sectPr w:rsidR="00E86E4F" w:rsidRPr="00A41C93" w:rsidSect="00A41C93">
      <w:footerReference w:type="default" r:id="rId6"/>
      <w:pgSz w:w="11907" w:h="16839" w:code="9"/>
      <w:pgMar w:top="1418" w:right="1418" w:bottom="1418" w:left="1701" w:header="709" w:footer="709" w:gutter="0"/>
      <w:pgNumType w:start="6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535C0" w14:textId="77777777" w:rsidR="00E804AD" w:rsidRDefault="00E804AD" w:rsidP="00A41C93">
      <w:pPr>
        <w:spacing w:after="0" w:line="240" w:lineRule="auto"/>
      </w:pPr>
      <w:r>
        <w:separator/>
      </w:r>
    </w:p>
  </w:endnote>
  <w:endnote w:type="continuationSeparator" w:id="0">
    <w:p w14:paraId="7C8D393C" w14:textId="77777777" w:rsidR="00E804AD" w:rsidRDefault="00E804AD" w:rsidP="00A4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769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D8B437" w14:textId="24B37FB0" w:rsidR="00A41C93" w:rsidRDefault="00A41C93" w:rsidP="00A41C93">
        <w:pPr>
          <w:pStyle w:val="Footer"/>
          <w:ind w:hanging="56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B9AE56" w14:textId="77777777" w:rsidR="00A41C93" w:rsidRDefault="00A41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C6814" w14:textId="77777777" w:rsidR="00E804AD" w:rsidRDefault="00E804AD" w:rsidP="00A41C93">
      <w:pPr>
        <w:spacing w:after="0" w:line="240" w:lineRule="auto"/>
      </w:pPr>
      <w:r>
        <w:separator/>
      </w:r>
    </w:p>
  </w:footnote>
  <w:footnote w:type="continuationSeparator" w:id="0">
    <w:p w14:paraId="3D7AC411" w14:textId="77777777" w:rsidR="00E804AD" w:rsidRDefault="00E804AD" w:rsidP="00A41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93"/>
    <w:rsid w:val="000C0701"/>
    <w:rsid w:val="0063171F"/>
    <w:rsid w:val="00A41C93"/>
    <w:rsid w:val="00E804AD"/>
    <w:rsid w:val="00E8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6EA6"/>
  <w15:chartTrackingRefBased/>
  <w15:docId w15:val="{6F4A82C0-1389-4826-B512-E2DD3169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C93"/>
  </w:style>
  <w:style w:type="paragraph" w:styleId="Footer">
    <w:name w:val="footer"/>
    <w:basedOn w:val="Normal"/>
    <w:link w:val="FooterChar"/>
    <w:uiPriority w:val="99"/>
    <w:unhideWhenUsed/>
    <w:rsid w:val="00A41C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1</cp:revision>
  <dcterms:created xsi:type="dcterms:W3CDTF">2019-05-08T10:58:00Z</dcterms:created>
  <dcterms:modified xsi:type="dcterms:W3CDTF">2019-05-08T11:00:00Z</dcterms:modified>
</cp:coreProperties>
</file>