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AE7F" w14:textId="77777777" w:rsidR="0085655B" w:rsidRPr="005B08EE" w:rsidRDefault="0085655B" w:rsidP="0085655B">
      <w:pPr>
        <w:pStyle w:val="Heading1"/>
        <w:ind w:hanging="1134"/>
        <w:rPr>
          <w:i/>
        </w:rPr>
      </w:pPr>
      <w:bookmarkStart w:id="0" w:name="_Toc8167640"/>
      <w:r w:rsidRPr="005B08EE">
        <w:rPr>
          <w:i/>
        </w:rPr>
        <w:t>ABSTRACT</w:t>
      </w:r>
      <w:bookmarkEnd w:id="0"/>
      <w:r w:rsidRPr="005B08EE">
        <w:rPr>
          <w:i/>
        </w:rPr>
        <w:t xml:space="preserve"> </w:t>
      </w:r>
    </w:p>
    <w:p w14:paraId="624806BE"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r w:rsidRPr="005B08EE">
        <w:rPr>
          <w:rFonts w:ascii="Times New Roman" w:eastAsia="Times New Roman" w:hAnsi="Times New Roman" w:cs="Times New Roman"/>
          <w:i/>
          <w:color w:val="212121"/>
          <w:sz w:val="24"/>
          <w:szCs w:val="24"/>
          <w:lang w:val="en" w:eastAsia="en-US"/>
        </w:rPr>
        <w:t xml:space="preserve">Brandon Leonardo / 33150100/2019 / Factors Affecting Complaints of Manufacturing Corporate Social Responsibility in Financial Statements for the 2015-2017 Period / Amelia Sandra, S.E., M.Sc., </w:t>
      </w:r>
      <w:proofErr w:type="spellStart"/>
      <w:r w:rsidRPr="005B08EE">
        <w:rPr>
          <w:rFonts w:ascii="Times New Roman" w:eastAsia="Times New Roman" w:hAnsi="Times New Roman" w:cs="Times New Roman"/>
          <w:i/>
          <w:color w:val="212121"/>
          <w:sz w:val="24"/>
          <w:szCs w:val="24"/>
          <w:lang w:val="en" w:eastAsia="en-US"/>
        </w:rPr>
        <w:t>M.Ak</w:t>
      </w:r>
      <w:proofErr w:type="spellEnd"/>
      <w:r w:rsidRPr="005B08EE">
        <w:rPr>
          <w:rFonts w:ascii="Times New Roman" w:eastAsia="Times New Roman" w:hAnsi="Times New Roman" w:cs="Times New Roman"/>
          <w:i/>
          <w:color w:val="212121"/>
          <w:sz w:val="24"/>
          <w:szCs w:val="24"/>
          <w:lang w:val="en" w:eastAsia="en-US"/>
        </w:rPr>
        <w:t>.</w:t>
      </w:r>
    </w:p>
    <w:p w14:paraId="0037813E"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i/>
          <w:color w:val="212121"/>
          <w:sz w:val="24"/>
          <w:szCs w:val="24"/>
          <w:shd w:val="clear" w:color="auto" w:fill="FFFFFF"/>
        </w:rPr>
      </w:pPr>
      <w:r w:rsidRPr="005B08EE">
        <w:rPr>
          <w:i/>
        </w:rPr>
        <w:br/>
      </w:r>
      <w:bookmarkStart w:id="1" w:name="_Hlk8167794"/>
      <w:r w:rsidRPr="005B08EE">
        <w:rPr>
          <w:rFonts w:ascii="Times New Roman" w:hAnsi="Times New Roman" w:cs="Times New Roman"/>
          <w:i/>
          <w:color w:val="212121"/>
          <w:sz w:val="24"/>
          <w:szCs w:val="24"/>
          <w:shd w:val="clear" w:color="auto" w:fill="FFFFFF"/>
        </w:rPr>
        <w:t>Corporate Social Responsibility or CSR is a popular term among people around the company</w:t>
      </w:r>
      <w:bookmarkStart w:id="2" w:name="_Hlk8168090"/>
      <w:r w:rsidRPr="005B08EE">
        <w:rPr>
          <w:rFonts w:ascii="Times New Roman" w:hAnsi="Times New Roman" w:cs="Times New Roman"/>
          <w:i/>
          <w:color w:val="212121"/>
          <w:sz w:val="24"/>
          <w:szCs w:val="24"/>
          <w:shd w:val="clear" w:color="auto" w:fill="FFFFFF"/>
        </w:rPr>
        <w:t>. Corporate social responsibility or CSR is a form of a company's real program to society</w:t>
      </w:r>
      <w:bookmarkEnd w:id="1"/>
      <w:r w:rsidRPr="005B08EE">
        <w:rPr>
          <w:rFonts w:ascii="Times New Roman" w:hAnsi="Times New Roman" w:cs="Times New Roman"/>
          <w:i/>
          <w:color w:val="212121"/>
          <w:sz w:val="24"/>
          <w:szCs w:val="24"/>
          <w:shd w:val="clear" w:color="auto" w:fill="FFFFFF"/>
        </w:rPr>
        <w:t>.</w:t>
      </w:r>
      <w:bookmarkEnd w:id="2"/>
      <w:r w:rsidRPr="005B08EE">
        <w:rPr>
          <w:rFonts w:ascii="Times New Roman" w:hAnsi="Times New Roman" w:cs="Times New Roman"/>
          <w:i/>
          <w:color w:val="212121"/>
          <w:sz w:val="24"/>
          <w:szCs w:val="24"/>
          <w:shd w:val="clear" w:color="auto" w:fill="FFFFFF"/>
        </w:rPr>
        <w:t xml:space="preserve"> This study aims to analyze the factors that lead to different levels of social responsibility disclosure including media exposure, public share ownership and audit quality</w:t>
      </w:r>
    </w:p>
    <w:p w14:paraId="6C65CF4F"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p>
    <w:p w14:paraId="18CEF4DA"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r w:rsidRPr="005B08EE">
        <w:rPr>
          <w:rFonts w:ascii="Times New Roman" w:eastAsia="Times New Roman" w:hAnsi="Times New Roman" w:cs="Times New Roman"/>
          <w:i/>
          <w:color w:val="212121"/>
          <w:sz w:val="24"/>
          <w:szCs w:val="24"/>
          <w:lang w:val="en" w:eastAsia="en-US"/>
        </w:rPr>
        <w:t>The quality of complaints of social responsibility can be indicated as the quality of performance companies that need it through the Global Reporting Initiative (GRI) indicator. The company will carry out social responsibility disclosures to gain trust from external parties. If investors have high credibility financial information, then investors will appreciate the report more</w:t>
      </w:r>
    </w:p>
    <w:p w14:paraId="56940751"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p>
    <w:p w14:paraId="07E98A24"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bookmarkStart w:id="3" w:name="_Hlk8167844"/>
      <w:r w:rsidRPr="005B08EE">
        <w:rPr>
          <w:rFonts w:ascii="Times New Roman" w:eastAsia="Times New Roman" w:hAnsi="Times New Roman" w:cs="Times New Roman"/>
          <w:i/>
          <w:color w:val="212121"/>
          <w:sz w:val="24"/>
          <w:szCs w:val="24"/>
          <w:lang w:val="en" w:eastAsia="en-US"/>
        </w:rPr>
        <w:t>The object of this research is 66 manufacturing companies listed on the Stock Exchange Indonesia during the 2015-2017 research period, had financial statements that were not Reduce losses and include CSR reports. The analysis technique used is Stability Test: Variable Dummy Approach, classic assumption test, regression analysis multiple, F test, t test, and test coefficient of determination R2 using the SPSS 24 program.</w:t>
      </w:r>
      <w:bookmarkEnd w:id="3"/>
    </w:p>
    <w:p w14:paraId="25654725"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i/>
          <w:color w:val="212121"/>
          <w:shd w:val="clear" w:color="auto" w:fill="FFFFFF"/>
        </w:rPr>
      </w:pPr>
      <w:r w:rsidRPr="005B08EE">
        <w:rPr>
          <w:i/>
        </w:rPr>
        <w:br/>
      </w:r>
      <w:bookmarkStart w:id="4" w:name="_Hlk8167892"/>
      <w:r w:rsidRPr="005B08EE">
        <w:rPr>
          <w:rFonts w:ascii="Times New Roman" w:hAnsi="Times New Roman" w:cs="Times New Roman"/>
          <w:i/>
          <w:color w:val="212121"/>
          <w:sz w:val="24"/>
          <w:shd w:val="clear" w:color="auto" w:fill="FFFFFF"/>
        </w:rPr>
        <w:t>The classic assumption test results show that the regression model meets the assumptions of residuals normal distribution, no autocorrelation, no multicollinearity, and no heteroscedasticity. The results of multiple regression analysis indicate that the regression model can be used to predict social responsibility disclosure (CSRD) and based on the F test simultaneously influence social disclosure. Based on the t test it can be concluded that the media exposure is below the 0.05 level of significance so that the hypothesis is accepted, while public share ownership and audit quality have a significance level above 0.05 so the hypothesis is rejected</w:t>
      </w:r>
      <w:bookmarkEnd w:id="4"/>
      <w:r>
        <w:rPr>
          <w:rFonts w:ascii="Times New Roman" w:hAnsi="Times New Roman" w:cs="Times New Roman"/>
          <w:i/>
          <w:color w:val="212121"/>
          <w:sz w:val="24"/>
          <w:shd w:val="clear" w:color="auto" w:fill="FFFFFF"/>
        </w:rPr>
        <w:t>.</w:t>
      </w:r>
    </w:p>
    <w:p w14:paraId="39671588" w14:textId="77777777" w:rsidR="0085655B" w:rsidRPr="005B08EE" w:rsidRDefault="0085655B" w:rsidP="00856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4"/>
          <w:lang w:val="en" w:eastAsia="en-US"/>
        </w:rPr>
      </w:pPr>
    </w:p>
    <w:p w14:paraId="42B1D9FF" w14:textId="77777777" w:rsidR="0085655B" w:rsidRPr="005B08EE" w:rsidRDefault="0085655B" w:rsidP="008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0"/>
          <w:lang w:val="en" w:eastAsia="en-US"/>
        </w:rPr>
      </w:pPr>
      <w:bookmarkStart w:id="5" w:name="_Hlk8167921"/>
      <w:r w:rsidRPr="005B08EE">
        <w:rPr>
          <w:rFonts w:ascii="Times New Roman" w:eastAsia="Times New Roman" w:hAnsi="Times New Roman" w:cs="Times New Roman"/>
          <w:i/>
          <w:color w:val="212121"/>
          <w:sz w:val="24"/>
          <w:szCs w:val="20"/>
          <w:lang w:val="en" w:eastAsia="en-US"/>
        </w:rPr>
        <w:t>The conclusion of this study is that there is enough evidence that media exposure has a positive effect on social responsibility disclosure, while public share ownership and audit quality do not have enough evidence to influence social disclosure.</w:t>
      </w:r>
    </w:p>
    <w:bookmarkEnd w:id="5"/>
    <w:p w14:paraId="3C04F270" w14:textId="77777777" w:rsidR="0085655B" w:rsidRPr="005B08EE" w:rsidRDefault="0085655B" w:rsidP="008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0"/>
          <w:lang w:val="en" w:eastAsia="en-US"/>
        </w:rPr>
      </w:pPr>
    </w:p>
    <w:p w14:paraId="24D5949F" w14:textId="77777777" w:rsidR="0085655B" w:rsidRPr="005B08EE" w:rsidRDefault="0085655B" w:rsidP="008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i/>
          <w:color w:val="212121"/>
          <w:sz w:val="24"/>
          <w:szCs w:val="20"/>
          <w:lang w:eastAsia="en-US"/>
        </w:rPr>
      </w:pPr>
      <w:bookmarkStart w:id="6" w:name="_Hlk8168052"/>
      <w:proofErr w:type="gramStart"/>
      <w:r w:rsidRPr="005B08EE">
        <w:rPr>
          <w:rFonts w:ascii="Times New Roman" w:eastAsia="Times New Roman" w:hAnsi="Times New Roman" w:cs="Times New Roman"/>
          <w:i/>
          <w:color w:val="212121"/>
          <w:sz w:val="24"/>
          <w:szCs w:val="20"/>
          <w:lang w:val="en" w:eastAsia="en-US"/>
        </w:rPr>
        <w:t>Keyword :</w:t>
      </w:r>
      <w:proofErr w:type="gramEnd"/>
      <w:r w:rsidRPr="005B08EE">
        <w:rPr>
          <w:rFonts w:ascii="Times New Roman" w:eastAsia="Times New Roman" w:hAnsi="Times New Roman" w:cs="Times New Roman"/>
          <w:i/>
          <w:color w:val="212121"/>
          <w:sz w:val="24"/>
          <w:szCs w:val="20"/>
          <w:lang w:val="en" w:eastAsia="en-US"/>
        </w:rPr>
        <w:t xml:space="preserve"> Corporate social responsibility</w:t>
      </w:r>
      <w:r>
        <w:rPr>
          <w:rFonts w:ascii="Times New Roman" w:eastAsia="Times New Roman" w:hAnsi="Times New Roman" w:cs="Times New Roman"/>
          <w:i/>
          <w:color w:val="212121"/>
          <w:sz w:val="24"/>
          <w:szCs w:val="20"/>
          <w:lang w:val="en" w:eastAsia="en-US"/>
        </w:rPr>
        <w:t xml:space="preserve"> disclosure</w:t>
      </w:r>
      <w:r w:rsidRPr="005B08EE">
        <w:rPr>
          <w:rFonts w:ascii="Times New Roman" w:eastAsia="Times New Roman" w:hAnsi="Times New Roman" w:cs="Times New Roman"/>
          <w:i/>
          <w:color w:val="212121"/>
          <w:sz w:val="24"/>
          <w:szCs w:val="20"/>
          <w:lang w:val="en" w:eastAsia="en-US"/>
        </w:rPr>
        <w:t>, media exposure, public share ownership, audit quality</w:t>
      </w:r>
    </w:p>
    <w:p w14:paraId="11AF2326" w14:textId="77777777" w:rsidR="00E86E4F" w:rsidRDefault="00E86E4F">
      <w:bookmarkStart w:id="7" w:name="_GoBack"/>
      <w:bookmarkEnd w:id="6"/>
      <w:bookmarkEnd w:id="7"/>
    </w:p>
    <w:sectPr w:rsidR="00E86E4F" w:rsidSect="0085655B">
      <w:footerReference w:type="default" r:id="rId6"/>
      <w:pgSz w:w="11907" w:h="16839" w:code="9"/>
      <w:pgMar w:top="1418" w:right="1418" w:bottom="1418" w:left="1701" w:header="709" w:footer="709"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CA79" w14:textId="77777777" w:rsidR="003E5A4E" w:rsidRDefault="003E5A4E" w:rsidP="0085655B">
      <w:pPr>
        <w:spacing w:after="0" w:line="240" w:lineRule="auto"/>
      </w:pPr>
      <w:r>
        <w:separator/>
      </w:r>
    </w:p>
  </w:endnote>
  <w:endnote w:type="continuationSeparator" w:id="0">
    <w:p w14:paraId="25FA4F0A" w14:textId="77777777" w:rsidR="003E5A4E" w:rsidRDefault="003E5A4E" w:rsidP="0085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835363"/>
      <w:docPartObj>
        <w:docPartGallery w:val="Page Numbers (Bottom of Page)"/>
        <w:docPartUnique/>
      </w:docPartObj>
    </w:sdtPr>
    <w:sdtEndPr>
      <w:rPr>
        <w:noProof/>
      </w:rPr>
    </w:sdtEndPr>
    <w:sdtContent>
      <w:p w14:paraId="2D6B53AA" w14:textId="77BCB5FB" w:rsidR="0085655B" w:rsidRDefault="0085655B" w:rsidP="0085655B">
        <w:pPr>
          <w:pStyle w:val="Footer"/>
          <w:ind w:firstLine="3186"/>
        </w:pPr>
        <w:r>
          <w:fldChar w:fldCharType="begin"/>
        </w:r>
        <w:r>
          <w:instrText xml:space="preserve"> PAGE   \* MERGEFORMAT </w:instrText>
        </w:r>
        <w:r>
          <w:fldChar w:fldCharType="separate"/>
        </w:r>
        <w:r>
          <w:rPr>
            <w:noProof/>
          </w:rPr>
          <w:t>2</w:t>
        </w:r>
        <w:r>
          <w:rPr>
            <w:noProof/>
          </w:rPr>
          <w:fldChar w:fldCharType="end"/>
        </w:r>
      </w:p>
    </w:sdtContent>
  </w:sdt>
  <w:p w14:paraId="124EBDB3" w14:textId="77777777" w:rsidR="0085655B" w:rsidRDefault="0085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8735" w14:textId="77777777" w:rsidR="003E5A4E" w:rsidRDefault="003E5A4E" w:rsidP="0085655B">
      <w:pPr>
        <w:spacing w:after="0" w:line="240" w:lineRule="auto"/>
      </w:pPr>
      <w:r>
        <w:separator/>
      </w:r>
    </w:p>
  </w:footnote>
  <w:footnote w:type="continuationSeparator" w:id="0">
    <w:p w14:paraId="6309E821" w14:textId="77777777" w:rsidR="003E5A4E" w:rsidRDefault="003E5A4E" w:rsidP="0085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5B"/>
    <w:rsid w:val="000C0701"/>
    <w:rsid w:val="003E5A4E"/>
    <w:rsid w:val="0063171F"/>
    <w:rsid w:val="0085655B"/>
    <w:rsid w:val="00E8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F03B"/>
  <w15:chartTrackingRefBased/>
  <w15:docId w15:val="{5E22ED50-AC4A-467E-8E2C-CED3C50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5B"/>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85655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55B"/>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85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5B"/>
    <w:rPr>
      <w:rFonts w:eastAsiaTheme="minorEastAsia"/>
      <w:lang w:eastAsia="ja-JP"/>
    </w:rPr>
  </w:style>
  <w:style w:type="paragraph" w:styleId="Footer">
    <w:name w:val="footer"/>
    <w:basedOn w:val="Normal"/>
    <w:link w:val="FooterChar"/>
    <w:uiPriority w:val="99"/>
    <w:unhideWhenUsed/>
    <w:rsid w:val="0085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5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2019-05-08T10:35:00Z</dcterms:created>
  <dcterms:modified xsi:type="dcterms:W3CDTF">2019-05-08T10:36:00Z</dcterms:modified>
</cp:coreProperties>
</file>