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5E407" w14:textId="0855A59A" w:rsidR="00976875" w:rsidRPr="00B147C6" w:rsidRDefault="00976875" w:rsidP="00327BE2">
      <w:pPr>
        <w:pStyle w:val="Heading1"/>
        <w:ind w:left="0"/>
        <w:rPr>
          <w:rFonts w:cs="Times New Roman"/>
          <w:szCs w:val="24"/>
          <w:lang w:val="en-ID"/>
        </w:rPr>
      </w:pPr>
      <w:bookmarkStart w:id="0" w:name="_Toc536195264"/>
      <w:r w:rsidRPr="00B147C6">
        <w:rPr>
          <w:rFonts w:cs="Times New Roman"/>
          <w:szCs w:val="24"/>
          <w:lang w:val="en-ID"/>
        </w:rPr>
        <w:t>BAB I</w:t>
      </w:r>
      <w:bookmarkEnd w:id="0"/>
    </w:p>
    <w:p w14:paraId="15C9DAC1" w14:textId="77777777" w:rsidR="00976875" w:rsidRPr="005A0FC0" w:rsidRDefault="00976875" w:rsidP="00327BE2">
      <w:pPr>
        <w:pStyle w:val="Heading1"/>
        <w:ind w:left="0"/>
        <w:rPr>
          <w:rFonts w:cs="Times New Roman"/>
          <w:szCs w:val="24"/>
          <w:lang w:val="en-ID"/>
        </w:rPr>
      </w:pPr>
      <w:bookmarkStart w:id="1" w:name="_Toc536195265"/>
      <w:r w:rsidRPr="005A0FC0">
        <w:rPr>
          <w:rFonts w:cs="Times New Roman"/>
          <w:szCs w:val="24"/>
          <w:lang w:val="en-ID"/>
        </w:rPr>
        <w:t>PENDAHULUAN</w:t>
      </w:r>
      <w:bookmarkEnd w:id="1"/>
    </w:p>
    <w:p w14:paraId="2CB62754" w14:textId="667D2436" w:rsidR="00DA42C1" w:rsidRPr="005A0FC0" w:rsidRDefault="00DA42C1" w:rsidP="00974B46">
      <w:pPr>
        <w:spacing w:after="0"/>
        <w:ind w:left="284" w:firstLine="709"/>
        <w:rPr>
          <w:rFonts w:ascii="Times New Roman" w:hAnsi="Times New Roman" w:cs="Times New Roman"/>
          <w:sz w:val="24"/>
          <w:szCs w:val="24"/>
        </w:rPr>
      </w:pPr>
      <w:r w:rsidRPr="005A0FC0">
        <w:rPr>
          <w:rFonts w:ascii="Times New Roman" w:hAnsi="Times New Roman" w:cs="Times New Roman"/>
          <w:sz w:val="24"/>
          <w:szCs w:val="24"/>
        </w:rPr>
        <w:t>Pada bab ini penulis akan memaparkan mengenai latar belakang munculnya masalah dalam penelitian. Selain itu, peneliti juga akan memaparkan identifikasi masalah, batasan masalah, batasan penelitian, rumusan masalah, tujuan penelitian, dan manfaat penelitian. Latar belakang menjelaskan tentang informasi yang telah disusun secara sistematis yang menjadi dasar dalam melakukan penelitian. Selanjutnya penulis akan menentukan masalah yaitu berupa pertanyaan awal yang akan dibahas dalam penelitian pada identifikasi masalah. Lalu penulis akan menentukan batasan masalah, yaitu dengan melakukan pemilihan terhadap bebe</w:t>
      </w:r>
      <w:r w:rsidR="0074276D" w:rsidRPr="005A0FC0">
        <w:rPr>
          <w:rFonts w:ascii="Times New Roman" w:hAnsi="Times New Roman" w:cs="Times New Roman"/>
          <w:sz w:val="24"/>
          <w:szCs w:val="24"/>
          <w:lang w:val="id-ID"/>
        </w:rPr>
        <w:t>r</w:t>
      </w:r>
      <w:r w:rsidRPr="005A0FC0">
        <w:rPr>
          <w:rFonts w:ascii="Times New Roman" w:hAnsi="Times New Roman" w:cs="Times New Roman"/>
          <w:sz w:val="24"/>
          <w:szCs w:val="24"/>
        </w:rPr>
        <w:t>apa masalah yang telah diuraikan dalam identifikasi masalah.</w:t>
      </w:r>
    </w:p>
    <w:p w14:paraId="58A4AE21" w14:textId="38590AA3" w:rsidR="00327BE2" w:rsidRPr="005A0FC0" w:rsidRDefault="00DA42C1" w:rsidP="000B479A">
      <w:pPr>
        <w:spacing w:after="0"/>
        <w:ind w:left="284" w:firstLine="709"/>
        <w:rPr>
          <w:rFonts w:ascii="Times New Roman" w:hAnsi="Times New Roman" w:cs="Times New Roman"/>
          <w:sz w:val="24"/>
          <w:szCs w:val="24"/>
        </w:rPr>
      </w:pPr>
      <w:r w:rsidRPr="005A0FC0">
        <w:rPr>
          <w:rFonts w:ascii="Times New Roman" w:hAnsi="Times New Roman" w:cs="Times New Roman"/>
          <w:sz w:val="24"/>
          <w:szCs w:val="24"/>
        </w:rPr>
        <w:t>Setelah batasan mas</w:t>
      </w:r>
      <w:r w:rsidR="007040EA">
        <w:rPr>
          <w:rFonts w:ascii="Times New Roman" w:hAnsi="Times New Roman" w:cs="Times New Roman"/>
          <w:sz w:val="24"/>
          <w:szCs w:val="24"/>
        </w:rPr>
        <w:t>alah, penulis akan membatasi oby</w:t>
      </w:r>
      <w:r w:rsidRPr="005A0FC0">
        <w:rPr>
          <w:rFonts w:ascii="Times New Roman" w:hAnsi="Times New Roman" w:cs="Times New Roman"/>
          <w:sz w:val="24"/>
          <w:szCs w:val="24"/>
        </w:rPr>
        <w:t>ek, periode, dan data penelitian untuk menentukan batasan penelitian. Selanjutnya penulis akan membuat rumusan masalah dan menentukan arah pelaksanaan penelitian dengan tujuan penelitian. Terakhir penulis akan membahas tentang manfaat penelitian bagi pihak-pihak tertentu.</w:t>
      </w:r>
    </w:p>
    <w:p w14:paraId="42C89E51" w14:textId="0A7BD396" w:rsidR="007270C8" w:rsidRPr="005A0FC0" w:rsidRDefault="00976875" w:rsidP="00974B46">
      <w:pPr>
        <w:pStyle w:val="Heading2"/>
        <w:rPr>
          <w:rFonts w:cs="Times New Roman"/>
          <w:szCs w:val="24"/>
          <w:lang w:val="en-ID"/>
        </w:rPr>
      </w:pPr>
      <w:bookmarkStart w:id="2" w:name="_Toc536195266"/>
      <w:r w:rsidRPr="005A0FC0">
        <w:rPr>
          <w:rFonts w:cs="Times New Roman"/>
          <w:szCs w:val="24"/>
          <w:lang w:val="en-ID"/>
        </w:rPr>
        <w:t>Latar Belakang Masalah</w:t>
      </w:r>
      <w:bookmarkEnd w:id="2"/>
    </w:p>
    <w:p w14:paraId="57277A5B" w14:textId="4773357A" w:rsidR="00290A01" w:rsidRPr="005A0FC0" w:rsidRDefault="00C94AA5" w:rsidP="007A686B">
      <w:pPr>
        <w:spacing w:after="0"/>
        <w:ind w:left="284" w:right="-143" w:firstLine="709"/>
        <w:rPr>
          <w:rFonts w:ascii="Times New Roman" w:eastAsia="Calibri" w:hAnsi="Times New Roman" w:cs="Times New Roman"/>
          <w:color w:val="000000"/>
          <w:sz w:val="24"/>
          <w:szCs w:val="24"/>
          <w:lang w:val="id-ID"/>
        </w:rPr>
      </w:pPr>
      <w:r w:rsidRPr="005A0FC0">
        <w:rPr>
          <w:rFonts w:ascii="Times New Roman" w:eastAsia="Calibri" w:hAnsi="Times New Roman" w:cs="Times New Roman"/>
          <w:color w:val="000000"/>
          <w:sz w:val="24"/>
          <w:szCs w:val="24"/>
          <w:lang w:val="id-ID"/>
        </w:rPr>
        <w:t>Kualitas laba dapat diindikasikan sebagai kemampuan informasi laba</w:t>
      </w:r>
      <w:r w:rsidR="00F440F2">
        <w:rPr>
          <w:rFonts w:ascii="Times New Roman" w:eastAsia="Calibri" w:hAnsi="Times New Roman" w:cs="Times New Roman"/>
          <w:color w:val="000000"/>
          <w:sz w:val="24"/>
          <w:szCs w:val="24"/>
          <w:lang w:val="id-ID"/>
        </w:rPr>
        <w:t xml:space="preserve"> yang</w:t>
      </w:r>
      <w:r w:rsidRPr="005A0FC0">
        <w:rPr>
          <w:rFonts w:ascii="Times New Roman" w:eastAsia="Calibri" w:hAnsi="Times New Roman" w:cs="Times New Roman"/>
          <w:color w:val="000000"/>
          <w:sz w:val="24"/>
          <w:szCs w:val="24"/>
          <w:lang w:val="id-ID"/>
        </w:rPr>
        <w:t xml:space="preserve"> memberikan respon kepada pasar. </w:t>
      </w:r>
      <w:r w:rsidR="00F440F2">
        <w:rPr>
          <w:rFonts w:ascii="Times New Roman" w:eastAsia="Calibri" w:hAnsi="Times New Roman" w:cs="Times New Roman"/>
          <w:color w:val="000000"/>
          <w:sz w:val="24"/>
          <w:szCs w:val="24"/>
          <w:lang w:val="id-ID"/>
        </w:rPr>
        <w:t>L</w:t>
      </w:r>
      <w:r w:rsidRPr="005A0FC0">
        <w:rPr>
          <w:rFonts w:ascii="Times New Roman" w:eastAsia="Calibri" w:hAnsi="Times New Roman" w:cs="Times New Roman"/>
          <w:color w:val="000000"/>
          <w:sz w:val="24"/>
          <w:szCs w:val="24"/>
          <w:lang w:val="id-ID"/>
        </w:rPr>
        <w:t>aba yang dilaporkan akan memiliki kekuatan respon (</w:t>
      </w:r>
      <w:r w:rsidRPr="005A0FC0">
        <w:rPr>
          <w:rFonts w:ascii="Times New Roman" w:eastAsia="Calibri" w:hAnsi="Times New Roman" w:cs="Times New Roman"/>
          <w:i/>
          <w:color w:val="000000"/>
          <w:sz w:val="24"/>
          <w:szCs w:val="24"/>
          <w:lang w:val="id-ID"/>
        </w:rPr>
        <w:t>power of response</w:t>
      </w:r>
      <w:r w:rsidRPr="005A0FC0">
        <w:rPr>
          <w:rFonts w:ascii="Times New Roman" w:eastAsia="Calibri" w:hAnsi="Times New Roman" w:cs="Times New Roman"/>
          <w:color w:val="000000"/>
          <w:sz w:val="24"/>
          <w:szCs w:val="24"/>
          <w:lang w:val="id-ID"/>
        </w:rPr>
        <w:t xml:space="preserve">). Kuatnya reaksi pasar terhadap informasi laba yang tercermin dari tingginya </w:t>
      </w:r>
      <w:r w:rsidRPr="005A0FC0">
        <w:rPr>
          <w:rFonts w:ascii="Times New Roman" w:eastAsia="Calibri" w:hAnsi="Times New Roman" w:cs="Times New Roman"/>
          <w:i/>
          <w:color w:val="000000"/>
          <w:sz w:val="24"/>
          <w:szCs w:val="24"/>
          <w:lang w:val="id-ID"/>
        </w:rPr>
        <w:t>earnings response coefficients</w:t>
      </w:r>
      <w:r w:rsidRPr="005A0FC0">
        <w:rPr>
          <w:rFonts w:ascii="Times New Roman" w:eastAsia="Calibri" w:hAnsi="Times New Roman" w:cs="Times New Roman"/>
          <w:color w:val="000000"/>
          <w:sz w:val="24"/>
          <w:szCs w:val="24"/>
          <w:lang w:val="id-ID"/>
        </w:rPr>
        <w:t xml:space="preserve"> (ERC), menunjukkan </w:t>
      </w:r>
      <w:r w:rsidR="00F440F2">
        <w:rPr>
          <w:rFonts w:ascii="Times New Roman" w:eastAsia="Calibri" w:hAnsi="Times New Roman" w:cs="Times New Roman"/>
          <w:color w:val="000000"/>
          <w:sz w:val="24"/>
          <w:szCs w:val="24"/>
          <w:lang w:val="id-ID"/>
        </w:rPr>
        <w:t xml:space="preserve">bahwa </w:t>
      </w:r>
      <w:r w:rsidRPr="005A0FC0">
        <w:rPr>
          <w:rFonts w:ascii="Times New Roman" w:eastAsia="Calibri" w:hAnsi="Times New Roman" w:cs="Times New Roman"/>
          <w:color w:val="000000"/>
          <w:sz w:val="24"/>
          <w:szCs w:val="24"/>
          <w:lang w:val="id-ID"/>
        </w:rPr>
        <w:t>laba yang dilaporkan berkualitas</w:t>
      </w:r>
      <w:r w:rsidR="00DB1FA4">
        <w:rPr>
          <w:rFonts w:ascii="Times New Roman" w:eastAsia="Calibri" w:hAnsi="Times New Roman" w:cs="Times New Roman"/>
          <w:color w:val="000000"/>
          <w:sz w:val="24"/>
          <w:szCs w:val="24"/>
          <w:lang w:val="id-ID"/>
        </w:rPr>
        <w:t xml:space="preserve"> </w:t>
      </w:r>
      <w:r w:rsidR="00DB1FA4">
        <w:rPr>
          <w:rFonts w:ascii="Times New Roman" w:eastAsia="Calibri" w:hAnsi="Times New Roman" w:cs="Times New Roman"/>
          <w:color w:val="000000"/>
          <w:sz w:val="24"/>
          <w:szCs w:val="24"/>
          <w:lang w:val="id-ID"/>
        </w:rPr>
        <w:fldChar w:fldCharType="begin" w:fldLock="1"/>
      </w:r>
      <w:r w:rsidR="00E03C84">
        <w:rPr>
          <w:rFonts w:ascii="Times New Roman" w:eastAsia="Calibri" w:hAnsi="Times New Roman" w:cs="Times New Roman"/>
          <w:color w:val="000000"/>
          <w:sz w:val="24"/>
          <w:szCs w:val="24"/>
          <w:lang w:val="id-ID"/>
        </w:rPr>
        <w:instrText>ADDIN CSL_CITATION {"citationItems":[{"id":"ITEM-1","itemData":{"author":[{"dropping-particle":"","family":"Wijayanti","given":"Ratna","non-dropping-particle":"","parse-names":false,"suffix":""},{"dropping-particle":"","family":"Paramita","given":"Daniar","non-dropping-particle":"","parse-names":false,"suffix":""}],"id":"ITEM-1","issue":"1","issued":{"date-parts":[["2012"]]},"page":"64-78","title":"Pengaruh Firm Size Terhadap Earnings Response Coefficient (ERC) Dengan Voluntary Disclosure Sebagai Variabel Intervening","type":"article-journal","volume":"2"},"uris":["http://www.mendeley.com/documents/?uuid=4408be78-318d-4986-8d6d-ce6192b5747f"]}],"mendeley":{"formattedCitation":"(Wijayanti and Paramita, 2012)","manualFormatting":"(Paramita, 2012)","plainTextFormattedCitation":"(Wijayanti and Paramita, 2012)","previouslyFormattedCitation":"(Wijayanti and Paramita, 2012)"},"properties":{"noteIndex":0},"schema":"https://github.com/citation-style-language/schema/raw/master/csl-citation.json"}</w:instrText>
      </w:r>
      <w:r w:rsidR="00DB1FA4">
        <w:rPr>
          <w:rFonts w:ascii="Times New Roman" w:eastAsia="Calibri" w:hAnsi="Times New Roman" w:cs="Times New Roman"/>
          <w:color w:val="000000"/>
          <w:sz w:val="24"/>
          <w:szCs w:val="24"/>
          <w:lang w:val="id-ID"/>
        </w:rPr>
        <w:fldChar w:fldCharType="separate"/>
      </w:r>
      <w:r w:rsidR="00DB1FA4">
        <w:rPr>
          <w:rFonts w:ascii="Times New Roman" w:eastAsia="Calibri" w:hAnsi="Times New Roman" w:cs="Times New Roman"/>
          <w:noProof/>
          <w:color w:val="000000"/>
          <w:sz w:val="24"/>
          <w:szCs w:val="24"/>
          <w:lang w:val="id-ID"/>
        </w:rPr>
        <w:t>(</w:t>
      </w:r>
      <w:r w:rsidR="00DB1FA4" w:rsidRPr="00DB1FA4">
        <w:rPr>
          <w:rFonts w:ascii="Times New Roman" w:eastAsia="Calibri" w:hAnsi="Times New Roman" w:cs="Times New Roman"/>
          <w:noProof/>
          <w:color w:val="000000"/>
          <w:sz w:val="24"/>
          <w:szCs w:val="24"/>
          <w:lang w:val="id-ID"/>
        </w:rPr>
        <w:t>Paramita, 2012)</w:t>
      </w:r>
      <w:r w:rsidR="00DB1FA4">
        <w:rPr>
          <w:rFonts w:ascii="Times New Roman" w:eastAsia="Calibri" w:hAnsi="Times New Roman" w:cs="Times New Roman"/>
          <w:color w:val="000000"/>
          <w:sz w:val="24"/>
          <w:szCs w:val="24"/>
          <w:lang w:val="id-ID"/>
        </w:rPr>
        <w:fldChar w:fldCharType="end"/>
      </w:r>
      <w:r w:rsidRPr="005A0FC0">
        <w:rPr>
          <w:rFonts w:ascii="Times New Roman" w:eastAsia="Calibri" w:hAnsi="Times New Roman" w:cs="Times New Roman"/>
          <w:color w:val="000000"/>
          <w:sz w:val="24"/>
          <w:szCs w:val="24"/>
          <w:lang w:val="id-ID"/>
        </w:rPr>
        <w:t>.</w:t>
      </w:r>
      <w:r w:rsidR="00EE4AE2" w:rsidRPr="005A0FC0">
        <w:rPr>
          <w:rFonts w:ascii="Times New Roman" w:eastAsia="Calibri" w:hAnsi="Times New Roman" w:cs="Times New Roman"/>
          <w:color w:val="000000"/>
          <w:sz w:val="24"/>
          <w:szCs w:val="24"/>
          <w:lang w:val="id-ID"/>
        </w:rPr>
        <w:t xml:space="preserve"> </w:t>
      </w:r>
      <w:r w:rsidR="003C6918" w:rsidRPr="005A0FC0">
        <w:rPr>
          <w:rFonts w:ascii="Times New Roman" w:eastAsia="Calibri" w:hAnsi="Times New Roman" w:cs="Times New Roman"/>
          <w:sz w:val="24"/>
          <w:szCs w:val="24"/>
          <w:lang w:val="id-ID"/>
        </w:rPr>
        <w:t xml:space="preserve">Koefisien respon laba menyertakan perilaku jual beli investor terhadap ekspektasi laba pada </w:t>
      </w:r>
      <w:r w:rsidR="003C6918" w:rsidRPr="00F440F2">
        <w:rPr>
          <w:rFonts w:ascii="Times New Roman" w:eastAsia="Calibri" w:hAnsi="Times New Roman" w:cs="Times New Roman"/>
          <w:i/>
          <w:sz w:val="24"/>
          <w:szCs w:val="24"/>
          <w:lang w:val="id-ID"/>
        </w:rPr>
        <w:t>window</w:t>
      </w:r>
      <w:r w:rsidR="003C6918" w:rsidRPr="005A0FC0">
        <w:rPr>
          <w:rFonts w:ascii="Times New Roman" w:eastAsia="Calibri" w:hAnsi="Times New Roman" w:cs="Times New Roman"/>
          <w:sz w:val="24"/>
          <w:szCs w:val="24"/>
          <w:lang w:val="id-ID"/>
        </w:rPr>
        <w:t xml:space="preserve"> sebelum dan sesudah </w:t>
      </w:r>
      <w:r w:rsidR="00F440F2">
        <w:rPr>
          <w:rFonts w:ascii="Times New Roman" w:eastAsia="Calibri" w:hAnsi="Times New Roman" w:cs="Times New Roman"/>
          <w:sz w:val="24"/>
          <w:szCs w:val="24"/>
          <w:lang w:val="id-ID"/>
        </w:rPr>
        <w:t>diterbitkannya</w:t>
      </w:r>
      <w:r w:rsidR="003C6918" w:rsidRPr="005A0FC0">
        <w:rPr>
          <w:rFonts w:ascii="Times New Roman" w:eastAsia="Calibri" w:hAnsi="Times New Roman" w:cs="Times New Roman"/>
          <w:sz w:val="24"/>
          <w:szCs w:val="24"/>
          <w:lang w:val="id-ID"/>
        </w:rPr>
        <w:t xml:space="preserve"> laporan keuangan perusahaan. Penggunaan variabel ERC untuk mengukur kualitas laba secara tidak langsung memberikan kritik terhadap efektifitas</w:t>
      </w:r>
      <w:r w:rsidR="007A686B">
        <w:rPr>
          <w:rFonts w:ascii="Times New Roman" w:eastAsia="Calibri" w:hAnsi="Times New Roman" w:cs="Times New Roman"/>
          <w:sz w:val="24"/>
          <w:szCs w:val="24"/>
          <w:lang w:val="id-ID"/>
        </w:rPr>
        <w:t xml:space="preserve"> </w:t>
      </w:r>
      <w:r w:rsidR="003C6918" w:rsidRPr="005A0FC0">
        <w:rPr>
          <w:rFonts w:ascii="Times New Roman" w:eastAsia="Calibri" w:hAnsi="Times New Roman" w:cs="Times New Roman"/>
          <w:sz w:val="24"/>
          <w:szCs w:val="24"/>
          <w:lang w:val="id-ID"/>
        </w:rPr>
        <w:t xml:space="preserve">penyajian laporan keuangan </w:t>
      </w:r>
      <w:r w:rsidR="003C6918" w:rsidRPr="005A0FC0">
        <w:rPr>
          <w:rFonts w:ascii="Times New Roman" w:eastAsia="Calibri" w:hAnsi="Times New Roman" w:cs="Times New Roman"/>
          <w:sz w:val="24"/>
          <w:szCs w:val="24"/>
          <w:lang w:val="id-ID"/>
        </w:rPr>
        <w:lastRenderedPageBreak/>
        <w:t>perusahaan agar nilai informasi yang terkandung di dalam laporan keuangan tersebut dapat lebih berguna bagi pe</w:t>
      </w:r>
      <w:r w:rsidR="00CB6C05">
        <w:rPr>
          <w:rFonts w:ascii="Times New Roman" w:eastAsia="Calibri" w:hAnsi="Times New Roman" w:cs="Times New Roman"/>
          <w:sz w:val="24"/>
          <w:szCs w:val="24"/>
          <w:lang w:val="id-ID"/>
        </w:rPr>
        <w:t>nggunanya</w:t>
      </w:r>
      <w:r w:rsidR="003C6918" w:rsidRPr="005A0FC0">
        <w:rPr>
          <w:rFonts w:ascii="Times New Roman" w:eastAsia="Calibri" w:hAnsi="Times New Roman" w:cs="Times New Roman"/>
          <w:sz w:val="24"/>
          <w:szCs w:val="24"/>
          <w:lang w:val="id-ID"/>
        </w:rPr>
        <w:t>. Hal ini dikarenakan dengan pe</w:t>
      </w:r>
      <w:r w:rsidR="00CB6C05">
        <w:rPr>
          <w:rFonts w:ascii="Times New Roman" w:eastAsia="Calibri" w:hAnsi="Times New Roman" w:cs="Times New Roman"/>
          <w:sz w:val="24"/>
          <w:szCs w:val="24"/>
          <w:lang w:val="id-ID"/>
        </w:rPr>
        <w:t>nggunaan</w:t>
      </w:r>
      <w:r w:rsidR="003C6918" w:rsidRPr="005A0FC0">
        <w:rPr>
          <w:rFonts w:ascii="Times New Roman" w:eastAsia="Calibri" w:hAnsi="Times New Roman" w:cs="Times New Roman"/>
          <w:sz w:val="24"/>
          <w:szCs w:val="24"/>
          <w:lang w:val="id-ID"/>
        </w:rPr>
        <w:t xml:space="preserve"> ERC, laba yang disajikan perusahaan akan langsung dibandingkan dengan ekspektasi penilaian masyarakat terhadap nilai perusahaan tersebut yang melakukan aksi jual beli yang pada akhirnya akan mendorong investor untuk memilih perusahaan yang memiliki kinerja lebih baik</w:t>
      </w:r>
      <w:r w:rsidR="00DB1FA4">
        <w:rPr>
          <w:rFonts w:ascii="Times New Roman" w:eastAsia="Calibri" w:hAnsi="Times New Roman" w:cs="Times New Roman"/>
          <w:sz w:val="24"/>
          <w:szCs w:val="24"/>
          <w:lang w:val="id-ID"/>
        </w:rPr>
        <w:t xml:space="preserve"> </w:t>
      </w:r>
      <w:r w:rsidR="00DB1FA4">
        <w:rPr>
          <w:rFonts w:ascii="Times New Roman" w:eastAsia="Calibri" w:hAnsi="Times New Roman" w:cs="Times New Roman"/>
          <w:sz w:val="24"/>
          <w:szCs w:val="24"/>
          <w:lang w:val="id-ID"/>
        </w:rPr>
        <w:fldChar w:fldCharType="begin" w:fldLock="1"/>
      </w:r>
      <w:r w:rsidR="00DB1FA4">
        <w:rPr>
          <w:rFonts w:ascii="Times New Roman" w:eastAsia="Calibri" w:hAnsi="Times New Roman" w:cs="Times New Roman"/>
          <w:sz w:val="24"/>
          <w:szCs w:val="24"/>
          <w:lang w:val="id-ID"/>
        </w:rPr>
        <w:instrText>ADDIN CSL_CITATION {"citationItems":[{"id":"ITEM-1","itemData":{"author":[{"dropping-particle":"","family":"Nofianti","given":"Nana","non-dropping-particle":"","parse-names":false,"suffix":""}],"id":"ITEM-1","issue":"2","issued":{"date-parts":[["2014"]]},"page":"118-147","title":"Pengaruh Struktur Modal, Ukuran Perusahaan, dan Kebijakan Dividen Terhadap Koefisien Respon Laba","type":"article-journal","volume":"13"},"uris":["http://www.mendeley.com/documents/?uuid=c30ad19b-db79-429d-81d2-01147fe25f18"]}],"mendeley":{"formattedCitation":"(Nofianti, 2014)","plainTextFormattedCitation":"(Nofianti, 2014)","previouslyFormattedCitation":"(Nofianti, 2014)"},"properties":{"noteIndex":0},"schema":"https://github.com/citation-style-language/schema/raw/master/csl-citation.json"}</w:instrText>
      </w:r>
      <w:r w:rsidR="00DB1FA4">
        <w:rPr>
          <w:rFonts w:ascii="Times New Roman" w:eastAsia="Calibri" w:hAnsi="Times New Roman" w:cs="Times New Roman"/>
          <w:sz w:val="24"/>
          <w:szCs w:val="24"/>
          <w:lang w:val="id-ID"/>
        </w:rPr>
        <w:fldChar w:fldCharType="separate"/>
      </w:r>
      <w:r w:rsidR="00DB1FA4" w:rsidRPr="00DB1FA4">
        <w:rPr>
          <w:rFonts w:ascii="Times New Roman" w:eastAsia="Calibri" w:hAnsi="Times New Roman" w:cs="Times New Roman"/>
          <w:noProof/>
          <w:sz w:val="24"/>
          <w:szCs w:val="24"/>
          <w:lang w:val="id-ID"/>
        </w:rPr>
        <w:t>(Nofianti, 2014)</w:t>
      </w:r>
      <w:r w:rsidR="00DB1FA4">
        <w:rPr>
          <w:rFonts w:ascii="Times New Roman" w:eastAsia="Calibri" w:hAnsi="Times New Roman" w:cs="Times New Roman"/>
          <w:sz w:val="24"/>
          <w:szCs w:val="24"/>
          <w:lang w:val="id-ID"/>
        </w:rPr>
        <w:fldChar w:fldCharType="end"/>
      </w:r>
      <w:r w:rsidR="00234A36" w:rsidRPr="005A0FC0">
        <w:rPr>
          <w:rFonts w:ascii="Times New Roman" w:eastAsia="Calibri" w:hAnsi="Times New Roman" w:cs="Times New Roman"/>
          <w:sz w:val="24"/>
          <w:szCs w:val="24"/>
          <w:lang w:val="id-ID"/>
        </w:rPr>
        <w:t>.</w:t>
      </w:r>
    </w:p>
    <w:p w14:paraId="6901C8F7" w14:textId="743D5756" w:rsidR="00CD177E" w:rsidRPr="005A0FC0" w:rsidRDefault="00DB67F6" w:rsidP="007A686B">
      <w:pPr>
        <w:ind w:left="284" w:right="-143" w:firstLine="709"/>
        <w:contextualSpacing/>
        <w:rPr>
          <w:rFonts w:ascii="Times New Roman" w:eastAsia="Calibri" w:hAnsi="Times New Roman" w:cs="Times New Roman"/>
          <w:sz w:val="24"/>
          <w:szCs w:val="24"/>
        </w:rPr>
      </w:pPr>
      <w:r w:rsidRPr="005A0FC0">
        <w:rPr>
          <w:rFonts w:ascii="Times New Roman" w:eastAsia="Calibri" w:hAnsi="Times New Roman" w:cs="Times New Roman"/>
          <w:sz w:val="24"/>
          <w:szCs w:val="24"/>
        </w:rPr>
        <w:t>Terdapat fenomena terkait respon pasar terhadap kenaikan laba yang dialami PT. Wahan Ottomitra Multiartha Tbk (WOMF) yang menin</w:t>
      </w:r>
      <w:r w:rsidR="006D7EC8">
        <w:rPr>
          <w:rFonts w:ascii="Times New Roman" w:eastAsia="Calibri" w:hAnsi="Times New Roman" w:cs="Times New Roman"/>
          <w:sz w:val="24"/>
          <w:szCs w:val="24"/>
        </w:rPr>
        <w:t xml:space="preserve">gkat tajam. Harga saham yang dimiliki mengalami </w:t>
      </w:r>
      <w:r w:rsidR="006D7EC8">
        <w:rPr>
          <w:rFonts w:ascii="Times New Roman" w:eastAsia="Calibri" w:hAnsi="Times New Roman" w:cs="Times New Roman"/>
          <w:sz w:val="24"/>
          <w:szCs w:val="24"/>
          <w:lang w:val="id-ID"/>
        </w:rPr>
        <w:t>ke</w:t>
      </w:r>
      <w:r w:rsidRPr="005A0FC0">
        <w:rPr>
          <w:rFonts w:ascii="Times New Roman" w:eastAsia="Calibri" w:hAnsi="Times New Roman" w:cs="Times New Roman"/>
          <w:sz w:val="24"/>
          <w:szCs w:val="24"/>
        </w:rPr>
        <w:t>naik</w:t>
      </w:r>
      <w:r w:rsidR="006D7EC8">
        <w:rPr>
          <w:rFonts w:ascii="Times New Roman" w:eastAsia="Calibri" w:hAnsi="Times New Roman" w:cs="Times New Roman"/>
          <w:sz w:val="24"/>
          <w:szCs w:val="24"/>
          <w:lang w:val="id-ID"/>
        </w:rPr>
        <w:t>an</w:t>
      </w:r>
      <w:r w:rsidR="006D7EC8">
        <w:rPr>
          <w:rFonts w:ascii="Times New Roman" w:eastAsia="Calibri" w:hAnsi="Times New Roman" w:cs="Times New Roman"/>
          <w:sz w:val="24"/>
          <w:szCs w:val="24"/>
        </w:rPr>
        <w:t xml:space="preserve"> </w:t>
      </w:r>
      <w:r w:rsidRPr="005A0FC0">
        <w:rPr>
          <w:rFonts w:ascii="Times New Roman" w:eastAsia="Calibri" w:hAnsi="Times New Roman" w:cs="Times New Roman"/>
          <w:sz w:val="24"/>
          <w:szCs w:val="24"/>
        </w:rPr>
        <w:t>18,7</w:t>
      </w:r>
      <w:r w:rsidR="00C9033C">
        <w:rPr>
          <w:rFonts w:ascii="Times New Roman" w:eastAsia="Calibri" w:hAnsi="Times New Roman" w:cs="Times New Roman"/>
          <w:sz w:val="24"/>
          <w:szCs w:val="24"/>
        </w:rPr>
        <w:t>% menjadi Rp 292/saham. Pada pem</w:t>
      </w:r>
      <w:r w:rsidRPr="005A0FC0">
        <w:rPr>
          <w:rFonts w:ascii="Times New Roman" w:eastAsia="Calibri" w:hAnsi="Times New Roman" w:cs="Times New Roman"/>
          <w:sz w:val="24"/>
          <w:szCs w:val="24"/>
        </w:rPr>
        <w:t xml:space="preserve">bukaan perdagangan, saham WOMF dibuka pada harga Rp 246/saham. Sebelumnya, WOMF baru saja mengumumkan kinerja keuangan. Pada akhir </w:t>
      </w:r>
      <w:r w:rsidR="00A132AA">
        <w:rPr>
          <w:rFonts w:ascii="Times New Roman" w:eastAsia="Calibri" w:hAnsi="Times New Roman" w:cs="Times New Roman"/>
          <w:sz w:val="24"/>
          <w:szCs w:val="24"/>
          <w:lang w:val="id-ID"/>
        </w:rPr>
        <w:t xml:space="preserve">tahun </w:t>
      </w:r>
      <w:r w:rsidRPr="005A0FC0">
        <w:rPr>
          <w:rFonts w:ascii="Times New Roman" w:eastAsia="Calibri" w:hAnsi="Times New Roman" w:cs="Times New Roman"/>
          <w:sz w:val="24"/>
          <w:szCs w:val="24"/>
        </w:rPr>
        <w:t xml:space="preserve">2017, laba bersih WOMF mencapai Rp 181 Miliar. Nilai tersebut </w:t>
      </w:r>
      <w:r w:rsidR="00A132AA">
        <w:rPr>
          <w:rFonts w:ascii="Times New Roman" w:eastAsia="Calibri" w:hAnsi="Times New Roman" w:cs="Times New Roman"/>
          <w:sz w:val="24"/>
          <w:szCs w:val="24"/>
          <w:lang w:val="id-ID"/>
        </w:rPr>
        <w:t>mengalami pe</w:t>
      </w:r>
      <w:r w:rsidRPr="005A0FC0">
        <w:rPr>
          <w:rFonts w:ascii="Times New Roman" w:eastAsia="Calibri" w:hAnsi="Times New Roman" w:cs="Times New Roman"/>
          <w:sz w:val="24"/>
          <w:szCs w:val="24"/>
        </w:rPr>
        <w:t>ningkat</w:t>
      </w:r>
      <w:r w:rsidR="00A132AA">
        <w:rPr>
          <w:rFonts w:ascii="Times New Roman" w:eastAsia="Calibri" w:hAnsi="Times New Roman" w:cs="Times New Roman"/>
          <w:sz w:val="24"/>
          <w:szCs w:val="24"/>
          <w:lang w:val="id-ID"/>
        </w:rPr>
        <w:t>an</w:t>
      </w:r>
      <w:r w:rsidRPr="005A0FC0">
        <w:rPr>
          <w:rFonts w:ascii="Times New Roman" w:eastAsia="Calibri" w:hAnsi="Times New Roman" w:cs="Times New Roman"/>
          <w:sz w:val="24"/>
          <w:szCs w:val="24"/>
        </w:rPr>
        <w:t xml:space="preserve"> tiga kali lipat dari Rp 60 Miliar pada tahun 2016.</w:t>
      </w:r>
      <w:r w:rsidR="00F02D9A" w:rsidRPr="005A0FC0">
        <w:rPr>
          <w:rFonts w:ascii="Times New Roman" w:eastAsia="Calibri" w:hAnsi="Times New Roman" w:cs="Times New Roman"/>
          <w:sz w:val="24"/>
          <w:szCs w:val="24"/>
        </w:rPr>
        <w:t xml:space="preserve"> </w:t>
      </w:r>
    </w:p>
    <w:p w14:paraId="35B3C18F" w14:textId="22E4D146" w:rsidR="00DB67F6" w:rsidRPr="005A0FC0" w:rsidRDefault="00DB67F6" w:rsidP="007A686B">
      <w:pPr>
        <w:ind w:left="284" w:right="-143" w:firstLine="709"/>
        <w:contextualSpacing/>
        <w:rPr>
          <w:rFonts w:ascii="Times New Roman" w:eastAsia="Calibri" w:hAnsi="Times New Roman" w:cs="Times New Roman"/>
          <w:sz w:val="24"/>
          <w:szCs w:val="24"/>
        </w:rPr>
      </w:pPr>
      <w:r w:rsidRPr="005A0FC0">
        <w:rPr>
          <w:rFonts w:ascii="Times New Roman" w:eastAsia="Calibri" w:hAnsi="Times New Roman" w:cs="Times New Roman"/>
          <w:sz w:val="24"/>
          <w:szCs w:val="24"/>
        </w:rPr>
        <w:t>Berbeda halnya dengan harga saham</w:t>
      </w:r>
      <w:r w:rsidR="006D7EC8">
        <w:rPr>
          <w:rFonts w:ascii="Times New Roman" w:eastAsia="Calibri" w:hAnsi="Times New Roman" w:cs="Times New Roman"/>
          <w:sz w:val="24"/>
          <w:szCs w:val="24"/>
          <w:lang w:val="id-ID"/>
        </w:rPr>
        <w:t xml:space="preserve"> yang dimiliki</w:t>
      </w:r>
      <w:r w:rsidRPr="005A0FC0">
        <w:rPr>
          <w:rFonts w:ascii="Times New Roman" w:eastAsia="Calibri" w:hAnsi="Times New Roman" w:cs="Times New Roman"/>
          <w:sz w:val="24"/>
          <w:szCs w:val="24"/>
        </w:rPr>
        <w:t xml:space="preserve"> PT. Matahari Departemen Store Tbk (LPPF) mengalami penurunan setelah melaporkan kinerja semester 1 2018 yang hasilnya kurang memuaskan, dimana laba bersih hanya naik tipis. Harga saham LPPF turun 9,12% ke level Rp 7.225/saham dengan volume perdagangan 10.01 juta </w:t>
      </w:r>
      <w:r w:rsidR="00A132AA">
        <w:rPr>
          <w:rFonts w:ascii="Times New Roman" w:eastAsia="Calibri" w:hAnsi="Times New Roman" w:cs="Times New Roman"/>
          <w:sz w:val="24"/>
          <w:szCs w:val="24"/>
          <w:lang w:val="id-ID"/>
        </w:rPr>
        <w:t xml:space="preserve">lembar </w:t>
      </w:r>
      <w:r w:rsidRPr="005A0FC0">
        <w:rPr>
          <w:rFonts w:ascii="Times New Roman" w:eastAsia="Calibri" w:hAnsi="Times New Roman" w:cs="Times New Roman"/>
          <w:sz w:val="24"/>
          <w:szCs w:val="24"/>
        </w:rPr>
        <w:t>saham, senilai Rp 75,24 Miliar</w:t>
      </w:r>
      <w:r w:rsidR="007F168F" w:rsidRPr="005A0FC0">
        <w:rPr>
          <w:rFonts w:ascii="Times New Roman" w:eastAsia="Calibri" w:hAnsi="Times New Roman" w:cs="Times New Roman"/>
          <w:sz w:val="24"/>
          <w:szCs w:val="24"/>
        </w:rPr>
        <w:t xml:space="preserve">. Secara </w:t>
      </w:r>
      <w:r w:rsidR="007F168F" w:rsidRPr="005A0FC0">
        <w:rPr>
          <w:rFonts w:ascii="Times New Roman" w:eastAsia="Calibri" w:hAnsi="Times New Roman" w:cs="Times New Roman"/>
          <w:i/>
          <w:sz w:val="24"/>
          <w:szCs w:val="24"/>
        </w:rPr>
        <w:t>year to date</w:t>
      </w:r>
      <w:r w:rsidR="007F168F" w:rsidRPr="005A0FC0">
        <w:rPr>
          <w:rFonts w:ascii="Times New Roman" w:eastAsia="Calibri" w:hAnsi="Times New Roman" w:cs="Times New Roman"/>
          <w:sz w:val="24"/>
          <w:szCs w:val="24"/>
        </w:rPr>
        <w:t xml:space="preserve"> </w:t>
      </w:r>
      <w:r w:rsidR="00C9033C">
        <w:rPr>
          <w:rFonts w:ascii="Times New Roman" w:eastAsia="Calibri" w:hAnsi="Times New Roman" w:cs="Times New Roman"/>
          <w:sz w:val="24"/>
          <w:szCs w:val="24"/>
          <w:lang w:val="id-ID"/>
        </w:rPr>
        <w:t xml:space="preserve">nilai </w:t>
      </w:r>
      <w:r w:rsidR="007F168F" w:rsidRPr="005A0FC0">
        <w:rPr>
          <w:rFonts w:ascii="Times New Roman" w:eastAsia="Calibri" w:hAnsi="Times New Roman" w:cs="Times New Roman"/>
          <w:sz w:val="24"/>
          <w:szCs w:val="24"/>
        </w:rPr>
        <w:t>harga saham perseroan sudah jatuh 27,25%.</w:t>
      </w:r>
      <w:r w:rsidR="00F02D9A" w:rsidRPr="005A0FC0">
        <w:rPr>
          <w:rFonts w:ascii="Times New Roman" w:eastAsia="Calibri" w:hAnsi="Times New Roman" w:cs="Times New Roman"/>
          <w:sz w:val="24"/>
          <w:szCs w:val="24"/>
        </w:rPr>
        <w:t xml:space="preserve"> (</w:t>
      </w:r>
      <w:hyperlink r:id="rId8" w:history="1">
        <w:r w:rsidR="00F02D9A" w:rsidRPr="005A0FC0">
          <w:rPr>
            <w:rStyle w:val="Hyperlink"/>
            <w:rFonts w:ascii="Times New Roman" w:eastAsia="Calibri" w:hAnsi="Times New Roman" w:cs="Times New Roman"/>
            <w:color w:val="auto"/>
            <w:sz w:val="24"/>
            <w:szCs w:val="24"/>
          </w:rPr>
          <w:t>www.cnbcindonesia.com</w:t>
        </w:r>
      </w:hyperlink>
      <w:r w:rsidR="00F02D9A" w:rsidRPr="005A0FC0">
        <w:rPr>
          <w:rFonts w:ascii="Times New Roman" w:eastAsia="Calibri" w:hAnsi="Times New Roman" w:cs="Times New Roman"/>
          <w:sz w:val="24"/>
          <w:szCs w:val="24"/>
        </w:rPr>
        <w:t>, akses 27 September 2018).</w:t>
      </w:r>
    </w:p>
    <w:p w14:paraId="5689A408" w14:textId="3609D90C" w:rsidR="00DA42C1" w:rsidRPr="005A0FC0" w:rsidRDefault="00DA42C1" w:rsidP="007A686B">
      <w:pPr>
        <w:spacing w:after="0"/>
        <w:ind w:left="284" w:right="-143" w:firstLine="709"/>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Berdasarkan penelitian-penelitian yang telah dilakukan sebelumnya, </w:t>
      </w:r>
      <w:r w:rsidRPr="005A0FC0">
        <w:rPr>
          <w:rFonts w:ascii="Times New Roman" w:eastAsia="Calibri" w:hAnsi="Times New Roman" w:cs="Times New Roman"/>
          <w:i/>
          <w:sz w:val="24"/>
          <w:szCs w:val="24"/>
          <w:lang w:val="en-ID"/>
        </w:rPr>
        <w:t>earnings response coeffcients</w:t>
      </w:r>
      <w:r w:rsidRPr="005A0FC0">
        <w:rPr>
          <w:rFonts w:ascii="Times New Roman" w:eastAsia="Calibri" w:hAnsi="Times New Roman" w:cs="Times New Roman"/>
          <w:sz w:val="24"/>
          <w:szCs w:val="24"/>
          <w:lang w:val="en-ID"/>
        </w:rPr>
        <w:t xml:space="preserve"> dipengaruhi oleh beberapa fa</w:t>
      </w:r>
      <w:r w:rsidR="005423C6" w:rsidRPr="005A0FC0">
        <w:rPr>
          <w:rFonts w:ascii="Times New Roman" w:eastAsia="Calibri" w:hAnsi="Times New Roman" w:cs="Times New Roman"/>
          <w:sz w:val="24"/>
          <w:szCs w:val="24"/>
          <w:lang w:val="id-ID"/>
        </w:rPr>
        <w:t>k</w:t>
      </w:r>
      <w:r w:rsidRPr="005A0FC0">
        <w:rPr>
          <w:rFonts w:ascii="Times New Roman" w:eastAsia="Calibri" w:hAnsi="Times New Roman" w:cs="Times New Roman"/>
          <w:sz w:val="24"/>
          <w:szCs w:val="24"/>
          <w:lang w:val="en-ID"/>
        </w:rPr>
        <w:t xml:space="preserve">tor yaitu </w:t>
      </w:r>
      <w:r w:rsidR="00A76F97">
        <w:rPr>
          <w:rFonts w:ascii="Times New Roman" w:eastAsia="Calibri" w:hAnsi="Times New Roman" w:cs="Times New Roman"/>
          <w:sz w:val="24"/>
          <w:szCs w:val="24"/>
          <w:lang w:val="id-ID"/>
        </w:rPr>
        <w:t>pertumbuhan</w:t>
      </w:r>
      <w:r w:rsidRPr="005A0FC0">
        <w:rPr>
          <w:rFonts w:ascii="Times New Roman" w:eastAsia="Calibri" w:hAnsi="Times New Roman" w:cs="Times New Roman"/>
          <w:sz w:val="24"/>
          <w:szCs w:val="24"/>
          <w:lang w:val="en-ID"/>
        </w:rPr>
        <w:t xml:space="preserve">, </w:t>
      </w:r>
      <w:r w:rsidRPr="005A0FC0">
        <w:rPr>
          <w:rFonts w:ascii="Times New Roman" w:eastAsia="Calibri" w:hAnsi="Times New Roman" w:cs="Times New Roman"/>
          <w:sz w:val="24"/>
          <w:szCs w:val="24"/>
        </w:rPr>
        <w:t>profitabilitas</w:t>
      </w:r>
      <w:r w:rsidRPr="005A0FC0">
        <w:rPr>
          <w:rFonts w:ascii="Times New Roman" w:eastAsia="Calibri" w:hAnsi="Times New Roman" w:cs="Times New Roman"/>
          <w:sz w:val="24"/>
          <w:szCs w:val="24"/>
          <w:lang w:val="en-ID"/>
        </w:rPr>
        <w:t xml:space="preserve">, persistensi laba, leverage, kualitas audit, beta, konservatisme akuntansi, struktur modal, dan </w:t>
      </w:r>
      <w:r w:rsidRPr="005A0FC0">
        <w:rPr>
          <w:rFonts w:ascii="Times New Roman" w:eastAsia="Calibri" w:hAnsi="Times New Roman" w:cs="Times New Roman"/>
          <w:i/>
          <w:sz w:val="24"/>
          <w:szCs w:val="24"/>
          <w:lang w:val="en-ID"/>
        </w:rPr>
        <w:t>corporate social responsibility</w:t>
      </w:r>
      <w:r w:rsidRPr="005A0FC0">
        <w:rPr>
          <w:rFonts w:ascii="Times New Roman" w:eastAsia="Calibri" w:hAnsi="Times New Roman" w:cs="Times New Roman"/>
          <w:sz w:val="24"/>
          <w:szCs w:val="24"/>
          <w:lang w:val="en-ID"/>
        </w:rPr>
        <w:t xml:space="preserve">. Penelitian ini hanya mengambil </w:t>
      </w:r>
      <w:r w:rsidRPr="005A0FC0">
        <w:rPr>
          <w:rFonts w:ascii="Times New Roman" w:eastAsia="Calibri" w:hAnsi="Times New Roman" w:cs="Times New Roman"/>
          <w:sz w:val="24"/>
          <w:szCs w:val="24"/>
        </w:rPr>
        <w:t>empat</w:t>
      </w:r>
      <w:r w:rsidRPr="005A0FC0">
        <w:rPr>
          <w:rFonts w:ascii="Times New Roman" w:eastAsia="Calibri" w:hAnsi="Times New Roman" w:cs="Times New Roman"/>
          <w:sz w:val="24"/>
          <w:szCs w:val="24"/>
          <w:lang w:val="en-ID"/>
        </w:rPr>
        <w:t xml:space="preserve"> faktor sebagai variabel bebas dikarenakan ke</w:t>
      </w:r>
      <w:r w:rsidRPr="005A0FC0">
        <w:rPr>
          <w:rFonts w:ascii="Times New Roman" w:eastAsia="Calibri" w:hAnsi="Times New Roman" w:cs="Times New Roman"/>
          <w:sz w:val="24"/>
          <w:szCs w:val="24"/>
        </w:rPr>
        <w:t>empat</w:t>
      </w:r>
      <w:r w:rsidRPr="005A0FC0">
        <w:rPr>
          <w:rFonts w:ascii="Times New Roman" w:eastAsia="Calibri" w:hAnsi="Times New Roman" w:cs="Times New Roman"/>
          <w:sz w:val="24"/>
          <w:szCs w:val="24"/>
          <w:lang w:val="en-ID"/>
        </w:rPr>
        <w:t xml:space="preserve"> faktor tersebut dari penelitian-penelitian terdahulu </w:t>
      </w:r>
      <w:r w:rsidRPr="005A0FC0">
        <w:rPr>
          <w:rFonts w:ascii="Times New Roman" w:eastAsia="Calibri" w:hAnsi="Times New Roman" w:cs="Times New Roman"/>
          <w:sz w:val="24"/>
          <w:szCs w:val="24"/>
          <w:lang w:val="en-ID"/>
        </w:rPr>
        <w:lastRenderedPageBreak/>
        <w:t>terdapat ketidakkonsistenan antara hasil penelitian satu dengan yang lain dengan variabel yang sama.</w:t>
      </w:r>
    </w:p>
    <w:p w14:paraId="7131910E" w14:textId="13D0C920" w:rsidR="00DA42C1" w:rsidRPr="005A0FC0" w:rsidRDefault="00E62F2D" w:rsidP="007A686B">
      <w:pPr>
        <w:spacing w:after="0"/>
        <w:ind w:left="284" w:right="-143" w:firstLine="709"/>
        <w:rPr>
          <w:rFonts w:ascii="Times New Roman" w:eastAsia="Calibri" w:hAnsi="Times New Roman" w:cs="Times New Roman"/>
          <w:sz w:val="24"/>
          <w:szCs w:val="24"/>
          <w:lang w:val="id-ID"/>
        </w:rPr>
      </w:pPr>
      <w:r w:rsidRPr="005A0FC0">
        <w:rPr>
          <w:rFonts w:ascii="Times New Roman" w:eastAsia="Calibri" w:hAnsi="Times New Roman" w:cs="Times New Roman"/>
          <w:sz w:val="24"/>
          <w:szCs w:val="24"/>
          <w:lang w:val="id-ID"/>
        </w:rPr>
        <w:t>Profitabilitas menggambarkan kemampuan perusahaan untuk menghasilkan keu</w:t>
      </w:r>
      <w:r w:rsidR="000F2136">
        <w:rPr>
          <w:rFonts w:ascii="Times New Roman" w:eastAsia="Calibri" w:hAnsi="Times New Roman" w:cs="Times New Roman"/>
          <w:sz w:val="24"/>
          <w:szCs w:val="24"/>
          <w:lang w:val="id-ID"/>
        </w:rPr>
        <w:t>n</w:t>
      </w:r>
      <w:r w:rsidRPr="005A0FC0">
        <w:rPr>
          <w:rFonts w:ascii="Times New Roman" w:eastAsia="Calibri" w:hAnsi="Times New Roman" w:cs="Times New Roman"/>
          <w:sz w:val="24"/>
          <w:szCs w:val="24"/>
          <w:lang w:val="id-ID"/>
        </w:rPr>
        <w:t xml:space="preserve">tungan serta efektivitas perusahaan </w:t>
      </w:r>
      <w:r w:rsidR="00CB6C05">
        <w:rPr>
          <w:rFonts w:ascii="Times New Roman" w:eastAsia="Calibri" w:hAnsi="Times New Roman" w:cs="Times New Roman"/>
          <w:sz w:val="24"/>
          <w:szCs w:val="24"/>
          <w:lang w:val="id-ID"/>
        </w:rPr>
        <w:t xml:space="preserve">dan </w:t>
      </w:r>
      <w:r w:rsidRPr="005A0FC0">
        <w:rPr>
          <w:rFonts w:ascii="Times New Roman" w:eastAsia="Calibri" w:hAnsi="Times New Roman" w:cs="Times New Roman"/>
          <w:sz w:val="24"/>
          <w:szCs w:val="24"/>
          <w:lang w:val="id-ID"/>
        </w:rPr>
        <w:t>ini tentunya akan mempengaruhi respon investor terhadap informasi laba dalam pengambilan keputusan investasi</w:t>
      </w:r>
      <w:r w:rsidR="00DB1FA4">
        <w:rPr>
          <w:rFonts w:ascii="Times New Roman" w:eastAsia="Calibri" w:hAnsi="Times New Roman" w:cs="Times New Roman"/>
          <w:sz w:val="24"/>
          <w:szCs w:val="24"/>
          <w:lang w:val="id-ID"/>
        </w:rPr>
        <w:t xml:space="preserve"> </w:t>
      </w:r>
      <w:r w:rsidR="00DB1FA4">
        <w:rPr>
          <w:rFonts w:ascii="Times New Roman" w:eastAsia="Calibri" w:hAnsi="Times New Roman" w:cs="Times New Roman"/>
          <w:sz w:val="24"/>
          <w:szCs w:val="24"/>
          <w:lang w:val="id-ID"/>
        </w:rPr>
        <w:fldChar w:fldCharType="begin" w:fldLock="1"/>
      </w:r>
      <w:r w:rsidR="00DB1FA4">
        <w:rPr>
          <w:rFonts w:ascii="Times New Roman" w:eastAsia="Calibri" w:hAnsi="Times New Roman" w:cs="Times New Roman"/>
          <w:sz w:val="24"/>
          <w:szCs w:val="24"/>
          <w:lang w:val="id-ID"/>
        </w:rPr>
        <w:instrText>ADDIN CSL_CITATION {"citationItems":[{"id":"ITEM-1","itemData":{"author":[{"dropping-particle":"","family":"Mahendra","given":"I Putu Yuda","non-dropping-particle":"","parse-names":false,"suffix":""},{"dropping-particle":"","family":"Wirama","given":"Dewa Gede","non-dropping-particle":"","parse-names":false,"suffix":""}],"id":"ITEM-1","issued":{"date-parts":[["2017"]]},"page":"2566-2594","title":"Pengaruh Profitabilitas, Struktur Modal, dan Ukuran Perusahaan pada Earnings Response Coefficient","type":"article-journal","volume":"20"},"uris":["http://www.mendeley.com/documents/?uuid=a9c6c15a-44ab-4c44-8038-b1d36b1b2997"]}],"mendeley":{"formattedCitation":"(Mahendra and Wirama, 2017a)","manualFormatting":"(Mahendra dan Wirama, 2017)","plainTextFormattedCitation":"(Mahendra and Wirama, 2017a)","previouslyFormattedCitation":"(Mahendra and Wirama, 2017a)"},"properties":{"noteIndex":0},"schema":"https://github.com/citation-style-language/schema/raw/master/csl-citation.json"}</w:instrText>
      </w:r>
      <w:r w:rsidR="00DB1FA4">
        <w:rPr>
          <w:rFonts w:ascii="Times New Roman" w:eastAsia="Calibri" w:hAnsi="Times New Roman" w:cs="Times New Roman"/>
          <w:sz w:val="24"/>
          <w:szCs w:val="24"/>
          <w:lang w:val="id-ID"/>
        </w:rPr>
        <w:fldChar w:fldCharType="separate"/>
      </w:r>
      <w:r w:rsidR="00DB1FA4">
        <w:rPr>
          <w:rFonts w:ascii="Times New Roman" w:eastAsia="Calibri" w:hAnsi="Times New Roman" w:cs="Times New Roman"/>
          <w:noProof/>
          <w:sz w:val="24"/>
          <w:szCs w:val="24"/>
          <w:lang w:val="id-ID"/>
        </w:rPr>
        <w:t>(Mahendra dan</w:t>
      </w:r>
      <w:r w:rsidR="00DB1FA4" w:rsidRPr="00DB1FA4">
        <w:rPr>
          <w:rFonts w:ascii="Times New Roman" w:eastAsia="Calibri" w:hAnsi="Times New Roman" w:cs="Times New Roman"/>
          <w:noProof/>
          <w:sz w:val="24"/>
          <w:szCs w:val="24"/>
          <w:lang w:val="id-ID"/>
        </w:rPr>
        <w:t xml:space="preserve"> </w:t>
      </w:r>
      <w:r w:rsidR="00DB1FA4">
        <w:rPr>
          <w:rFonts w:ascii="Times New Roman" w:eastAsia="Calibri" w:hAnsi="Times New Roman" w:cs="Times New Roman"/>
          <w:noProof/>
          <w:sz w:val="24"/>
          <w:szCs w:val="24"/>
          <w:lang w:val="id-ID"/>
        </w:rPr>
        <w:t>Wirama, 2017</w:t>
      </w:r>
      <w:r w:rsidR="00DB1FA4" w:rsidRPr="00DB1FA4">
        <w:rPr>
          <w:rFonts w:ascii="Times New Roman" w:eastAsia="Calibri" w:hAnsi="Times New Roman" w:cs="Times New Roman"/>
          <w:noProof/>
          <w:sz w:val="24"/>
          <w:szCs w:val="24"/>
          <w:lang w:val="id-ID"/>
        </w:rPr>
        <w:t>)</w:t>
      </w:r>
      <w:r w:rsidR="00DB1FA4">
        <w:rPr>
          <w:rFonts w:ascii="Times New Roman" w:eastAsia="Calibri" w:hAnsi="Times New Roman" w:cs="Times New Roman"/>
          <w:sz w:val="24"/>
          <w:szCs w:val="24"/>
          <w:lang w:val="id-ID"/>
        </w:rPr>
        <w:fldChar w:fldCharType="end"/>
      </w:r>
      <w:r w:rsidR="00DA42C1" w:rsidRPr="005A0FC0">
        <w:rPr>
          <w:rFonts w:ascii="Times New Roman" w:eastAsia="Calibri" w:hAnsi="Times New Roman" w:cs="Times New Roman"/>
          <w:sz w:val="24"/>
          <w:szCs w:val="24"/>
        </w:rPr>
        <w:t>.</w:t>
      </w:r>
      <w:r w:rsidR="00665005" w:rsidRPr="005A0FC0">
        <w:rPr>
          <w:rFonts w:ascii="Times New Roman" w:eastAsia="Calibri" w:hAnsi="Times New Roman" w:cs="Times New Roman"/>
          <w:sz w:val="24"/>
          <w:szCs w:val="24"/>
          <w:lang w:val="id-ID"/>
        </w:rPr>
        <w:t xml:space="preserve"> </w:t>
      </w:r>
      <w:r w:rsidR="002C41FD" w:rsidRPr="005A0FC0">
        <w:rPr>
          <w:rFonts w:ascii="Times New Roman" w:eastAsia="Calibri" w:hAnsi="Times New Roman" w:cs="Times New Roman"/>
          <w:sz w:val="24"/>
          <w:szCs w:val="24"/>
          <w:lang w:val="id-ID"/>
        </w:rPr>
        <w:t>Menurut</w:t>
      </w:r>
      <w:r w:rsidR="00E435E0" w:rsidRPr="005A0FC0">
        <w:rPr>
          <w:rFonts w:ascii="Times New Roman" w:eastAsia="Calibri" w:hAnsi="Times New Roman" w:cs="Times New Roman"/>
          <w:sz w:val="24"/>
          <w:szCs w:val="24"/>
          <w:lang w:val="id-ID"/>
        </w:rPr>
        <w:t xml:space="preserve"> </w:t>
      </w:r>
      <w:r w:rsidR="00DB1FA4">
        <w:rPr>
          <w:rFonts w:ascii="Times New Roman" w:eastAsia="Calibri" w:hAnsi="Times New Roman" w:cs="Times New Roman"/>
          <w:sz w:val="24"/>
          <w:szCs w:val="24"/>
          <w:lang w:val="id-ID"/>
        </w:rPr>
        <w:fldChar w:fldCharType="begin" w:fldLock="1"/>
      </w:r>
      <w:r w:rsidR="006471A4">
        <w:rPr>
          <w:rFonts w:ascii="Times New Roman" w:eastAsia="Calibri" w:hAnsi="Times New Roman" w:cs="Times New Roman"/>
          <w:sz w:val="24"/>
          <w:szCs w:val="24"/>
          <w:lang w:val="id-ID"/>
        </w:rPr>
        <w:instrText>ADDIN CSL_CITATION {"citationItems":[{"id":"ITEM-1","itemData":{"author":[{"dropping-particle":"","family":"Arfan","given":"Muhammad","non-dropping-particle":"","parse-names":false,"suffix":""},{"dropping-particle":"","family":"Antasari","given":"Ira","non-dropping-particle":"","parse-names":false,"suffix":""}],"id":"ITEM-1","issue":"1","issued":{"date-parts":[["2008"]]},"page":"50-64","title":"Pengaruh Ukuran, Pertumbuhan, dan Profitbilitas Perusahaan Terhadap Koefisien Respon Laba pada Emiten Manufaktur di Bursa Efek Jakarta","type":"article-journal","volume":"1"},"uris":["http://www.mendeley.com/documents/?uuid=d4434703-673d-4bd6-badb-957780ae2554"]}],"mendeley":{"formattedCitation":"(Arfan and Antasari, 2008b)","manualFormatting":"Arfan dan Antasari (2008)","plainTextFormattedCitation":"(Arfan and Antasari, 2008b)","previouslyFormattedCitation":"(Arfan and Antasari, 2008b)"},"properties":{"noteIndex":0},"schema":"https://github.com/citation-style-language/schema/raw/master/csl-citation.json"}</w:instrText>
      </w:r>
      <w:r w:rsidR="00DB1FA4">
        <w:rPr>
          <w:rFonts w:ascii="Times New Roman" w:eastAsia="Calibri" w:hAnsi="Times New Roman" w:cs="Times New Roman"/>
          <w:sz w:val="24"/>
          <w:szCs w:val="24"/>
          <w:lang w:val="id-ID"/>
        </w:rPr>
        <w:fldChar w:fldCharType="separate"/>
      </w:r>
      <w:r w:rsidR="00DB1FA4">
        <w:rPr>
          <w:rFonts w:ascii="Times New Roman" w:eastAsia="Calibri" w:hAnsi="Times New Roman" w:cs="Times New Roman"/>
          <w:noProof/>
          <w:sz w:val="24"/>
          <w:szCs w:val="24"/>
          <w:lang w:val="id-ID"/>
        </w:rPr>
        <w:t>Arfan dan Antasari (2008</w:t>
      </w:r>
      <w:r w:rsidR="00DB1FA4" w:rsidRPr="00DB1FA4">
        <w:rPr>
          <w:rFonts w:ascii="Times New Roman" w:eastAsia="Calibri" w:hAnsi="Times New Roman" w:cs="Times New Roman"/>
          <w:noProof/>
          <w:sz w:val="24"/>
          <w:szCs w:val="24"/>
          <w:lang w:val="id-ID"/>
        </w:rPr>
        <w:t>)</w:t>
      </w:r>
      <w:r w:rsidR="00DB1FA4">
        <w:rPr>
          <w:rFonts w:ascii="Times New Roman" w:eastAsia="Calibri" w:hAnsi="Times New Roman" w:cs="Times New Roman"/>
          <w:sz w:val="24"/>
          <w:szCs w:val="24"/>
          <w:lang w:val="id-ID"/>
        </w:rPr>
        <w:fldChar w:fldCharType="end"/>
      </w:r>
      <w:r w:rsidR="00DB1FA4">
        <w:rPr>
          <w:rFonts w:ascii="Times New Roman" w:eastAsia="Calibri" w:hAnsi="Times New Roman" w:cs="Times New Roman"/>
          <w:sz w:val="24"/>
          <w:szCs w:val="24"/>
          <w:lang w:val="id-ID"/>
        </w:rPr>
        <w:t xml:space="preserve"> </w:t>
      </w:r>
      <w:r w:rsidR="00E435E0" w:rsidRPr="005A0FC0">
        <w:rPr>
          <w:rFonts w:ascii="Times New Roman" w:eastAsia="Calibri" w:hAnsi="Times New Roman" w:cs="Times New Roman"/>
          <w:sz w:val="24"/>
          <w:szCs w:val="24"/>
          <w:lang w:val="id-ID"/>
        </w:rPr>
        <w:t>menyatakan bahwa profitabilitas dapat menjelaskan kemampuan s</w:t>
      </w:r>
      <w:r w:rsidR="00CB6C05">
        <w:rPr>
          <w:rFonts w:ascii="Times New Roman" w:eastAsia="Calibri" w:hAnsi="Times New Roman" w:cs="Times New Roman"/>
          <w:sz w:val="24"/>
          <w:szCs w:val="24"/>
          <w:lang w:val="id-ID"/>
        </w:rPr>
        <w:t>uatu</w:t>
      </w:r>
      <w:r w:rsidR="00E435E0" w:rsidRPr="005A0FC0">
        <w:rPr>
          <w:rFonts w:ascii="Times New Roman" w:eastAsia="Calibri" w:hAnsi="Times New Roman" w:cs="Times New Roman"/>
          <w:sz w:val="24"/>
          <w:szCs w:val="24"/>
          <w:lang w:val="id-ID"/>
        </w:rPr>
        <w:t xml:space="preserve"> perusahaan dalam menghasilkan keuntungan tergantung dari besarnya penjualan, penanaman aktiva (investasi) dan penyerapan modal sendiri (</w:t>
      </w:r>
      <w:r w:rsidR="00E435E0" w:rsidRPr="005A0FC0">
        <w:rPr>
          <w:rFonts w:ascii="Times New Roman" w:eastAsia="Calibri" w:hAnsi="Times New Roman" w:cs="Times New Roman"/>
          <w:i/>
          <w:sz w:val="24"/>
          <w:szCs w:val="24"/>
          <w:lang w:val="id-ID"/>
        </w:rPr>
        <w:t>equity</w:t>
      </w:r>
      <w:r w:rsidR="00E435E0" w:rsidRPr="005A0FC0">
        <w:rPr>
          <w:rFonts w:ascii="Times New Roman" w:eastAsia="Calibri" w:hAnsi="Times New Roman" w:cs="Times New Roman"/>
          <w:sz w:val="24"/>
          <w:szCs w:val="24"/>
          <w:lang w:val="id-ID"/>
        </w:rPr>
        <w:t>)</w:t>
      </w:r>
      <w:r w:rsidR="002C41FD" w:rsidRPr="005A0FC0">
        <w:rPr>
          <w:rFonts w:ascii="Times New Roman" w:eastAsia="Calibri" w:hAnsi="Times New Roman" w:cs="Times New Roman"/>
          <w:sz w:val="24"/>
          <w:szCs w:val="24"/>
          <w:lang w:val="id-ID"/>
        </w:rPr>
        <w:t xml:space="preserve">. </w:t>
      </w:r>
      <w:r w:rsidR="00DA42C1" w:rsidRPr="005A0FC0">
        <w:rPr>
          <w:rFonts w:ascii="Times New Roman" w:eastAsia="Calibri" w:hAnsi="Times New Roman" w:cs="Times New Roman"/>
          <w:sz w:val="24"/>
          <w:szCs w:val="24"/>
        </w:rPr>
        <w:t xml:space="preserve">Menurut hasil penelitian </w:t>
      </w:r>
      <w:r w:rsidR="006471A4">
        <w:rPr>
          <w:rFonts w:ascii="Times New Roman" w:eastAsia="Calibri" w:hAnsi="Times New Roman" w:cs="Times New Roman"/>
          <w:sz w:val="24"/>
          <w:szCs w:val="24"/>
        </w:rPr>
        <w:fldChar w:fldCharType="begin" w:fldLock="1"/>
      </w:r>
      <w:r w:rsidR="000C538B">
        <w:rPr>
          <w:rFonts w:ascii="Times New Roman" w:eastAsia="Calibri" w:hAnsi="Times New Roman" w:cs="Times New Roman"/>
          <w:sz w:val="24"/>
          <w:szCs w:val="24"/>
        </w:rPr>
        <w:instrText>ADDIN CSL_CITATION {"citationItems":[{"id":"ITEM-1","itemData":{"author":[{"dropping-particle":"","family":"Naimah","given":"Zahroh","non-dropping-particle":"","parse-names":false,"suffix":""},{"dropping-particle":"","family":"Utama","given":"Siddharta","non-dropping-particle":"","parse-names":false,"suffix":""}],"id":"ITEM-1","issued":{"date-parts":[["2006"]]},"page":"23-26","title":"Pengaruh Ukuran Perusahaan, Pertumbuhan, dan Profitabilitas Perusahaan Terhadap Koefisien Respon Laba dan Koefisien Respon Nilai Buku Ekuitas: Studi pada Perusahaan Manufaktur di Bursa Efek Jakarta","type":"article-journal"},"uris":["http://www.mendeley.com/documents/?uuid=43278757-97b0-4f67-8e98-7424ca9ea839"]}],"mendeley":{"formattedCitation":"(Naimah and Utama, 2006a)","manualFormatting":"Naimah dan Utama (2006)","plainTextFormattedCitation":"(Naimah and Utama, 2006a)","previouslyFormattedCitation":"(Naimah and Utama, 2006a)"},"properties":{"noteIndex":0},"schema":"https://github.com/citation-style-language/schema/raw/master/csl-citation.json"}</w:instrText>
      </w:r>
      <w:r w:rsidR="006471A4">
        <w:rPr>
          <w:rFonts w:ascii="Times New Roman" w:eastAsia="Calibri" w:hAnsi="Times New Roman" w:cs="Times New Roman"/>
          <w:sz w:val="24"/>
          <w:szCs w:val="24"/>
        </w:rPr>
        <w:fldChar w:fldCharType="separate"/>
      </w:r>
      <w:r w:rsidR="006471A4">
        <w:rPr>
          <w:rFonts w:ascii="Times New Roman" w:eastAsia="Calibri" w:hAnsi="Times New Roman" w:cs="Times New Roman"/>
          <w:noProof/>
          <w:sz w:val="24"/>
          <w:szCs w:val="24"/>
        </w:rPr>
        <w:t xml:space="preserve">Naimah dan Utama </w:t>
      </w:r>
      <w:r w:rsidR="006471A4">
        <w:rPr>
          <w:rFonts w:ascii="Times New Roman" w:eastAsia="Calibri" w:hAnsi="Times New Roman" w:cs="Times New Roman"/>
          <w:noProof/>
          <w:sz w:val="24"/>
          <w:szCs w:val="24"/>
          <w:lang w:val="id-ID"/>
        </w:rPr>
        <w:t>(</w:t>
      </w:r>
      <w:r w:rsidR="006471A4">
        <w:rPr>
          <w:rFonts w:ascii="Times New Roman" w:eastAsia="Calibri" w:hAnsi="Times New Roman" w:cs="Times New Roman"/>
          <w:noProof/>
          <w:sz w:val="24"/>
          <w:szCs w:val="24"/>
        </w:rPr>
        <w:t>2006</w:t>
      </w:r>
      <w:r w:rsidR="006471A4" w:rsidRPr="006471A4">
        <w:rPr>
          <w:rFonts w:ascii="Times New Roman" w:eastAsia="Calibri" w:hAnsi="Times New Roman" w:cs="Times New Roman"/>
          <w:noProof/>
          <w:sz w:val="24"/>
          <w:szCs w:val="24"/>
        </w:rPr>
        <w:t>)</w:t>
      </w:r>
      <w:r w:rsidR="006471A4">
        <w:rPr>
          <w:rFonts w:ascii="Times New Roman" w:eastAsia="Calibri" w:hAnsi="Times New Roman" w:cs="Times New Roman"/>
          <w:sz w:val="24"/>
          <w:szCs w:val="24"/>
        </w:rPr>
        <w:fldChar w:fldCharType="end"/>
      </w:r>
      <w:r w:rsidR="006471A4">
        <w:rPr>
          <w:rFonts w:ascii="Times New Roman" w:eastAsia="Calibri" w:hAnsi="Times New Roman" w:cs="Times New Roman"/>
          <w:sz w:val="24"/>
          <w:szCs w:val="24"/>
          <w:lang w:val="id-ID"/>
        </w:rPr>
        <w:t xml:space="preserve"> </w:t>
      </w:r>
      <w:r w:rsidR="00DA42C1" w:rsidRPr="005A0FC0">
        <w:rPr>
          <w:rFonts w:ascii="Times New Roman" w:eastAsia="Calibri" w:hAnsi="Times New Roman" w:cs="Times New Roman"/>
          <w:sz w:val="24"/>
          <w:szCs w:val="24"/>
        </w:rPr>
        <w:t xml:space="preserve">menyatakan bahwa perusahaan </w:t>
      </w:r>
      <w:r w:rsidR="003C690A">
        <w:rPr>
          <w:rFonts w:ascii="Times New Roman" w:eastAsia="Calibri" w:hAnsi="Times New Roman" w:cs="Times New Roman"/>
          <w:sz w:val="24"/>
          <w:szCs w:val="24"/>
          <w:lang w:val="id-ID"/>
        </w:rPr>
        <w:t>yang memiliki profitabilitas rendah secara statistik tidak signifikan dan pada perusahaan yang mengalami pertumbuhan tinggi meningkat</w:t>
      </w:r>
      <w:r w:rsidR="00DA42C1" w:rsidRPr="005A0FC0">
        <w:rPr>
          <w:rFonts w:ascii="Times New Roman" w:eastAsia="Calibri" w:hAnsi="Times New Roman" w:cs="Times New Roman"/>
          <w:sz w:val="24"/>
          <w:szCs w:val="24"/>
        </w:rPr>
        <w:t>.</w:t>
      </w:r>
      <w:r w:rsidR="00BD0223">
        <w:rPr>
          <w:rFonts w:ascii="Times New Roman" w:eastAsia="Calibri" w:hAnsi="Times New Roman" w:cs="Times New Roman"/>
          <w:sz w:val="24"/>
          <w:szCs w:val="24"/>
          <w:lang w:val="id-ID"/>
        </w:rPr>
        <w:t xml:space="preserve"> Menurut penelitian</w:t>
      </w:r>
      <w:r w:rsidR="00665005" w:rsidRPr="005A0FC0">
        <w:rPr>
          <w:rFonts w:ascii="Times New Roman" w:eastAsia="Calibri" w:hAnsi="Times New Roman" w:cs="Times New Roman"/>
          <w:sz w:val="24"/>
          <w:szCs w:val="24"/>
          <w:lang w:val="id-ID"/>
        </w:rPr>
        <w:t xml:space="preserve"> </w:t>
      </w:r>
      <w:r w:rsidR="003C09B6" w:rsidRPr="005A0FC0">
        <w:rPr>
          <w:rFonts w:ascii="Times New Roman" w:eastAsia="Calibri" w:hAnsi="Times New Roman" w:cs="Times New Roman"/>
          <w:sz w:val="24"/>
          <w:szCs w:val="24"/>
          <w:lang w:val="id-ID"/>
        </w:rPr>
        <w:fldChar w:fldCharType="begin" w:fldLock="1"/>
      </w:r>
      <w:r w:rsidR="006471A4">
        <w:rPr>
          <w:rFonts w:ascii="Times New Roman" w:eastAsia="Calibri" w:hAnsi="Times New Roman" w:cs="Times New Roman"/>
          <w:sz w:val="24"/>
          <w:szCs w:val="24"/>
          <w:lang w:val="id-ID"/>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Jakarta","type":"article-journal","volume":"1"},"uris":["http://www.mendeley.com/documents/?uuid=f1f739ff-9d53-4b8f-a69a-142edb697565"]}],"mendeley":{"formattedCitation":"(Arfan and Antasari, 2008a)","manualFormatting":"Arfan dan Antasari (2008)","plainTextFormattedCitation":"(Arfan and Antasari, 2008a)","previouslyFormattedCitation":"(Arfan and Antasari, 2008a)"},"properties":{"noteIndex":0},"schema":"https://github.com/citation-style-language/schema/raw/master/csl-citation.json"}</w:instrText>
      </w:r>
      <w:r w:rsidR="003C09B6" w:rsidRPr="005A0FC0">
        <w:rPr>
          <w:rFonts w:ascii="Times New Roman" w:eastAsia="Calibri" w:hAnsi="Times New Roman" w:cs="Times New Roman"/>
          <w:sz w:val="24"/>
          <w:szCs w:val="24"/>
          <w:lang w:val="id-ID"/>
        </w:rPr>
        <w:fldChar w:fldCharType="separate"/>
      </w:r>
      <w:r w:rsidR="00E5589F" w:rsidRPr="005A0FC0">
        <w:rPr>
          <w:rFonts w:ascii="Times New Roman" w:eastAsia="Calibri" w:hAnsi="Times New Roman" w:cs="Times New Roman"/>
          <w:noProof/>
          <w:sz w:val="24"/>
          <w:szCs w:val="24"/>
          <w:lang w:val="id-ID"/>
        </w:rPr>
        <w:t xml:space="preserve">Arfan </w:t>
      </w:r>
      <w:r w:rsidR="00D501D2" w:rsidRPr="005A0FC0">
        <w:rPr>
          <w:rFonts w:ascii="Times New Roman" w:eastAsia="Calibri" w:hAnsi="Times New Roman" w:cs="Times New Roman"/>
          <w:noProof/>
          <w:sz w:val="24"/>
          <w:szCs w:val="24"/>
          <w:lang w:val="id-ID"/>
        </w:rPr>
        <w:t>dan</w:t>
      </w:r>
      <w:r w:rsidR="00E5589F" w:rsidRPr="005A0FC0">
        <w:rPr>
          <w:rFonts w:ascii="Times New Roman" w:eastAsia="Calibri" w:hAnsi="Times New Roman" w:cs="Times New Roman"/>
          <w:noProof/>
          <w:sz w:val="24"/>
          <w:szCs w:val="24"/>
          <w:lang w:val="id-ID"/>
        </w:rPr>
        <w:t xml:space="preserve"> Antasari </w:t>
      </w:r>
      <w:r w:rsidR="008676FD">
        <w:rPr>
          <w:rFonts w:ascii="Times New Roman" w:eastAsia="Calibri" w:hAnsi="Times New Roman" w:cs="Times New Roman"/>
          <w:noProof/>
          <w:sz w:val="24"/>
          <w:szCs w:val="24"/>
          <w:lang w:val="id-ID"/>
        </w:rPr>
        <w:t>(</w:t>
      </w:r>
      <w:r w:rsidR="00E5589F" w:rsidRPr="005A0FC0">
        <w:rPr>
          <w:rFonts w:ascii="Times New Roman" w:eastAsia="Calibri" w:hAnsi="Times New Roman" w:cs="Times New Roman"/>
          <w:noProof/>
          <w:sz w:val="24"/>
          <w:szCs w:val="24"/>
          <w:lang w:val="id-ID"/>
        </w:rPr>
        <w:t>2008)</w:t>
      </w:r>
      <w:r w:rsidR="003C09B6" w:rsidRPr="005A0FC0">
        <w:rPr>
          <w:rFonts w:ascii="Times New Roman" w:eastAsia="Calibri" w:hAnsi="Times New Roman" w:cs="Times New Roman"/>
          <w:sz w:val="24"/>
          <w:szCs w:val="24"/>
          <w:lang w:val="id-ID"/>
        </w:rPr>
        <w:fldChar w:fldCharType="end"/>
      </w:r>
      <w:r w:rsidR="003C09B6" w:rsidRPr="005A0FC0">
        <w:rPr>
          <w:rFonts w:ascii="Times New Roman" w:eastAsia="Calibri" w:hAnsi="Times New Roman" w:cs="Times New Roman"/>
          <w:sz w:val="24"/>
          <w:szCs w:val="24"/>
          <w:lang w:val="id-ID"/>
        </w:rPr>
        <w:t xml:space="preserve"> menyatakan bahwa hasil perhitungan statistik menunjukkan bahwa secara parsial variabel profitabilitas perusahaan tidak mempunyai pengaruh yang signifikan terhadap koefisien respon laba. </w:t>
      </w:r>
      <w:r w:rsidR="00C24CC1">
        <w:rPr>
          <w:rFonts w:ascii="Times New Roman" w:eastAsia="Calibri" w:hAnsi="Times New Roman" w:cs="Times New Roman"/>
          <w:sz w:val="24"/>
          <w:szCs w:val="24"/>
        </w:rPr>
        <w:t xml:space="preserve">Menurut hasil penelitian </w:t>
      </w:r>
      <w:r w:rsidR="00BD0223" w:rsidRPr="005A0FC0">
        <w:rPr>
          <w:rFonts w:ascii="Times New Roman" w:eastAsia="Calibri" w:hAnsi="Times New Roman" w:cs="Times New Roman"/>
          <w:sz w:val="24"/>
          <w:szCs w:val="24"/>
          <w:lang w:val="id-ID"/>
        </w:rPr>
        <w:fldChar w:fldCharType="begin" w:fldLock="1"/>
      </w:r>
      <w:r w:rsidR="00BD0223">
        <w:rPr>
          <w:rFonts w:ascii="Times New Roman" w:eastAsia="Calibri" w:hAnsi="Times New Roman" w:cs="Times New Roman"/>
          <w:sz w:val="24"/>
          <w:szCs w:val="24"/>
          <w:lang w:val="id-ID"/>
        </w:rPr>
        <w:instrText>ADDIN CSL_CITATION {"citationItems":[{"id":"ITEM-1","itemData":{"DOI":"ISSN: 2302 - 8556","ISBN":"0411876562","abstract":"Penelitian ini bertujuan untuk mengetahui pengaruh profitabilitas pada earnings response coefficient dengan menambahkan pengungkapan corporate social responsibility sebagai variabel pemoderasi. Penelitian ini dilakukan pada perusahaan pertambangan yang terdaftar di BEI tahun 2012-2014. Jumlah sampel yang diambil adalah sebanyak 18 perusahaan sehingga didapatkan 54 amatan selama 3 tahun dengan metode purposive sampling. Pengumpulan data dilakukan dengan menggunakan metode dokumentasi. Teknik analisis yang digunakan adalah moderated regression analysis. Berdasarkan analisis didapatkan hasil bahwa profitabilitas berpengaruh positif pada earnings response coefficient, namun pengungkapan corporate social responsibility tidak mampu memoderasi pengaruh profitabilitas pada earnings response coefficient. Hasil ini mengindikasikan bahwa investor pada perusahaan pertambangan dalam mengambil keputusan investasi lebih memperhatikan profitabilitas dibandingkan dengan pengungkapan Corporate Social Responsibility.","author":[{"dropping-particle":"","family":"Gusti Ayu Putu Sintya Aryanti","given":"Eka Ardhani Sisdyani","non-dropping-particle":"","parse-names":false,"suffix":""}],"container-title":"E-Jurnal Akuntansi Universitas Udayana","id":"ITEM-1","issue":"1","issued":{"date-parts":[["2016"]]},"page":"171-199","title":"Profitabilitas pada Earnings Response Coefficient dengan Pengungkapan Corporate Social Responsibility sebagai Variabel Pemoderasi","type":"article-journal","volume":"15"},"uris":["http://www.mendeley.com/documents/?uuid=7fa72740-a5ab-4f47-a1b4-8a0b00ba8130"]}],"mendeley":{"formattedCitation":"(Gusti Ayu Putu Sintya Aryanti, 2016)","manualFormatting":"Aryanti dan Sisdyani (2016)","plainTextFormattedCitation":"(Gusti Ayu Putu Sintya Aryanti, 2016)","previouslyFormattedCitation":"(Gusti Ayu Putu Sintya Aryanti, 2016)"},"properties":{"noteIndex":0},"schema":"https://github.com/citation-style-language/schema/raw/master/csl-citation.json"}</w:instrText>
      </w:r>
      <w:r w:rsidR="00BD0223" w:rsidRPr="005A0FC0">
        <w:rPr>
          <w:rFonts w:ascii="Times New Roman" w:eastAsia="Calibri" w:hAnsi="Times New Roman" w:cs="Times New Roman"/>
          <w:sz w:val="24"/>
          <w:szCs w:val="24"/>
          <w:lang w:val="id-ID"/>
        </w:rPr>
        <w:fldChar w:fldCharType="separate"/>
      </w:r>
      <w:r w:rsidR="00BD0223" w:rsidRPr="005A0FC0">
        <w:rPr>
          <w:rFonts w:ascii="Times New Roman" w:eastAsia="Calibri" w:hAnsi="Times New Roman" w:cs="Times New Roman"/>
          <w:noProof/>
          <w:sz w:val="24"/>
          <w:szCs w:val="24"/>
          <w:lang w:val="id-ID"/>
        </w:rPr>
        <w:t xml:space="preserve">Aryanti dan Sisdyani </w:t>
      </w:r>
      <w:r w:rsidR="00BD0223">
        <w:rPr>
          <w:rFonts w:ascii="Times New Roman" w:eastAsia="Calibri" w:hAnsi="Times New Roman" w:cs="Times New Roman"/>
          <w:noProof/>
          <w:sz w:val="24"/>
          <w:szCs w:val="24"/>
          <w:lang w:val="id-ID"/>
        </w:rPr>
        <w:t>(</w:t>
      </w:r>
      <w:r w:rsidR="00BD0223" w:rsidRPr="005A0FC0">
        <w:rPr>
          <w:rFonts w:ascii="Times New Roman" w:eastAsia="Calibri" w:hAnsi="Times New Roman" w:cs="Times New Roman"/>
          <w:noProof/>
          <w:sz w:val="24"/>
          <w:szCs w:val="24"/>
          <w:lang w:val="id-ID"/>
        </w:rPr>
        <w:t>2016)</w:t>
      </w:r>
      <w:r w:rsidR="00BD0223" w:rsidRPr="005A0FC0">
        <w:rPr>
          <w:rFonts w:ascii="Times New Roman" w:eastAsia="Calibri" w:hAnsi="Times New Roman" w:cs="Times New Roman"/>
          <w:sz w:val="24"/>
          <w:szCs w:val="24"/>
          <w:lang w:val="id-ID"/>
        </w:rPr>
        <w:fldChar w:fldCharType="end"/>
      </w:r>
      <w:r w:rsidR="00BD0223" w:rsidRPr="005A0FC0">
        <w:rPr>
          <w:rFonts w:ascii="Times New Roman" w:eastAsia="Calibri" w:hAnsi="Times New Roman" w:cs="Times New Roman"/>
          <w:sz w:val="24"/>
          <w:szCs w:val="24"/>
          <w:lang w:val="id-ID"/>
        </w:rPr>
        <w:t xml:space="preserve"> menunjukkan bahwa profitabilitas berpengaruh positif pada </w:t>
      </w:r>
      <w:r w:rsidR="00BD0223" w:rsidRPr="005A0FC0">
        <w:rPr>
          <w:rFonts w:ascii="Times New Roman" w:eastAsia="Calibri" w:hAnsi="Times New Roman" w:cs="Times New Roman"/>
          <w:i/>
          <w:sz w:val="24"/>
          <w:szCs w:val="24"/>
          <w:lang w:val="id-ID"/>
        </w:rPr>
        <w:t>earnings response coefficient</w:t>
      </w:r>
      <w:r w:rsidR="00BD0223" w:rsidRPr="005A0FC0">
        <w:rPr>
          <w:rFonts w:ascii="Times New Roman" w:eastAsia="Calibri" w:hAnsi="Times New Roman" w:cs="Times New Roman"/>
          <w:sz w:val="24"/>
          <w:szCs w:val="24"/>
          <w:lang w:val="id-ID"/>
        </w:rPr>
        <w:t>.</w:t>
      </w:r>
      <w:r w:rsidR="00BD0223">
        <w:rPr>
          <w:rFonts w:ascii="Times New Roman" w:eastAsia="Calibri" w:hAnsi="Times New Roman" w:cs="Times New Roman"/>
          <w:sz w:val="24"/>
          <w:szCs w:val="24"/>
          <w:lang w:val="id-ID"/>
        </w:rPr>
        <w:t xml:space="preserve"> </w:t>
      </w:r>
      <w:r w:rsidR="00C24CC1" w:rsidRPr="005A0FC0">
        <w:rPr>
          <w:rFonts w:ascii="Times New Roman" w:eastAsia="Calibri" w:hAnsi="Times New Roman" w:cs="Times New Roman"/>
          <w:sz w:val="24"/>
          <w:szCs w:val="24"/>
        </w:rPr>
        <w:t>Hasil berbeda ditunjukkan dalam penelitian</w:t>
      </w:r>
      <w:r w:rsidR="00C24CC1" w:rsidRPr="005A0FC0">
        <w:rPr>
          <w:rFonts w:ascii="Times New Roman" w:eastAsia="Calibri" w:hAnsi="Times New Roman" w:cs="Times New Roman"/>
          <w:sz w:val="24"/>
          <w:szCs w:val="24"/>
          <w:lang w:val="id-ID"/>
        </w:rPr>
        <w:t xml:space="preserve"> </w:t>
      </w:r>
      <w:r w:rsidR="00BD0223">
        <w:rPr>
          <w:rFonts w:ascii="Times New Roman" w:eastAsia="Calibri" w:hAnsi="Times New Roman" w:cs="Times New Roman"/>
          <w:sz w:val="24"/>
          <w:szCs w:val="24"/>
          <w:lang w:val="id-ID"/>
        </w:rPr>
        <w:fldChar w:fldCharType="begin" w:fldLock="1"/>
      </w:r>
      <w:r w:rsidR="00DB1FA4">
        <w:rPr>
          <w:rFonts w:ascii="Times New Roman" w:eastAsia="Calibri" w:hAnsi="Times New Roman" w:cs="Times New Roman"/>
          <w:sz w:val="24"/>
          <w:szCs w:val="24"/>
          <w:lang w:val="id-ID"/>
        </w:rPr>
        <w:instrText>ADDIN CSL_CITATION {"citationItems":[{"id":"ITEM-1","itemData":{"author":[{"dropping-particle":"","family":"Dewi","given":"I Gusti Ayu Ratih Permata","non-dropping-particle":"","parse-names":false,"suffix":""},{"dropping-particle":"","family":"Yadnyana","given":"I Ketut","non-dropping-particle":"","parse-names":false,"suffix":""},{"dropping-particle":"","family":"Sudana","given":"I Putu","non-dropping-particle":"","parse-names":false,"suffix":""}],"id":"ITEM-1","issued":{"date-parts":[["2016"]]},"page":"3031-3056","title":"Pengaruh Profitabilitas dan Ukuran Perusahaan Terhadap Ketepatwaktuan Penyampaian Laporan Keuangan dan Implikasinya pada Earning Response Coefficient","type":"article-journal","volume":"9"},"uris":["http://www.mendeley.com/documents/?uuid=ff721686-3b70-4e8b-8ed6-3760af878404"]}],"mendeley":{"formattedCitation":"(Dewi, Yadnyana and Sudana, 2016)","manualFormatting":"Dewi, Yadnyana dan Sudana (2016","plainTextFormattedCitation":"(Dewi, Yadnyana and Sudana, 2016)","previouslyFormattedCitation":"(Dewi, Yadnyana and Sudana, 2016)"},"properties":{"noteIndex":0},"schema":"https://github.com/citation-style-language/schema/raw/master/csl-citation.json"}</w:instrText>
      </w:r>
      <w:r w:rsidR="00BD0223">
        <w:rPr>
          <w:rFonts w:ascii="Times New Roman" w:eastAsia="Calibri" w:hAnsi="Times New Roman" w:cs="Times New Roman"/>
          <w:sz w:val="24"/>
          <w:szCs w:val="24"/>
          <w:lang w:val="id-ID"/>
        </w:rPr>
        <w:fldChar w:fldCharType="separate"/>
      </w:r>
      <w:r w:rsidR="00BD0223">
        <w:rPr>
          <w:rFonts w:ascii="Times New Roman" w:eastAsia="Calibri" w:hAnsi="Times New Roman" w:cs="Times New Roman"/>
          <w:noProof/>
          <w:sz w:val="24"/>
          <w:szCs w:val="24"/>
          <w:lang w:val="id-ID"/>
        </w:rPr>
        <w:t>Dewi, Yadnyana dan Sudana</w:t>
      </w:r>
      <w:r w:rsidR="00BD0223" w:rsidRPr="00BD0223">
        <w:rPr>
          <w:rFonts w:ascii="Times New Roman" w:eastAsia="Calibri" w:hAnsi="Times New Roman" w:cs="Times New Roman"/>
          <w:noProof/>
          <w:sz w:val="24"/>
          <w:szCs w:val="24"/>
          <w:lang w:val="id-ID"/>
        </w:rPr>
        <w:t xml:space="preserve"> </w:t>
      </w:r>
      <w:r w:rsidR="00BD0223">
        <w:rPr>
          <w:rFonts w:ascii="Times New Roman" w:eastAsia="Calibri" w:hAnsi="Times New Roman" w:cs="Times New Roman"/>
          <w:noProof/>
          <w:sz w:val="24"/>
          <w:szCs w:val="24"/>
          <w:lang w:val="id-ID"/>
        </w:rPr>
        <w:t>(</w:t>
      </w:r>
      <w:r w:rsidR="00BD0223" w:rsidRPr="00BD0223">
        <w:rPr>
          <w:rFonts w:ascii="Times New Roman" w:eastAsia="Calibri" w:hAnsi="Times New Roman" w:cs="Times New Roman"/>
          <w:noProof/>
          <w:sz w:val="24"/>
          <w:szCs w:val="24"/>
          <w:lang w:val="id-ID"/>
        </w:rPr>
        <w:t>2016</w:t>
      </w:r>
      <w:r w:rsidR="00BD0223">
        <w:rPr>
          <w:rFonts w:ascii="Times New Roman" w:eastAsia="Calibri" w:hAnsi="Times New Roman" w:cs="Times New Roman"/>
          <w:sz w:val="24"/>
          <w:szCs w:val="24"/>
          <w:lang w:val="id-ID"/>
        </w:rPr>
        <w:fldChar w:fldCharType="end"/>
      </w:r>
      <w:r w:rsidR="00BD0223">
        <w:rPr>
          <w:rFonts w:ascii="Times New Roman" w:eastAsia="Calibri" w:hAnsi="Times New Roman" w:cs="Times New Roman"/>
          <w:sz w:val="24"/>
          <w:szCs w:val="24"/>
          <w:lang w:val="id-ID"/>
        </w:rPr>
        <w:t xml:space="preserve">) menunjukkan bahwa profitabilitas berpengaruh negatif pada </w:t>
      </w:r>
      <w:r w:rsidR="00BD0223" w:rsidRPr="00BD0223">
        <w:rPr>
          <w:rFonts w:ascii="Times New Roman" w:eastAsia="Calibri" w:hAnsi="Times New Roman" w:cs="Times New Roman"/>
          <w:i/>
          <w:sz w:val="24"/>
          <w:szCs w:val="24"/>
          <w:lang w:val="id-ID"/>
        </w:rPr>
        <w:t>earnings response coefficient</w:t>
      </w:r>
      <w:r w:rsidR="00BD0223">
        <w:rPr>
          <w:rFonts w:ascii="Times New Roman" w:eastAsia="Calibri" w:hAnsi="Times New Roman" w:cs="Times New Roman"/>
          <w:sz w:val="24"/>
          <w:szCs w:val="24"/>
          <w:lang w:val="id-ID"/>
        </w:rPr>
        <w:t>.</w:t>
      </w:r>
    </w:p>
    <w:p w14:paraId="551C1420" w14:textId="5995114B" w:rsidR="00DA42C1" w:rsidRPr="0082105B" w:rsidRDefault="00DA42C1" w:rsidP="007A686B">
      <w:pPr>
        <w:spacing w:after="0"/>
        <w:ind w:left="284" w:right="-143" w:firstLine="709"/>
        <w:rPr>
          <w:rFonts w:ascii="Times New Roman" w:eastAsia="Calibri" w:hAnsi="Times New Roman" w:cs="Times New Roman"/>
          <w:noProof/>
          <w:sz w:val="24"/>
          <w:szCs w:val="24"/>
          <w:lang w:val="id-ID"/>
        </w:rPr>
      </w:pP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merupakan salah satu fak</w:t>
      </w:r>
      <w:r w:rsidR="00421E32" w:rsidRPr="005A0FC0">
        <w:rPr>
          <w:rFonts w:ascii="Times New Roman" w:eastAsia="Calibri" w:hAnsi="Times New Roman" w:cs="Times New Roman"/>
          <w:sz w:val="24"/>
          <w:szCs w:val="24"/>
          <w:lang w:val="id-ID"/>
        </w:rPr>
        <w:t>t</w:t>
      </w:r>
      <w:r w:rsidRPr="005A0FC0">
        <w:rPr>
          <w:rFonts w:ascii="Times New Roman" w:eastAsia="Calibri" w:hAnsi="Times New Roman" w:cs="Times New Roman"/>
          <w:sz w:val="24"/>
          <w:szCs w:val="24"/>
          <w:lang w:val="en-ID"/>
        </w:rPr>
        <w:t xml:space="preserve">or yang mempengaruhi </w:t>
      </w:r>
      <w:r w:rsidRPr="005A0FC0">
        <w:rPr>
          <w:rFonts w:ascii="Times New Roman" w:eastAsia="Calibri" w:hAnsi="Times New Roman" w:cs="Times New Roman"/>
          <w:i/>
          <w:sz w:val="24"/>
          <w:szCs w:val="24"/>
          <w:lang w:val="en-ID"/>
        </w:rPr>
        <w:t xml:space="preserve">earnings response   coeffcients </w:t>
      </w:r>
      <w:r w:rsidRPr="005A0FC0">
        <w:rPr>
          <w:rFonts w:ascii="Times New Roman" w:eastAsia="Calibri" w:hAnsi="Times New Roman" w:cs="Times New Roman"/>
          <w:sz w:val="24"/>
          <w:szCs w:val="24"/>
          <w:lang w:val="en-ID"/>
        </w:rPr>
        <w:t xml:space="preserve">suatu perusahaan.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biasanya dipergunakan untuk menggambarkan kemampuan perusahaan </w:t>
      </w:r>
      <w:r w:rsidR="00C52A1B">
        <w:rPr>
          <w:rFonts w:ascii="Times New Roman" w:eastAsia="Calibri" w:hAnsi="Times New Roman" w:cs="Times New Roman"/>
          <w:sz w:val="24"/>
          <w:szCs w:val="24"/>
          <w:lang w:val="id-ID"/>
        </w:rPr>
        <w:t>dalam</w:t>
      </w:r>
      <w:r w:rsidRPr="005A0FC0">
        <w:rPr>
          <w:rFonts w:ascii="Times New Roman" w:eastAsia="Calibri" w:hAnsi="Times New Roman" w:cs="Times New Roman"/>
          <w:sz w:val="24"/>
          <w:szCs w:val="24"/>
          <w:lang w:val="en-ID"/>
        </w:rPr>
        <w:t xml:space="preserve"> menggunakan aktiva atau dana yang mempunyai beban tetap untuk </w:t>
      </w:r>
      <w:r w:rsidR="00C52A1B">
        <w:rPr>
          <w:rFonts w:ascii="Times New Roman" w:eastAsia="Calibri" w:hAnsi="Times New Roman" w:cs="Times New Roman"/>
          <w:sz w:val="24"/>
          <w:szCs w:val="24"/>
          <w:lang w:val="id-ID"/>
        </w:rPr>
        <w:t>meningkatkan</w:t>
      </w:r>
      <w:r w:rsidRPr="005A0FC0">
        <w:rPr>
          <w:rFonts w:ascii="Times New Roman" w:eastAsia="Calibri" w:hAnsi="Times New Roman" w:cs="Times New Roman"/>
          <w:sz w:val="24"/>
          <w:szCs w:val="24"/>
          <w:lang w:val="en-ID"/>
        </w:rPr>
        <w:t xml:space="preserve"> penghasilan bagi pemiliki perusahaan</w:t>
      </w:r>
      <w:r w:rsidR="009106F7" w:rsidRPr="005A0FC0">
        <w:rPr>
          <w:rFonts w:ascii="Times New Roman" w:eastAsia="Calibri" w:hAnsi="Times New Roman" w:cs="Times New Roman"/>
          <w:sz w:val="24"/>
          <w:szCs w:val="24"/>
          <w:lang w:val="id-ID"/>
        </w:rPr>
        <w:t xml:space="preserve"> </w:t>
      </w:r>
      <w:r w:rsidR="009106F7" w:rsidRPr="005A0FC0">
        <w:rPr>
          <w:rFonts w:ascii="Times New Roman" w:eastAsia="Calibri" w:hAnsi="Times New Roman" w:cs="Times New Roman"/>
          <w:sz w:val="24"/>
          <w:szCs w:val="24"/>
          <w:lang w:val="id-ID"/>
        </w:rPr>
        <w:fldChar w:fldCharType="begin" w:fldLock="1"/>
      </w:r>
      <w:r w:rsidR="00367273" w:rsidRPr="005A0FC0">
        <w:rPr>
          <w:rFonts w:ascii="Times New Roman" w:eastAsia="Calibri" w:hAnsi="Times New Roman" w:cs="Times New Roman"/>
          <w:sz w:val="24"/>
          <w:szCs w:val="24"/>
          <w:lang w:val="id-ID"/>
        </w:rPr>
        <w:instrText>ADDIN CSL_CITATION {"citationItems":[{"id":"ITEM-1","itemData":{"abstract":"The objective of this research is to investigate (1) the effect of systematic risk on earnings response coefficient (ERC), (2) the effect of leverage on earnings response coefficient (ERC), and (3) the effect of earnings persistence on earnings response coefficient (ERC) . Using manufacturing companies that listed in Indonesian Stock Exchange (IDX) from 2008 to 2010, we use purposive sampling, and get 43 manufacturing company.We find that : (1) systematic risk negatively affect earnings response coefficient (ERC), (2) leverage does not affect earnings response coefficient (ERC), and (3) earning persistence positively affect earnings response coefficient (ERC). Keywords : earnings response coefficient (ERC), systematic risk, leverage,earnings persistence.","author":[{"dropping-particle":"","family":"Delvira","given":"Maisil","non-dropping-particle":"","parse-names":false,"suffix":""},{"dropping-particle":"","family":"Nelvirita","given":"","non-dropping-particle":"","parse-names":false,"suffix":""}],"container-title":"Wahana Riset Akuntansi","id":"ITEM-1","issue":"1","issued":{"date-parts":[["2013"]]},"page":"129-154","title":"Pengaruh Risiko Sistematik, Leverage Dan Persistensi Laba Terhadap Earnings Response Coefficient (ERC)","type":"article-journal","volume":"1"},"uris":["http://www.mendeley.com/documents/?uuid=23a85104-ff25-4219-87e8-2beac7b79974"]}],"mendeley":{"formattedCitation":"(Delvira and Nelvirita, 2013)","manualFormatting":"(Delvira dan Nelvirita, 2013)","plainTextFormattedCitation":"(Delvira and Nelvirita, 2013)","previouslyFormattedCitation":"(Delvira and Nelvirita, 2013)"},"properties":{"noteIndex":0},"schema":"https://github.com/citation-style-language/schema/raw/master/csl-citation.json"}</w:instrText>
      </w:r>
      <w:r w:rsidR="009106F7" w:rsidRPr="005A0FC0">
        <w:rPr>
          <w:rFonts w:ascii="Times New Roman" w:eastAsia="Calibri" w:hAnsi="Times New Roman" w:cs="Times New Roman"/>
          <w:sz w:val="24"/>
          <w:szCs w:val="24"/>
          <w:lang w:val="id-ID"/>
        </w:rPr>
        <w:fldChar w:fldCharType="separate"/>
      </w:r>
      <w:r w:rsidR="009106F7" w:rsidRPr="005A0FC0">
        <w:rPr>
          <w:rFonts w:ascii="Times New Roman" w:eastAsia="Calibri" w:hAnsi="Times New Roman" w:cs="Times New Roman"/>
          <w:noProof/>
          <w:sz w:val="24"/>
          <w:szCs w:val="24"/>
          <w:lang w:val="id-ID"/>
        </w:rPr>
        <w:t xml:space="preserve">(Delvira </w:t>
      </w:r>
      <w:r w:rsidR="00D501D2" w:rsidRPr="005A0FC0">
        <w:rPr>
          <w:rFonts w:ascii="Times New Roman" w:eastAsia="Calibri" w:hAnsi="Times New Roman" w:cs="Times New Roman"/>
          <w:noProof/>
          <w:sz w:val="24"/>
          <w:szCs w:val="24"/>
          <w:lang w:val="id-ID"/>
        </w:rPr>
        <w:t>dan</w:t>
      </w:r>
      <w:r w:rsidR="009106F7" w:rsidRPr="005A0FC0">
        <w:rPr>
          <w:rFonts w:ascii="Times New Roman" w:eastAsia="Calibri" w:hAnsi="Times New Roman" w:cs="Times New Roman"/>
          <w:noProof/>
          <w:sz w:val="24"/>
          <w:szCs w:val="24"/>
          <w:lang w:val="id-ID"/>
        </w:rPr>
        <w:t xml:space="preserve"> Nelvirita, 2013)</w:t>
      </w:r>
      <w:r w:rsidR="009106F7"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en-ID"/>
        </w:rPr>
        <w:t>.</w:t>
      </w:r>
      <w:r w:rsidRPr="005A0FC0">
        <w:rPr>
          <w:rFonts w:ascii="Times New Roman" w:eastAsia="Calibri" w:hAnsi="Times New Roman" w:cs="Times New Roman"/>
          <w:sz w:val="24"/>
          <w:szCs w:val="24"/>
        </w:rPr>
        <w:t xml:space="preserve"> </w:t>
      </w:r>
      <w:r w:rsidRPr="005A0FC0">
        <w:rPr>
          <w:rFonts w:ascii="Times New Roman" w:eastAsia="Calibri" w:hAnsi="Times New Roman" w:cs="Times New Roman"/>
          <w:sz w:val="24"/>
          <w:szCs w:val="24"/>
          <w:lang w:val="en-ID"/>
        </w:rPr>
        <w:t>Penelitian yang dilakukan</w:t>
      </w:r>
      <w:r w:rsidR="00E56D7C" w:rsidRPr="005A0FC0">
        <w:rPr>
          <w:rFonts w:ascii="Times New Roman" w:eastAsia="Calibri" w:hAnsi="Times New Roman" w:cs="Times New Roman"/>
          <w:sz w:val="24"/>
          <w:szCs w:val="24"/>
          <w:lang w:val="en-ID"/>
        </w:rPr>
        <w:t xml:space="preserve"> </w:t>
      </w:r>
      <w:r w:rsidR="00E56D7C" w:rsidRPr="005A0FC0">
        <w:rPr>
          <w:rFonts w:ascii="Times New Roman" w:eastAsia="Calibri" w:hAnsi="Times New Roman" w:cs="Times New Roman"/>
          <w:sz w:val="24"/>
          <w:szCs w:val="24"/>
          <w:lang w:val="en-ID"/>
        </w:rPr>
        <w:fldChar w:fldCharType="begin" w:fldLock="1"/>
      </w:r>
      <w:r w:rsidR="00E74D51">
        <w:rPr>
          <w:rFonts w:ascii="Times New Roman" w:eastAsia="Calibri" w:hAnsi="Times New Roman" w:cs="Times New Roman"/>
          <w:sz w:val="24"/>
          <w:szCs w:val="24"/>
          <w:lang w:val="en-ID"/>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Akuntansi","id":"ITEM-1","issue":"1979","issued":{"date-parts":[["2008"]]},"page":"1-27","title":"Faktor yang Mempengaruhi Earning Response Coefficient (ERC)","type":"article-journal","volume":"XI"},"uris":["http://www.mendeley.com/documents/?uuid=20fc15bf-6ae4-4292-b414-56da8b69bd01"]}],"mendeley":{"formattedCitation":"(Murwaningsari, 2008a)","manualFormatting":"Murwaningsari (2008)","plainTextFormattedCitation":"(Murwaningsari, 2008a)","previouslyFormattedCitation":"(Murwaningsari, 2008a)"},"properties":{"noteIndex":0},"schema":"https://github.com/citation-style-language/schema/raw/master/csl-citation.json"}</w:instrText>
      </w:r>
      <w:r w:rsidR="00E56D7C" w:rsidRPr="005A0FC0">
        <w:rPr>
          <w:rFonts w:ascii="Times New Roman" w:eastAsia="Calibri" w:hAnsi="Times New Roman" w:cs="Times New Roman"/>
          <w:sz w:val="24"/>
          <w:szCs w:val="24"/>
          <w:lang w:val="en-ID"/>
        </w:rPr>
        <w:fldChar w:fldCharType="separate"/>
      </w:r>
      <w:r w:rsidR="00E56D7C" w:rsidRPr="005A0FC0">
        <w:rPr>
          <w:rFonts w:ascii="Times New Roman" w:eastAsia="Calibri" w:hAnsi="Times New Roman" w:cs="Times New Roman"/>
          <w:noProof/>
          <w:sz w:val="24"/>
          <w:szCs w:val="24"/>
          <w:lang w:val="en-ID"/>
        </w:rPr>
        <w:t xml:space="preserve">Murwaningsari </w:t>
      </w:r>
      <w:r w:rsidR="008676FD">
        <w:rPr>
          <w:rFonts w:ascii="Times New Roman" w:eastAsia="Calibri" w:hAnsi="Times New Roman" w:cs="Times New Roman"/>
          <w:noProof/>
          <w:sz w:val="24"/>
          <w:szCs w:val="24"/>
          <w:lang w:val="id-ID"/>
        </w:rPr>
        <w:t>(</w:t>
      </w:r>
      <w:r w:rsidR="00E56D7C" w:rsidRPr="005A0FC0">
        <w:rPr>
          <w:rFonts w:ascii="Times New Roman" w:eastAsia="Calibri" w:hAnsi="Times New Roman" w:cs="Times New Roman"/>
          <w:noProof/>
          <w:sz w:val="24"/>
          <w:szCs w:val="24"/>
          <w:lang w:val="en-ID"/>
        </w:rPr>
        <w:t>2008)</w:t>
      </w:r>
      <w:r w:rsidR="00E56D7C" w:rsidRPr="005A0FC0">
        <w:rPr>
          <w:rFonts w:ascii="Times New Roman" w:eastAsia="Calibri" w:hAnsi="Times New Roman" w:cs="Times New Roman"/>
          <w:sz w:val="24"/>
          <w:szCs w:val="24"/>
          <w:lang w:val="en-ID"/>
        </w:rPr>
        <w:fldChar w:fldCharType="end"/>
      </w:r>
      <w:r w:rsidRPr="005A0FC0">
        <w:rPr>
          <w:rFonts w:ascii="Times New Roman" w:eastAsia="Calibri" w:hAnsi="Times New Roman" w:cs="Times New Roman"/>
          <w:sz w:val="24"/>
          <w:szCs w:val="24"/>
          <w:lang w:val="en-ID"/>
        </w:rPr>
        <w:t xml:space="preserve"> menunjukan bahwa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berpengaruh </w:t>
      </w:r>
      <w:r w:rsidR="00801735">
        <w:rPr>
          <w:rFonts w:ascii="Times New Roman" w:eastAsia="Calibri" w:hAnsi="Times New Roman" w:cs="Times New Roman"/>
          <w:sz w:val="24"/>
          <w:szCs w:val="24"/>
          <w:lang w:val="id-ID"/>
        </w:rPr>
        <w:t>negatif</w:t>
      </w:r>
      <w:r w:rsidRPr="005A0FC0">
        <w:rPr>
          <w:rFonts w:ascii="Times New Roman" w:eastAsia="Calibri" w:hAnsi="Times New Roman" w:cs="Times New Roman"/>
          <w:sz w:val="24"/>
          <w:szCs w:val="24"/>
          <w:lang w:val="en-ID"/>
        </w:rPr>
        <w:t xml:space="preserve"> terhadap </w:t>
      </w:r>
      <w:r w:rsidRPr="005A0FC0">
        <w:rPr>
          <w:rFonts w:ascii="Times New Roman" w:eastAsia="Calibri" w:hAnsi="Times New Roman" w:cs="Times New Roman"/>
          <w:i/>
          <w:sz w:val="24"/>
          <w:szCs w:val="24"/>
          <w:lang w:val="en-ID"/>
        </w:rPr>
        <w:t xml:space="preserve">earnings response coeffcients. </w:t>
      </w:r>
      <w:r w:rsidR="009106F7" w:rsidRPr="005A0FC0">
        <w:rPr>
          <w:rFonts w:ascii="Times New Roman" w:eastAsia="Calibri" w:hAnsi="Times New Roman" w:cs="Times New Roman"/>
          <w:sz w:val="24"/>
          <w:szCs w:val="24"/>
          <w:lang w:val="id-ID"/>
        </w:rPr>
        <w:t>Penelitian yang dilakukan</w:t>
      </w:r>
      <w:r w:rsidR="00F41A9D">
        <w:rPr>
          <w:rFonts w:ascii="Times New Roman" w:eastAsia="Calibri" w:hAnsi="Times New Roman" w:cs="Times New Roman"/>
          <w:sz w:val="24"/>
          <w:szCs w:val="24"/>
          <w:lang w:val="id-ID"/>
        </w:rPr>
        <w:t xml:space="preserve"> </w:t>
      </w:r>
      <w:r w:rsidR="002304CE">
        <w:rPr>
          <w:rFonts w:ascii="Times New Roman" w:eastAsia="Calibri" w:hAnsi="Times New Roman" w:cs="Times New Roman"/>
          <w:sz w:val="24"/>
          <w:szCs w:val="24"/>
          <w:lang w:val="id-ID"/>
        </w:rPr>
        <w:fldChar w:fldCharType="begin" w:fldLock="1"/>
      </w:r>
      <w:r w:rsidR="00E03C84">
        <w:rPr>
          <w:rFonts w:ascii="Times New Roman" w:eastAsia="Calibri" w:hAnsi="Times New Roman" w:cs="Times New Roman"/>
          <w:sz w:val="24"/>
          <w:szCs w:val="24"/>
          <w:lang w:val="id-ID"/>
        </w:rPr>
        <w:instrText>ADDIN CSL_CITATION {"citationItems":[{"id":"ITEM-1","itemData":{"ISSN":"1693-3397","abstract":"The purpose of this research are: (1) the influence of corporate social responsibility disclosure an earning response coeficient (2) the influence of timelines on earning responsecoeficient, and (3) the influence of debt to equity ratio on earning response coeficient. This research use the hypotesis testing research with cencus method where the pupolation are investigated. Total of population is 19 (nineteen) companiesduring two year (2006-2007) observation (pooled data), 50 total pf population is 38 companies which analiysed by multiple linear regression model. Data used is annual report, financial report and stock information.     The research results show that simultaneously, CSR disclosure, timeliness and debt to equity ratio influence to earning response coeficient. It explains that independent variabel coeficient (either CSR disclosure, timeliness, or debt equity ratio) is equol (0)(ß1 = 1,438, ß2 = 1,910, ß3 = -0,31). Particialy CSR disclosure influence to earning response coeficient positively. It denided the hypotesis which hope CSR disclosure influence to earning respone coeficient positively but, debt to equity ratio has negative influences. Keyword : Corporate social responsibility disclosure, timeliness, debt to equity, earning response coefficient.","author":[{"dropping-particle":"","family":"Syarifuddin  Rulfah M","given":"Nur Afni; Daud","non-dropping-particle":"","parse-names":false,"suffix":""}],"container-title":"Jurnal Telaah dan Riset Akuntansi","id":"ITEM-1","issue":"Vol 1, No 1 (2008): Jurnal Telaah &amp; Riset Akuntansi","issued":{"date-parts":[["2008"]]},"page":"82-101","title":"Pengaruh Corporate Social Responsibility Disclosure, Timeliness, Dan Debt To Equity Ratio Terhadap Earning Response Coefficient  (Studi Empiris Pada Perusahaan Manufaktur Yang Terdaftar Di Bursa Efek Indonesia)","type":"article-journal","volume":"1"},"uris":["http://www.mendeley.com/documents/?uuid=c86a155a-8b67-4bfe-8a22-2941052297b1"]}],"mendeley":{"formattedCitation":"(Syarifuddin  Rulfah M, 2008)","manualFormatting":"Daud dan Syarifuddin (2008)","plainTextFormattedCitation":"(Syarifuddin  Rulfah M, 2008)","previouslyFormattedCitation":"(Syarifuddin  Rulfah M, 2008)"},"properties":{"noteIndex":0},"schema":"https://github.com/citation-style-language/schema/raw/master/csl-citation.json"}</w:instrText>
      </w:r>
      <w:r w:rsidR="002304CE">
        <w:rPr>
          <w:rFonts w:ascii="Times New Roman" w:eastAsia="Calibri" w:hAnsi="Times New Roman" w:cs="Times New Roman"/>
          <w:sz w:val="24"/>
          <w:szCs w:val="24"/>
          <w:lang w:val="id-ID"/>
        </w:rPr>
        <w:fldChar w:fldCharType="separate"/>
      </w:r>
      <w:r w:rsidR="00F41A9D">
        <w:rPr>
          <w:rFonts w:ascii="Times New Roman" w:eastAsia="Calibri" w:hAnsi="Times New Roman" w:cs="Times New Roman"/>
          <w:noProof/>
          <w:sz w:val="24"/>
          <w:szCs w:val="24"/>
          <w:lang w:val="id-ID"/>
        </w:rPr>
        <w:t>Daud dan</w:t>
      </w:r>
      <w:r w:rsidR="002304CE">
        <w:rPr>
          <w:rFonts w:ascii="Times New Roman" w:eastAsia="Calibri" w:hAnsi="Times New Roman" w:cs="Times New Roman"/>
          <w:noProof/>
          <w:sz w:val="24"/>
          <w:szCs w:val="24"/>
          <w:lang w:val="id-ID"/>
        </w:rPr>
        <w:t xml:space="preserve"> Syarifuddin</w:t>
      </w:r>
      <w:r w:rsidR="002304CE" w:rsidRPr="002304CE">
        <w:rPr>
          <w:rFonts w:ascii="Times New Roman" w:eastAsia="Calibri" w:hAnsi="Times New Roman" w:cs="Times New Roman"/>
          <w:noProof/>
          <w:sz w:val="24"/>
          <w:szCs w:val="24"/>
          <w:lang w:val="id-ID"/>
        </w:rPr>
        <w:t xml:space="preserve"> </w:t>
      </w:r>
      <w:r w:rsidR="002304CE">
        <w:rPr>
          <w:rFonts w:ascii="Times New Roman" w:eastAsia="Calibri" w:hAnsi="Times New Roman" w:cs="Times New Roman"/>
          <w:noProof/>
          <w:sz w:val="24"/>
          <w:szCs w:val="24"/>
          <w:lang w:val="id-ID"/>
        </w:rPr>
        <w:t>(</w:t>
      </w:r>
      <w:r w:rsidR="002304CE" w:rsidRPr="002304CE">
        <w:rPr>
          <w:rFonts w:ascii="Times New Roman" w:eastAsia="Calibri" w:hAnsi="Times New Roman" w:cs="Times New Roman"/>
          <w:noProof/>
          <w:sz w:val="24"/>
          <w:szCs w:val="24"/>
          <w:lang w:val="id-ID"/>
        </w:rPr>
        <w:t>2008)</w:t>
      </w:r>
      <w:r w:rsidR="002304CE">
        <w:rPr>
          <w:rFonts w:ascii="Times New Roman" w:eastAsia="Calibri" w:hAnsi="Times New Roman" w:cs="Times New Roman"/>
          <w:sz w:val="24"/>
          <w:szCs w:val="24"/>
          <w:lang w:val="id-ID"/>
        </w:rPr>
        <w:fldChar w:fldCharType="end"/>
      </w:r>
      <w:r w:rsidR="00F41A9D">
        <w:rPr>
          <w:rFonts w:ascii="Times New Roman" w:eastAsia="Calibri" w:hAnsi="Times New Roman" w:cs="Times New Roman"/>
          <w:sz w:val="24"/>
          <w:szCs w:val="24"/>
          <w:lang w:val="id-ID"/>
        </w:rPr>
        <w:t>, dan</w:t>
      </w:r>
      <w:r w:rsidR="00F41A9D" w:rsidRPr="00F41A9D">
        <w:rPr>
          <w:rFonts w:ascii="Times New Roman" w:eastAsia="Calibri" w:hAnsi="Times New Roman" w:cs="Times New Roman"/>
          <w:sz w:val="24"/>
          <w:szCs w:val="24"/>
          <w:lang w:val="id-ID"/>
        </w:rPr>
        <w:t xml:space="preserve"> </w:t>
      </w:r>
      <w:r w:rsidR="00F41A9D">
        <w:rPr>
          <w:rFonts w:ascii="Times New Roman" w:eastAsia="Calibri" w:hAnsi="Times New Roman" w:cs="Times New Roman"/>
          <w:sz w:val="24"/>
          <w:szCs w:val="24"/>
          <w:lang w:val="id-ID"/>
        </w:rPr>
        <w:fldChar w:fldCharType="begin" w:fldLock="1"/>
      </w:r>
      <w:r w:rsidR="00F41A9D">
        <w:rPr>
          <w:rFonts w:ascii="Times New Roman" w:eastAsia="Calibri" w:hAnsi="Times New Roman" w:cs="Times New Roman"/>
          <w:sz w:val="24"/>
          <w:szCs w:val="24"/>
          <w:lang w:val="id-ID"/>
        </w:rPr>
        <w:instrText>ADDIN CSL_CITATION {"citationItems":[{"id":"ITEM-1","itemData":{"author":[{"dropping-particle":"","family":"Imroatussolihah","given":"Ely","non-dropping-particle":"","parse-names":false,"suffix":""}],"id":"ITEM-1","issued":{"date-parts":[["2013"]]},"title":"Pengaruh Risiko, Leverage, Peluang Pertumbuhan, Persistensi Laba dan Kualitas Tanggung Jawab Sosial Perusahaan Terhadap Earning Response Coefficient pada Perusahaan High Profile","type":"article-journal","volume":"1"},"uris":["http://www.mendeley.com/documents/?uuid=331f5824-fe18-4736-8ef4-cdb954b79b8e"]}],"mendeley":{"formattedCitation":"(Imroatussolihah, 2013b)","manualFormatting":"Imroatussolihah (2013)","plainTextFormattedCitation":"(Imroatussolihah, 2013b)","previouslyFormattedCitation":"(Imroatussolihah, 2013b)"},"properties":{"noteIndex":0},"schema":"https://github.com/citation-style-language/schema/raw/master/csl-citation.json"}</w:instrText>
      </w:r>
      <w:r w:rsidR="00F41A9D">
        <w:rPr>
          <w:rFonts w:ascii="Times New Roman" w:eastAsia="Calibri" w:hAnsi="Times New Roman" w:cs="Times New Roman"/>
          <w:sz w:val="24"/>
          <w:szCs w:val="24"/>
          <w:lang w:val="id-ID"/>
        </w:rPr>
        <w:fldChar w:fldCharType="separate"/>
      </w:r>
      <w:r w:rsidR="00F41A9D">
        <w:rPr>
          <w:rFonts w:ascii="Times New Roman" w:eastAsia="Calibri" w:hAnsi="Times New Roman" w:cs="Times New Roman"/>
          <w:noProof/>
          <w:sz w:val="24"/>
          <w:szCs w:val="24"/>
          <w:lang w:val="id-ID"/>
        </w:rPr>
        <w:t>Imroatussolihah (2013</w:t>
      </w:r>
      <w:r w:rsidR="00F41A9D" w:rsidRPr="000C538B">
        <w:rPr>
          <w:rFonts w:ascii="Times New Roman" w:eastAsia="Calibri" w:hAnsi="Times New Roman" w:cs="Times New Roman"/>
          <w:noProof/>
          <w:sz w:val="24"/>
          <w:szCs w:val="24"/>
          <w:lang w:val="id-ID"/>
        </w:rPr>
        <w:t>)</w:t>
      </w:r>
      <w:r w:rsidR="00F41A9D">
        <w:rPr>
          <w:rFonts w:ascii="Times New Roman" w:eastAsia="Calibri" w:hAnsi="Times New Roman" w:cs="Times New Roman"/>
          <w:sz w:val="24"/>
          <w:szCs w:val="24"/>
          <w:lang w:val="id-ID"/>
        </w:rPr>
        <w:fldChar w:fldCharType="end"/>
      </w:r>
      <w:r w:rsidR="009106F7" w:rsidRPr="005A0FC0">
        <w:rPr>
          <w:rFonts w:ascii="Times New Roman" w:eastAsia="Calibri" w:hAnsi="Times New Roman" w:cs="Times New Roman"/>
          <w:sz w:val="24"/>
          <w:szCs w:val="24"/>
          <w:lang w:val="id-ID"/>
        </w:rPr>
        <w:t xml:space="preserve"> menyatakan bahwa leverage </w:t>
      </w:r>
      <w:r w:rsidR="009106F7" w:rsidRPr="005A0FC0">
        <w:rPr>
          <w:rFonts w:ascii="Times New Roman" w:eastAsia="Calibri" w:hAnsi="Times New Roman" w:cs="Times New Roman"/>
          <w:sz w:val="24"/>
          <w:szCs w:val="24"/>
          <w:lang w:val="id-ID"/>
        </w:rPr>
        <w:lastRenderedPageBreak/>
        <w:t>berpengaruh negatif terhadap ERC.</w:t>
      </w:r>
      <w:r w:rsidR="002C41FD" w:rsidRPr="005A0FC0">
        <w:rPr>
          <w:rFonts w:ascii="Times New Roman" w:eastAsia="Calibri" w:hAnsi="Times New Roman" w:cs="Times New Roman"/>
          <w:sz w:val="24"/>
          <w:szCs w:val="24"/>
          <w:lang w:val="id-ID"/>
        </w:rPr>
        <w:t xml:space="preserve"> Menurut penelitian </w:t>
      </w:r>
      <w:r w:rsidR="002C41FD"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{"citationItems":[{"id":"ITEM-1","itemData":{"abstract":"Tujuan dari penelitian ini adalah untuk mengidentifikasi pengaruh langsung dan tidak langsung dari leverage, size, voluntary disclousure dan earning response coeffisient (ERC). Penelitian ini meneliti 20 perusahaan manufaktur yang terdaftar di Bursa Efek Indonesia periode tahun 2005-2009. Hasil empiris penelitian ini menunjukkan: leverage tidak memiliki pengaruh terhadap Earning Response Coefficient (ERC), maupun terhadap voluntary disclousure. Pengaruh antara voluntary disclousure dengan Earning Response Coefficient (ERC) diperoleh hasil positif signifikan, demikian juga pengujian pengaruh antara Size dengan voluntary disclousure. Hasil pengujian antara Size dengan Earning Response Coefficient (ERC) memunjukkan tidak terdapat pengaruh yang signifikan. Voluntary disclosure dalam penelitian ini bukan merupakan variabel intervening untuk hubungan tidak langsung antara Leverage terhadap Earning Response Coefficient (ERC). Namun merupakan variabel intervening untuk pengaruh tidak langsung antara size terhadap Earning Response Coefficient (ERC). Selain itu ditemukan pula bahwa persistensi laba sebagai variabel kontrol terhadap Earning Response Coefficient (ERC) menunjukkan hubungan yang tidak signifikan","author":[{"dropping-particle":"","family":"DP","given":"Ratna Wijayanti","non-dropping-particle":"","parse-names":false,"suffix":""}],"container-title":"jurnal Manajemen dan Akuntansi","id":"ITEM-1","issue":"Agustus","issued":{"date-parts":[["2013"]]},"page":"1-16","title":"Leverage Dan Firm Size Terhadap Earning Response Coefficient (Erc) Dengan Voluntary Disclousure Sebagai Variabel Intervening","type":"article-journal","volume":"2, Nomor 2"},"uris":["http://www.mendeley.com/documents/?uuid=d1c2c525-d848-46bb-9e6d-2ee4c8b503c9"]}],"mendeley":{"formattedCitation":"(DP, 2013)","manualFormatting":"Paramita (2013)","plainTextFormattedCitation":"(DP, 2013)","previouslyFormattedCitation":"(DP, 2013)"},"properties":{"noteIndex":0},"schema":"https://github.com/citation-style-language/schema/raw/master/csl-citation.json"}</w:instrText>
      </w:r>
      <w:r w:rsidR="002C41FD" w:rsidRPr="005A0FC0">
        <w:rPr>
          <w:rFonts w:ascii="Times New Roman" w:eastAsia="Calibri" w:hAnsi="Times New Roman" w:cs="Times New Roman"/>
          <w:sz w:val="24"/>
          <w:szCs w:val="24"/>
          <w:lang w:val="id-ID"/>
        </w:rPr>
        <w:fldChar w:fldCharType="separate"/>
      </w:r>
      <w:r w:rsidR="002C41FD" w:rsidRPr="005A0FC0">
        <w:rPr>
          <w:rFonts w:ascii="Times New Roman" w:eastAsia="Calibri" w:hAnsi="Times New Roman" w:cs="Times New Roman"/>
          <w:noProof/>
          <w:sz w:val="24"/>
          <w:szCs w:val="24"/>
          <w:lang w:val="id-ID"/>
        </w:rPr>
        <w:t>P</w:t>
      </w:r>
      <w:r w:rsidR="004F3294" w:rsidRPr="005A0FC0">
        <w:rPr>
          <w:rFonts w:ascii="Times New Roman" w:eastAsia="Calibri" w:hAnsi="Times New Roman" w:cs="Times New Roman"/>
          <w:noProof/>
          <w:sz w:val="24"/>
          <w:szCs w:val="24"/>
          <w:lang w:val="id-ID"/>
        </w:rPr>
        <w:t>aramita</w:t>
      </w:r>
      <w:r w:rsidR="002C41FD" w:rsidRPr="005A0FC0">
        <w:rPr>
          <w:rFonts w:ascii="Times New Roman" w:eastAsia="Calibri" w:hAnsi="Times New Roman" w:cs="Times New Roman"/>
          <w:noProof/>
          <w:sz w:val="24"/>
          <w:szCs w:val="24"/>
          <w:lang w:val="id-ID"/>
        </w:rPr>
        <w:t xml:space="preserve"> </w:t>
      </w:r>
      <w:r w:rsidR="00186289">
        <w:rPr>
          <w:rFonts w:ascii="Times New Roman" w:eastAsia="Calibri" w:hAnsi="Times New Roman" w:cs="Times New Roman"/>
          <w:noProof/>
          <w:sz w:val="24"/>
          <w:szCs w:val="24"/>
          <w:lang w:val="id-ID"/>
        </w:rPr>
        <w:t>(</w:t>
      </w:r>
      <w:r w:rsidR="002C41FD" w:rsidRPr="005A0FC0">
        <w:rPr>
          <w:rFonts w:ascii="Times New Roman" w:eastAsia="Calibri" w:hAnsi="Times New Roman" w:cs="Times New Roman"/>
          <w:noProof/>
          <w:sz w:val="24"/>
          <w:szCs w:val="24"/>
          <w:lang w:val="id-ID"/>
        </w:rPr>
        <w:t>2013)</w:t>
      </w:r>
      <w:r w:rsidR="002C41FD" w:rsidRPr="005A0FC0">
        <w:rPr>
          <w:rFonts w:ascii="Times New Roman" w:eastAsia="Calibri" w:hAnsi="Times New Roman" w:cs="Times New Roman"/>
          <w:sz w:val="24"/>
          <w:szCs w:val="24"/>
          <w:lang w:val="id-ID"/>
        </w:rPr>
        <w:fldChar w:fldCharType="end"/>
      </w:r>
      <w:r w:rsidR="002C41FD" w:rsidRPr="005A0FC0">
        <w:rPr>
          <w:rFonts w:ascii="Times New Roman" w:eastAsia="Calibri" w:hAnsi="Times New Roman" w:cs="Times New Roman"/>
          <w:sz w:val="24"/>
          <w:szCs w:val="24"/>
          <w:lang w:val="id-ID"/>
        </w:rPr>
        <w:t xml:space="preserve"> menunjukkan</w:t>
      </w:r>
      <w:r w:rsidR="002E3EF8">
        <w:rPr>
          <w:rFonts w:ascii="Times New Roman" w:eastAsia="Calibri" w:hAnsi="Times New Roman" w:cs="Times New Roman"/>
          <w:sz w:val="24"/>
          <w:szCs w:val="24"/>
          <w:lang w:val="id-ID"/>
        </w:rPr>
        <w:t xml:space="preserve"> bahwa leverage tidak berpengaruh</w:t>
      </w:r>
      <w:r w:rsidR="002C41FD" w:rsidRPr="005A0FC0">
        <w:rPr>
          <w:rFonts w:ascii="Times New Roman" w:eastAsia="Calibri" w:hAnsi="Times New Roman" w:cs="Times New Roman"/>
          <w:sz w:val="24"/>
          <w:szCs w:val="24"/>
          <w:lang w:val="id-ID"/>
        </w:rPr>
        <w:t xml:space="preserve"> signifikan terhadap </w:t>
      </w:r>
      <w:r w:rsidR="002C41FD" w:rsidRPr="005A0FC0">
        <w:rPr>
          <w:rFonts w:ascii="Times New Roman" w:eastAsia="Calibri" w:hAnsi="Times New Roman" w:cs="Times New Roman"/>
          <w:i/>
          <w:sz w:val="24"/>
          <w:szCs w:val="24"/>
          <w:lang w:val="id-ID"/>
        </w:rPr>
        <w:t>earning response coefficient</w:t>
      </w:r>
      <w:r w:rsidR="002C41FD" w:rsidRPr="005A0FC0">
        <w:rPr>
          <w:rFonts w:ascii="Times New Roman" w:eastAsia="Calibri" w:hAnsi="Times New Roman" w:cs="Times New Roman"/>
          <w:sz w:val="24"/>
          <w:szCs w:val="24"/>
          <w:lang w:val="id-ID"/>
        </w:rPr>
        <w:t xml:space="preserve"> (ERC).</w:t>
      </w:r>
      <w:r w:rsidR="009106F7" w:rsidRPr="005A0FC0">
        <w:rPr>
          <w:rFonts w:ascii="Times New Roman" w:eastAsia="Calibri" w:hAnsi="Times New Roman" w:cs="Times New Roman"/>
          <w:sz w:val="24"/>
          <w:szCs w:val="24"/>
          <w:lang w:val="id-ID"/>
        </w:rPr>
        <w:t xml:space="preserve"> </w:t>
      </w:r>
      <w:r w:rsidRPr="005A0FC0">
        <w:rPr>
          <w:rFonts w:ascii="Times New Roman" w:eastAsia="Calibri" w:hAnsi="Times New Roman" w:cs="Times New Roman"/>
          <w:sz w:val="24"/>
          <w:szCs w:val="24"/>
          <w:lang w:val="en-ID"/>
        </w:rPr>
        <w:t xml:space="preserve">Hasil berbeda ditunjukan dalam penelitian </w:t>
      </w:r>
      <w:r w:rsidR="00BF664D" w:rsidRPr="005A0FC0">
        <w:rPr>
          <w:rFonts w:ascii="Times New Roman" w:eastAsia="Calibri" w:hAnsi="Times New Roman" w:cs="Times New Roman"/>
          <w:sz w:val="24"/>
          <w:szCs w:val="24"/>
          <w:lang w:val="en-ID"/>
        </w:rPr>
        <w:fldChar w:fldCharType="begin" w:fldLock="1"/>
      </w:r>
      <w:r w:rsidR="00BD0223">
        <w:rPr>
          <w:rFonts w:ascii="Times New Roman" w:eastAsia="Calibri" w:hAnsi="Times New Roman" w:cs="Times New Roman"/>
          <w:sz w:val="24"/>
          <w:szCs w:val="24"/>
          <w:lang w:val="en-ID"/>
        </w:rPr>
        <w:instrText>ADDIN CSL_CITATION {"citationItems":[{"id":"ITEM-1","itemData":{"abstract":"The objective of this research is to investigate (1) the effect of systematic risk on earnings response coefficient (ERC), (2) the effect of leverage on earnings response coefficient (ERC), and (3) the effect of earnings persistence on earnings response coefficient (ERC) . Using manufacturing companies that listed in Indonesian Stock Exchange (IDX) from 2008 to 2010, we use purposive sampling, and get 43 manufacturing company.We find that : (1) systematic risk negatively affect earnings response coefficient (ERC), (2) leverage does not affect earnings response coefficient (ERC), and (3) earning persistence positively affect earnings response coefficient (ERC). Keywords : earnings response coefficient (ERC), systematic risk, leverage,earnings persistence.","author":[{"dropping-particle":"","family":"Delvira","given":"Maisil","non-dropping-particle":"","parse-names":false,"suffix":""},{"dropping-particle":"","family":"Nelvirita","given":"","non-dropping-particle":"","parse-names":false,"suffix":""}],"container-title":"Wahana Riset Akuntansi","id":"ITEM-1","issue":"1","issued":{"date-parts":[["2013"]]},"page":"129-154","title":"Pengaruh Risiko Sistematik, Leverage Dan Persistensi Laba Terhadap Earnings Response Coefficient (ERC)","type":"article-journal","volume":"1"},"uris":["http://www.mendeley.com/documents/?uuid=23a85104-ff25-4219-87e8-2beac7b79974"]}],"mendeley":{"formattedCitation":"(Delvira and Nelvirita, 2013)","manualFormatting":"Delvira dan Nelvirita (2013)","plainTextFormattedCitation":"(Delvira and Nelvirita, 2013)","previouslyFormattedCitation":"(Delvira and Nelvirita, 2013)"},"properties":{"noteIndex":0},"schema":"https://github.com/citation-style-language/schema/raw/master/csl-citation.json"}</w:instrText>
      </w:r>
      <w:r w:rsidR="00BF664D" w:rsidRPr="005A0FC0">
        <w:rPr>
          <w:rFonts w:ascii="Times New Roman" w:eastAsia="Calibri" w:hAnsi="Times New Roman" w:cs="Times New Roman"/>
          <w:sz w:val="24"/>
          <w:szCs w:val="24"/>
          <w:lang w:val="en-ID"/>
        </w:rPr>
        <w:fldChar w:fldCharType="separate"/>
      </w:r>
      <w:r w:rsidR="00BF664D" w:rsidRPr="005A0FC0">
        <w:rPr>
          <w:rFonts w:ascii="Times New Roman" w:eastAsia="Calibri" w:hAnsi="Times New Roman" w:cs="Times New Roman"/>
          <w:noProof/>
          <w:sz w:val="24"/>
          <w:szCs w:val="24"/>
          <w:lang w:val="en-ID"/>
        </w:rPr>
        <w:t xml:space="preserve">Delvira </w:t>
      </w:r>
      <w:r w:rsidR="00D501D2" w:rsidRPr="005A0FC0">
        <w:rPr>
          <w:rFonts w:ascii="Times New Roman" w:eastAsia="Calibri" w:hAnsi="Times New Roman" w:cs="Times New Roman"/>
          <w:noProof/>
          <w:sz w:val="24"/>
          <w:szCs w:val="24"/>
          <w:lang w:val="id-ID"/>
        </w:rPr>
        <w:t>dan</w:t>
      </w:r>
      <w:r w:rsidR="00BF664D" w:rsidRPr="005A0FC0">
        <w:rPr>
          <w:rFonts w:ascii="Times New Roman" w:eastAsia="Calibri" w:hAnsi="Times New Roman" w:cs="Times New Roman"/>
          <w:noProof/>
          <w:sz w:val="24"/>
          <w:szCs w:val="24"/>
          <w:lang w:val="en-ID"/>
        </w:rPr>
        <w:t xml:space="preserve"> Nelvirita </w:t>
      </w:r>
      <w:r w:rsidR="00186289">
        <w:rPr>
          <w:rFonts w:ascii="Times New Roman" w:eastAsia="Calibri" w:hAnsi="Times New Roman" w:cs="Times New Roman"/>
          <w:noProof/>
          <w:sz w:val="24"/>
          <w:szCs w:val="24"/>
          <w:lang w:val="id-ID"/>
        </w:rPr>
        <w:t>(</w:t>
      </w:r>
      <w:r w:rsidR="00BF664D" w:rsidRPr="005A0FC0">
        <w:rPr>
          <w:rFonts w:ascii="Times New Roman" w:eastAsia="Calibri" w:hAnsi="Times New Roman" w:cs="Times New Roman"/>
          <w:noProof/>
          <w:sz w:val="24"/>
          <w:szCs w:val="24"/>
          <w:lang w:val="en-ID"/>
        </w:rPr>
        <w:t>2013)</w:t>
      </w:r>
      <w:r w:rsidR="00BF664D" w:rsidRPr="005A0FC0">
        <w:rPr>
          <w:rFonts w:ascii="Times New Roman" w:eastAsia="Calibri" w:hAnsi="Times New Roman" w:cs="Times New Roman"/>
          <w:sz w:val="24"/>
          <w:szCs w:val="24"/>
          <w:lang w:val="en-ID"/>
        </w:rPr>
        <w:fldChar w:fldCharType="end"/>
      </w:r>
      <w:r w:rsidR="00BF664D" w:rsidRPr="005A0FC0">
        <w:rPr>
          <w:rFonts w:ascii="Times New Roman" w:eastAsia="Calibri" w:hAnsi="Times New Roman" w:cs="Times New Roman"/>
          <w:sz w:val="24"/>
          <w:szCs w:val="24"/>
          <w:lang w:val="en-ID"/>
        </w:rPr>
        <w:t xml:space="preserve"> </w:t>
      </w:r>
      <w:r w:rsidRPr="005A0FC0">
        <w:rPr>
          <w:rFonts w:ascii="Times New Roman" w:eastAsia="Calibri" w:hAnsi="Times New Roman" w:cs="Times New Roman"/>
          <w:sz w:val="24"/>
          <w:szCs w:val="24"/>
          <w:lang w:val="en-ID"/>
        </w:rPr>
        <w:t xml:space="preserve">yang menunjukan bahwa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tidak berpengaruh terhadap </w:t>
      </w:r>
      <w:r w:rsidRPr="005A0FC0">
        <w:rPr>
          <w:rFonts w:ascii="Times New Roman" w:eastAsia="Calibri" w:hAnsi="Times New Roman" w:cs="Times New Roman"/>
          <w:i/>
          <w:sz w:val="24"/>
          <w:szCs w:val="24"/>
          <w:lang w:val="en-ID"/>
        </w:rPr>
        <w:t>earnings response coeffcients.</w:t>
      </w:r>
      <w:r w:rsidR="008757C3" w:rsidRPr="005A0FC0">
        <w:rPr>
          <w:rFonts w:ascii="Times New Roman" w:eastAsia="Calibri" w:hAnsi="Times New Roman" w:cs="Times New Roman"/>
          <w:i/>
          <w:sz w:val="24"/>
          <w:szCs w:val="24"/>
          <w:lang w:val="id-ID"/>
        </w:rPr>
        <w:t xml:space="preserve"> </w:t>
      </w:r>
    </w:p>
    <w:p w14:paraId="4368FE36" w14:textId="68D53F4C" w:rsidR="008757C3" w:rsidRPr="005A0FC0" w:rsidRDefault="008757C3" w:rsidP="007A686B">
      <w:pPr>
        <w:spacing w:after="0"/>
        <w:ind w:left="284" w:right="-143" w:firstLine="709"/>
        <w:rPr>
          <w:rFonts w:ascii="Times New Roman" w:eastAsia="Calibri" w:hAnsi="Times New Roman" w:cs="Times New Roman"/>
          <w:noProof/>
          <w:sz w:val="24"/>
          <w:szCs w:val="24"/>
          <w:lang w:val="id-ID"/>
        </w:rPr>
      </w:pPr>
      <w:r w:rsidRPr="005A0FC0">
        <w:rPr>
          <w:rFonts w:ascii="Times New Roman" w:eastAsia="Calibri" w:hAnsi="Times New Roman" w:cs="Times New Roman"/>
          <w:sz w:val="24"/>
          <w:szCs w:val="24"/>
          <w:lang w:val="id-ID"/>
        </w:rPr>
        <w:t xml:space="preserve">Menurut </w:t>
      </w:r>
      <w:r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{"citationItems":[{"id":"ITEM-1","itemData":{"abstract":"The objective of this research is to investigate (1) the effect of systematic risk on earnings response coefficient (ERC), (2) the effect of leverage on earnings response coefficient (ERC), and (3) the effect of earnings persistence on earnings response coefficient (ERC) . Using manufacturing companies that listed in Indonesian Stock Exchange (IDX) from 2008 to 2010, we use purposive sampling, and get 43 manufacturing company.We find that : (1) systematic risk negatively affect earnings response coefficient (ERC), (2) leverage does not affect earnings response coefficient (ERC), and (3) earning persistence positively affect earnings response coefficient (ERC). Keywords : earnings response coefficient (ERC), systematic risk, leverage,earnings persistence.","author":[{"dropping-particle":"","family":"Delvira","given":"Maisil","non-dropping-particle":"","parse-names":false,"suffix":""},{"dropping-particle":"","family":"Nelvirita","given":"","non-dropping-particle":"","parse-names":false,"suffix":""}],"container-title":"Wahana Riset Akuntansi","id":"ITEM-1","issue":"1","issued":{"date-parts":[["2013"]]},"page":"129-154","title":"Pengaruh Risiko Sistematik, Leverage Dan Persistensi Laba Terhadap Earnings Response Coefficient (ERC)","type":"article-journal","volume":"1"},"uris":["http://www.mendeley.com/documents/?uuid=23a85104-ff25-4219-87e8-2beac7b79974"]}],"mendeley":{"formattedCitation":"(Delvira and Nelvirita, 2013)","manualFormatting":"Delvira dan Nelvirita (2013)","plainTextFormattedCitation":"(Delvira and Nelvirita, 2013)","previouslyFormattedCitation":"(Delvira and Nelvirita, 2013)"},"properties":{"noteIndex":0},"schema":"https://github.com/citation-style-language/schema/raw/master/csl-citation.json"}</w:instrText>
      </w:r>
      <w:r w:rsidRPr="005A0FC0">
        <w:rPr>
          <w:rFonts w:ascii="Times New Roman" w:eastAsia="Calibri" w:hAnsi="Times New Roman" w:cs="Times New Roman"/>
          <w:sz w:val="24"/>
          <w:szCs w:val="24"/>
          <w:lang w:val="id-ID"/>
        </w:rPr>
        <w:fldChar w:fldCharType="separate"/>
      </w:r>
      <w:r w:rsidRPr="005A0FC0">
        <w:rPr>
          <w:rFonts w:ascii="Times New Roman" w:eastAsia="Calibri" w:hAnsi="Times New Roman" w:cs="Times New Roman"/>
          <w:noProof/>
          <w:sz w:val="24"/>
          <w:szCs w:val="24"/>
          <w:lang w:val="id-ID"/>
        </w:rPr>
        <w:t xml:space="preserve">Delvira </w:t>
      </w:r>
      <w:r w:rsidR="00594A27" w:rsidRPr="005A0FC0">
        <w:rPr>
          <w:rFonts w:ascii="Times New Roman" w:eastAsia="Calibri" w:hAnsi="Times New Roman" w:cs="Times New Roman"/>
          <w:noProof/>
          <w:sz w:val="24"/>
          <w:szCs w:val="24"/>
          <w:lang w:val="id-ID"/>
        </w:rPr>
        <w:t>dan</w:t>
      </w:r>
      <w:r w:rsidRPr="005A0FC0">
        <w:rPr>
          <w:rFonts w:ascii="Times New Roman" w:eastAsia="Calibri" w:hAnsi="Times New Roman" w:cs="Times New Roman"/>
          <w:noProof/>
          <w:sz w:val="24"/>
          <w:szCs w:val="24"/>
          <w:lang w:val="id-ID"/>
        </w:rPr>
        <w:t xml:space="preserve"> Nelvirita </w:t>
      </w:r>
      <w:r w:rsidR="00186289">
        <w:rPr>
          <w:rFonts w:ascii="Times New Roman" w:eastAsia="Calibri" w:hAnsi="Times New Roman" w:cs="Times New Roman"/>
          <w:noProof/>
          <w:sz w:val="24"/>
          <w:szCs w:val="24"/>
          <w:lang w:val="id-ID"/>
        </w:rPr>
        <w:t>(</w:t>
      </w:r>
      <w:r w:rsidRPr="005A0FC0">
        <w:rPr>
          <w:rFonts w:ascii="Times New Roman" w:eastAsia="Calibri" w:hAnsi="Times New Roman" w:cs="Times New Roman"/>
          <w:noProof/>
          <w:sz w:val="24"/>
          <w:szCs w:val="24"/>
          <w:lang w:val="id-ID"/>
        </w:rPr>
        <w:t>2013)</w:t>
      </w:r>
      <w:r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id-ID"/>
        </w:rPr>
        <w:t xml:space="preserve"> </w:t>
      </w:r>
      <w:r w:rsidR="00594A27" w:rsidRPr="005A0FC0">
        <w:rPr>
          <w:rFonts w:ascii="Times New Roman" w:eastAsia="Calibri" w:hAnsi="Times New Roman" w:cs="Times New Roman"/>
          <w:sz w:val="24"/>
          <w:szCs w:val="24"/>
          <w:lang w:val="id-ID"/>
        </w:rPr>
        <w:t>persistensi laba merupakan kemampuan laba sekarang yang diharapkan mampu menjelaskan laba pada masa yang akan datang</w:t>
      </w:r>
      <w:r w:rsidRPr="005A0FC0">
        <w:rPr>
          <w:rFonts w:ascii="Times New Roman" w:eastAsia="Calibri" w:hAnsi="Times New Roman" w:cs="Times New Roman"/>
          <w:sz w:val="24"/>
          <w:szCs w:val="24"/>
          <w:lang w:val="id-ID"/>
        </w:rPr>
        <w:t xml:space="preserve">. Menurut </w:t>
      </w:r>
      <w:r w:rsidR="003D14D5"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uthor":[{"dropping-particle":"","family":"Ngadiman","given":"","non-dropping-particle":"","parse-names":false,"suffix":""},{"dropping-particle":"","family":"Hartini","given":"Yurike","non-dropping-particle":"","parse-names":false,"suffix":""}],"container-title":"Jurnal Akuntansi","id":"ITEM-1","issued":{"date-parts":[["2009"]]},"page":"491-512","title":"Pengaruh Ukuran Perusahaan, Persistensi Laba Akuntansi, Struktur Modal, dan Variabel Indikator Terhadap Koefisien Respon Laba Akuntansi Perusahaan Yang Terdaftar Di BEI Untuk Tahun 2009","type":"article-journal","volume":"11"},"uris":["http://www.mendeley.com/documents/?uuid=6cf2ac45-80cd-4660-a876-5bb98235958e"]}],"mendeley":{"formattedCitation":"(Ngadiman and Hartini, 2009)","manualFormatting":"Ngadiman dan Hartini (2009)","plainTextFormattedCitation":"(Ngadiman and Hartini, 2009)","previouslyFormattedCitation":"(Ngadiman and Hartini, 2009)"},"properties":{"noteIndex":0},"schema":"https://github.com/citation-style-language/schema/raw/master/csl-citation.json"}</w:instrText>
      </w:r>
      <w:r w:rsidR="003D14D5" w:rsidRPr="005A0FC0">
        <w:rPr>
          <w:rFonts w:ascii="Times New Roman" w:eastAsia="Calibri" w:hAnsi="Times New Roman" w:cs="Times New Roman"/>
          <w:sz w:val="24"/>
          <w:szCs w:val="24"/>
          <w:lang w:val="id-ID"/>
        </w:rPr>
        <w:fldChar w:fldCharType="separate"/>
      </w:r>
      <w:r w:rsidR="003D14D5" w:rsidRPr="005A0FC0">
        <w:rPr>
          <w:rFonts w:ascii="Times New Roman" w:eastAsia="Calibri" w:hAnsi="Times New Roman" w:cs="Times New Roman"/>
          <w:noProof/>
          <w:sz w:val="24"/>
          <w:szCs w:val="24"/>
          <w:lang w:val="id-ID"/>
        </w:rPr>
        <w:t xml:space="preserve">Ngadiman </w:t>
      </w:r>
      <w:r w:rsidR="00D12E07" w:rsidRPr="005A0FC0">
        <w:rPr>
          <w:rFonts w:ascii="Times New Roman" w:eastAsia="Calibri" w:hAnsi="Times New Roman" w:cs="Times New Roman"/>
          <w:noProof/>
          <w:sz w:val="24"/>
          <w:szCs w:val="24"/>
          <w:lang w:val="id-ID"/>
        </w:rPr>
        <w:t>dan</w:t>
      </w:r>
      <w:r w:rsidR="003D14D5" w:rsidRPr="005A0FC0">
        <w:rPr>
          <w:rFonts w:ascii="Times New Roman" w:eastAsia="Calibri" w:hAnsi="Times New Roman" w:cs="Times New Roman"/>
          <w:noProof/>
          <w:sz w:val="24"/>
          <w:szCs w:val="24"/>
          <w:lang w:val="id-ID"/>
        </w:rPr>
        <w:t xml:space="preserve"> Hartini </w:t>
      </w:r>
      <w:r w:rsidR="00186289">
        <w:rPr>
          <w:rFonts w:ascii="Times New Roman" w:eastAsia="Calibri" w:hAnsi="Times New Roman" w:cs="Times New Roman"/>
          <w:noProof/>
          <w:sz w:val="24"/>
          <w:szCs w:val="24"/>
          <w:lang w:val="id-ID"/>
        </w:rPr>
        <w:t>(</w:t>
      </w:r>
      <w:r w:rsidR="003D14D5" w:rsidRPr="005A0FC0">
        <w:rPr>
          <w:rFonts w:ascii="Times New Roman" w:eastAsia="Calibri" w:hAnsi="Times New Roman" w:cs="Times New Roman"/>
          <w:noProof/>
          <w:sz w:val="24"/>
          <w:szCs w:val="24"/>
          <w:lang w:val="id-ID"/>
        </w:rPr>
        <w:t>2009)</w:t>
      </w:r>
      <w:r w:rsidR="003D14D5" w:rsidRPr="005A0FC0">
        <w:rPr>
          <w:rFonts w:ascii="Times New Roman" w:eastAsia="Calibri" w:hAnsi="Times New Roman" w:cs="Times New Roman"/>
          <w:sz w:val="24"/>
          <w:szCs w:val="24"/>
          <w:lang w:val="id-ID"/>
        </w:rPr>
        <w:fldChar w:fldCharType="end"/>
      </w:r>
      <w:r w:rsidR="00E5589F" w:rsidRPr="005A0FC0">
        <w:rPr>
          <w:rFonts w:ascii="Times New Roman" w:eastAsia="Calibri" w:hAnsi="Times New Roman" w:cs="Times New Roman"/>
          <w:sz w:val="24"/>
          <w:szCs w:val="24"/>
          <w:lang w:val="id-ID"/>
        </w:rPr>
        <w:t xml:space="preserve"> </w:t>
      </w:r>
      <w:r w:rsidR="003D14D5" w:rsidRPr="005A0FC0">
        <w:rPr>
          <w:rFonts w:ascii="Times New Roman" w:eastAsia="Calibri" w:hAnsi="Times New Roman" w:cs="Times New Roman"/>
          <w:sz w:val="24"/>
          <w:szCs w:val="24"/>
          <w:lang w:val="id-ID"/>
        </w:rPr>
        <w:t>persistensi laba akuntansi adalah suatu ukuran yang menjelaskan kemampuan perusahaan untuk mempertahankan jumlah laba yang diperoleh saat ini sampai saat mendatang</w:t>
      </w:r>
      <w:r w:rsidR="00E5589F" w:rsidRPr="005A0FC0">
        <w:rPr>
          <w:rFonts w:ascii="Times New Roman" w:eastAsia="Calibri" w:hAnsi="Times New Roman" w:cs="Times New Roman"/>
          <w:sz w:val="24"/>
          <w:szCs w:val="24"/>
          <w:lang w:val="id-ID"/>
        </w:rPr>
        <w:t>.</w:t>
      </w:r>
      <w:r w:rsidR="005A755F" w:rsidRPr="005A0FC0">
        <w:rPr>
          <w:rFonts w:ascii="Times New Roman" w:eastAsia="Calibri" w:hAnsi="Times New Roman" w:cs="Times New Roman"/>
          <w:sz w:val="24"/>
          <w:szCs w:val="24"/>
          <w:lang w:val="id-ID"/>
        </w:rPr>
        <w:t xml:space="preserve"> Semakin tinggi persistensi laba maka semakin tinggi kualitas laba.</w:t>
      </w:r>
      <w:r w:rsidR="00E5589F" w:rsidRPr="005A0FC0">
        <w:rPr>
          <w:rFonts w:ascii="Times New Roman" w:eastAsia="Calibri" w:hAnsi="Times New Roman" w:cs="Times New Roman"/>
          <w:sz w:val="24"/>
          <w:szCs w:val="24"/>
          <w:lang w:val="id-ID"/>
        </w:rPr>
        <w:t xml:space="preserve"> </w:t>
      </w:r>
      <w:r w:rsidRPr="005A0FC0">
        <w:rPr>
          <w:rFonts w:ascii="Times New Roman" w:eastAsia="Calibri" w:hAnsi="Times New Roman" w:cs="Times New Roman"/>
          <w:sz w:val="24"/>
          <w:szCs w:val="24"/>
          <w:lang w:val="id-ID"/>
        </w:rPr>
        <w:t xml:space="preserve">Dalam hasil penelitian </w:t>
      </w:r>
      <w:r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{"citationItems":[{"id":"ITEM-1","itemData":{"abstract":"The objective of this research is to investigate (1) the effect of systematic risk on earnings response coefficient (ERC), (2) the effect of leverage on earnings response coefficient (ERC), and (3) the effect of earnings persistence on earnings response coefficient (ERC) . Using manufacturing companies that listed in Indonesian Stock Exchange (IDX) from 2008 to 2010, we use purposive sampling, and get 43 manufacturing company.We find that : (1) systematic risk negatively affect earnings response coefficient (ERC), (2) leverage does not affect earnings response coefficient (ERC), and (3) earning persistence positively affect earnings response coefficient (ERC). Keywords : earnings response coefficient (ERC), systematic risk, leverage,earnings persistence.","author":[{"dropping-particle":"","family":"Delvira","given":"Maisil","non-dropping-particle":"","parse-names":false,"suffix":""},{"dropping-particle":"","family":"Nelvirita","given":"","non-dropping-particle":"","parse-names":false,"suffix":""}],"container-title":"Wahana Riset Akuntansi","id":"ITEM-1","issue":"1","issued":{"date-parts":[["2013"]]},"page":"129-154","title":"Pengaruh Risiko Sistematik, Leverage Dan Persistensi Laba Terhadap Earnings Response Coefficient (ERC)","type":"article-journal","volume":"1"},"uris":["http://www.mendeley.com/documents/?uuid=23a85104-ff25-4219-87e8-2beac7b79974"]}],"mendeley":{"formattedCitation":"(Delvira and Nelvirita, 2013)","manualFormatting":"Delvira dan Nelvirita (2013)","plainTextFormattedCitation":"(Delvira and Nelvirita, 2013)","previouslyFormattedCitation":"(Delvira and Nelvirita, 2013)"},"properties":{"noteIndex":0},"schema":"https://github.com/citation-style-language/schema/raw/master/csl-citation.json"}</w:instrText>
      </w:r>
      <w:r w:rsidRPr="005A0FC0">
        <w:rPr>
          <w:rFonts w:ascii="Times New Roman" w:eastAsia="Calibri" w:hAnsi="Times New Roman" w:cs="Times New Roman"/>
          <w:sz w:val="24"/>
          <w:szCs w:val="24"/>
          <w:lang w:val="id-ID"/>
        </w:rPr>
        <w:fldChar w:fldCharType="separate"/>
      </w:r>
      <w:r w:rsidRPr="005A0FC0">
        <w:rPr>
          <w:rFonts w:ascii="Times New Roman" w:eastAsia="Calibri" w:hAnsi="Times New Roman" w:cs="Times New Roman"/>
          <w:noProof/>
          <w:sz w:val="24"/>
          <w:szCs w:val="24"/>
          <w:lang w:val="id-ID"/>
        </w:rPr>
        <w:t xml:space="preserve">Delvira </w:t>
      </w:r>
      <w:r w:rsidR="00D501D2" w:rsidRPr="005A0FC0">
        <w:rPr>
          <w:rFonts w:ascii="Times New Roman" w:eastAsia="Calibri" w:hAnsi="Times New Roman" w:cs="Times New Roman"/>
          <w:noProof/>
          <w:sz w:val="24"/>
          <w:szCs w:val="24"/>
          <w:lang w:val="id-ID"/>
        </w:rPr>
        <w:t>dan</w:t>
      </w:r>
      <w:r w:rsidRPr="005A0FC0">
        <w:rPr>
          <w:rFonts w:ascii="Times New Roman" w:eastAsia="Calibri" w:hAnsi="Times New Roman" w:cs="Times New Roman"/>
          <w:noProof/>
          <w:sz w:val="24"/>
          <w:szCs w:val="24"/>
          <w:lang w:val="id-ID"/>
        </w:rPr>
        <w:t xml:space="preserve"> Nelvirita </w:t>
      </w:r>
      <w:r w:rsidR="00186289">
        <w:rPr>
          <w:rFonts w:ascii="Times New Roman" w:eastAsia="Calibri" w:hAnsi="Times New Roman" w:cs="Times New Roman"/>
          <w:noProof/>
          <w:sz w:val="24"/>
          <w:szCs w:val="24"/>
          <w:lang w:val="id-ID"/>
        </w:rPr>
        <w:t>(</w:t>
      </w:r>
      <w:r w:rsidRPr="005A0FC0">
        <w:rPr>
          <w:rFonts w:ascii="Times New Roman" w:eastAsia="Calibri" w:hAnsi="Times New Roman" w:cs="Times New Roman"/>
          <w:noProof/>
          <w:sz w:val="24"/>
          <w:szCs w:val="24"/>
          <w:lang w:val="id-ID"/>
        </w:rPr>
        <w:t>2013)</w:t>
      </w:r>
      <w:r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id-ID"/>
        </w:rPr>
        <w:t xml:space="preserve"> menyatakan bahwa persistensi laba berpengaruh signifikan positif terhadap </w:t>
      </w:r>
      <w:r w:rsidRPr="005A0FC0">
        <w:rPr>
          <w:rFonts w:ascii="Times New Roman" w:eastAsia="Calibri" w:hAnsi="Times New Roman" w:cs="Times New Roman"/>
          <w:i/>
          <w:sz w:val="24"/>
          <w:szCs w:val="24"/>
          <w:lang w:val="id-ID"/>
        </w:rPr>
        <w:t>earnings response coefficient</w:t>
      </w:r>
      <w:r w:rsidRPr="005A0FC0">
        <w:rPr>
          <w:rFonts w:ascii="Times New Roman" w:eastAsia="Calibri" w:hAnsi="Times New Roman" w:cs="Times New Roman"/>
          <w:sz w:val="24"/>
          <w:szCs w:val="24"/>
          <w:lang w:val="id-ID"/>
        </w:rPr>
        <w:t xml:space="preserve">. Adapun hasil penelitian </w:t>
      </w:r>
      <w:r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uthor":[{"dropping-particle":"","family":"Ngadiman","given":"","non-dropping-particle":"","parse-names":false,"suffix":""},{"dropping-particle":"","family":"Hartini","given":"Yurike","non-dropping-particle":"","parse-names":false,"suffix":""}],"container-title":"Jurnal Akuntansi","id":"ITEM-1","issued":{"date-parts":[["2009"]]},"page":"491-512","title":"Pengaruh Ukuran Perusahaan, Persistensi Laba Akuntansi, Struktur Modal, dan Variabel Indikator Terhadap Koefisien Respon Laba Akuntansi Perusahaan Yang Terdaftar Di BEI Untuk Tahun 2009","type":"article-journal","volume":"11"},"uris":["http://www.mendeley.com/documents/?uuid=6cf2ac45-80cd-4660-a876-5bb98235958e"]}],"mendeley":{"formattedCitation":"(Ngadiman and Hartini, 2009)","manualFormatting":"Ngadiman dan Hartini (2009)","plainTextFormattedCitation":"(Ngadiman and Hartini, 2009)","previouslyFormattedCitation":"(Ngadiman and Hartini, 2009)"},"properties":{"noteIndex":0},"schema":"https://github.com/citation-style-language/schema/raw/master/csl-citation.json"}</w:instrText>
      </w:r>
      <w:r w:rsidRPr="005A0FC0">
        <w:rPr>
          <w:rFonts w:ascii="Times New Roman" w:eastAsia="Calibri" w:hAnsi="Times New Roman" w:cs="Times New Roman"/>
          <w:sz w:val="24"/>
          <w:szCs w:val="24"/>
          <w:lang w:val="id-ID"/>
        </w:rPr>
        <w:fldChar w:fldCharType="separate"/>
      </w:r>
      <w:r w:rsidRPr="005A0FC0">
        <w:rPr>
          <w:rFonts w:ascii="Times New Roman" w:eastAsia="Calibri" w:hAnsi="Times New Roman" w:cs="Times New Roman"/>
          <w:noProof/>
          <w:sz w:val="24"/>
          <w:szCs w:val="24"/>
          <w:lang w:val="id-ID"/>
        </w:rPr>
        <w:t xml:space="preserve">Ngadiman </w:t>
      </w:r>
      <w:r w:rsidR="00D501D2" w:rsidRPr="005A0FC0">
        <w:rPr>
          <w:rFonts w:ascii="Times New Roman" w:eastAsia="Calibri" w:hAnsi="Times New Roman" w:cs="Times New Roman"/>
          <w:noProof/>
          <w:sz w:val="24"/>
          <w:szCs w:val="24"/>
          <w:lang w:val="id-ID"/>
        </w:rPr>
        <w:t>dan</w:t>
      </w:r>
      <w:r w:rsidRPr="005A0FC0">
        <w:rPr>
          <w:rFonts w:ascii="Times New Roman" w:eastAsia="Calibri" w:hAnsi="Times New Roman" w:cs="Times New Roman"/>
          <w:noProof/>
          <w:sz w:val="24"/>
          <w:szCs w:val="24"/>
          <w:lang w:val="id-ID"/>
        </w:rPr>
        <w:t xml:space="preserve"> Hartini </w:t>
      </w:r>
      <w:r w:rsidR="00186289">
        <w:rPr>
          <w:rFonts w:ascii="Times New Roman" w:eastAsia="Calibri" w:hAnsi="Times New Roman" w:cs="Times New Roman"/>
          <w:noProof/>
          <w:sz w:val="24"/>
          <w:szCs w:val="24"/>
          <w:lang w:val="id-ID"/>
        </w:rPr>
        <w:t>(</w:t>
      </w:r>
      <w:r w:rsidRPr="005A0FC0">
        <w:rPr>
          <w:rFonts w:ascii="Times New Roman" w:eastAsia="Calibri" w:hAnsi="Times New Roman" w:cs="Times New Roman"/>
          <w:noProof/>
          <w:sz w:val="24"/>
          <w:szCs w:val="24"/>
          <w:lang w:val="id-ID"/>
        </w:rPr>
        <w:t>2009)</w:t>
      </w:r>
      <w:r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id-ID"/>
        </w:rPr>
        <w:t xml:space="preserve"> menyatakan bahwa persistensi laba memiliki pengaruh yang signifikan terhadap koefisien respon laba. Sedangkan dalam penelitian </w:t>
      </w:r>
      <w:r w:rsidRPr="005A0FC0">
        <w:rPr>
          <w:rFonts w:ascii="Times New Roman" w:eastAsia="Calibri" w:hAnsi="Times New Roman" w:cs="Times New Roman"/>
          <w:sz w:val="24"/>
          <w:szCs w:val="24"/>
          <w:lang w:val="id-ID"/>
        </w:rPr>
        <w:fldChar w:fldCharType="begin" w:fldLock="1"/>
      </w:r>
      <w:r w:rsidR="005A6D0F">
        <w:rPr>
          <w:rFonts w:ascii="Times New Roman" w:eastAsia="Calibri" w:hAnsi="Times New Roman" w:cs="Times New Roman"/>
          <w:sz w:val="24"/>
          <w:szCs w:val="24"/>
          <w:lang w:val="id-ID"/>
        </w:rPr>
        <w:instrText>ADDIN CSL_CITATION {"citationItems":[{"id":"ITEM-1","itemData":{"author":[{"dropping-particle":"","family":"Imroatussolihah","given":"Ely","non-dropping-particle":"","parse-names":false,"suffix":""}],"id":"ITEM-1","issued":{"date-parts":[["2013"]]},"title":"Ely Imroatussolihah; Pengaruh Risiko, Leverage ...","type":"article-journal","volume":"1"},"uris":["http://www.mendeley.com/documents/?uuid=ca8dcf7c-2868-4ce3-81fa-0f43ed8ab57d"]}],"mendeley":{"formattedCitation":"(Imroatussolihah, 2013a)","manualFormatting":"Imroatussolihah (2013)","plainTextFormattedCitation":"(Imroatussolihah, 2013a)","previouslyFormattedCitation":"(Imroatussolihah, 2013a)"},"properties":{"noteIndex":0},"schema":"https://github.com/citation-style-language/schema/raw/master/csl-citation.json"}</w:instrText>
      </w:r>
      <w:r w:rsidRPr="005A0FC0">
        <w:rPr>
          <w:rFonts w:ascii="Times New Roman" w:eastAsia="Calibri" w:hAnsi="Times New Roman" w:cs="Times New Roman"/>
          <w:sz w:val="24"/>
          <w:szCs w:val="24"/>
          <w:lang w:val="id-ID"/>
        </w:rPr>
        <w:fldChar w:fldCharType="separate"/>
      </w:r>
      <w:r w:rsidRPr="005A0FC0">
        <w:rPr>
          <w:rFonts w:ascii="Times New Roman" w:eastAsia="Calibri" w:hAnsi="Times New Roman" w:cs="Times New Roman"/>
          <w:noProof/>
          <w:sz w:val="24"/>
          <w:szCs w:val="24"/>
          <w:lang w:val="id-ID"/>
        </w:rPr>
        <w:t xml:space="preserve">Imroatussolihah </w:t>
      </w:r>
      <w:r w:rsidR="00186289">
        <w:rPr>
          <w:rFonts w:ascii="Times New Roman" w:eastAsia="Calibri" w:hAnsi="Times New Roman" w:cs="Times New Roman"/>
          <w:noProof/>
          <w:sz w:val="24"/>
          <w:szCs w:val="24"/>
          <w:lang w:val="id-ID"/>
        </w:rPr>
        <w:t>(</w:t>
      </w:r>
      <w:r w:rsidRPr="005A0FC0">
        <w:rPr>
          <w:rFonts w:ascii="Times New Roman" w:eastAsia="Calibri" w:hAnsi="Times New Roman" w:cs="Times New Roman"/>
          <w:noProof/>
          <w:sz w:val="24"/>
          <w:szCs w:val="24"/>
          <w:lang w:val="id-ID"/>
        </w:rPr>
        <w:t>2013)</w:t>
      </w:r>
      <w:r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id-ID"/>
        </w:rPr>
        <w:t xml:space="preserve"> menunjukkan bahwa persistensi laba tidak berpengaruh terhadap ERC. Hasil penelitian </w:t>
      </w:r>
      <w:r w:rsidRPr="005A0FC0">
        <w:rPr>
          <w:rFonts w:ascii="Times New Roman" w:eastAsia="Calibri" w:hAnsi="Times New Roman" w:cs="Times New Roman"/>
          <w:sz w:val="24"/>
          <w:szCs w:val="24"/>
          <w:lang w:val="id-ID"/>
        </w:rPr>
        <w:fldChar w:fldCharType="begin" w:fldLock="1"/>
      </w:r>
      <w:r w:rsidR="00186289">
        <w:rPr>
          <w:rFonts w:ascii="Times New Roman" w:eastAsia="Calibri" w:hAnsi="Times New Roman" w:cs="Times New Roman"/>
          <w:sz w:val="24"/>
          <w:szCs w:val="24"/>
          <w:lang w:val="id-ID"/>
        </w:rPr>
        <w:instrText>ADDIN CSL_CITATION {"citationItems":[{"id":"ITEM-1","itemData":{"author":[{"dropping-particle":"","family":"Dalimunthe","given":"Abdur Rahman","non-dropping-particle":"","parse-names":false,"suffix":""}],"container-title":"Jurnal Ilmiah Wahana Akuntansi","id":"ITEM-1","issue":"1","issued":{"date-parts":[["2016"]]},"page":"1-24","title":"Pengaruh Corporate Social Responbility, Persistensi Laba, dan Struktur Modal terhadap Earnings Response Coefficient","type":"article-journal","volume":"11"},"uris":["http://www.mendeley.com/documents/?uuid=4c26c249-0307-43c9-94a9-a1e909c67d92"]}],"mendeley":{"formattedCitation":"(Dalimunthe, 2016)","manualFormatting":"Dalimunthe (2016)","plainTextFormattedCitation":"(Dalimunthe, 2016)","previouslyFormattedCitation":"(Dalimunthe, 2016)"},"properties":{"noteIndex":0},"schema":"https://github.com/citation-style-language/schema/raw/master/csl-citation.json"}</w:instrText>
      </w:r>
      <w:r w:rsidRPr="005A0FC0">
        <w:rPr>
          <w:rFonts w:ascii="Times New Roman" w:eastAsia="Calibri" w:hAnsi="Times New Roman" w:cs="Times New Roman"/>
          <w:sz w:val="24"/>
          <w:szCs w:val="24"/>
          <w:lang w:val="id-ID"/>
        </w:rPr>
        <w:fldChar w:fldCharType="separate"/>
      </w:r>
      <w:r w:rsidRPr="005A0FC0">
        <w:rPr>
          <w:rFonts w:ascii="Times New Roman" w:eastAsia="Calibri" w:hAnsi="Times New Roman" w:cs="Times New Roman"/>
          <w:noProof/>
          <w:sz w:val="24"/>
          <w:szCs w:val="24"/>
          <w:lang w:val="id-ID"/>
        </w:rPr>
        <w:t xml:space="preserve">Dalimunthe </w:t>
      </w:r>
      <w:r w:rsidR="00186289">
        <w:rPr>
          <w:rFonts w:ascii="Times New Roman" w:eastAsia="Calibri" w:hAnsi="Times New Roman" w:cs="Times New Roman"/>
          <w:noProof/>
          <w:sz w:val="24"/>
          <w:szCs w:val="24"/>
          <w:lang w:val="id-ID"/>
        </w:rPr>
        <w:t>(</w:t>
      </w:r>
      <w:r w:rsidRPr="005A0FC0">
        <w:rPr>
          <w:rFonts w:ascii="Times New Roman" w:eastAsia="Calibri" w:hAnsi="Times New Roman" w:cs="Times New Roman"/>
          <w:noProof/>
          <w:sz w:val="24"/>
          <w:szCs w:val="24"/>
          <w:lang w:val="id-ID"/>
        </w:rPr>
        <w:t>2016)</w:t>
      </w:r>
      <w:r w:rsidRPr="005A0FC0">
        <w:rPr>
          <w:rFonts w:ascii="Times New Roman" w:eastAsia="Calibri" w:hAnsi="Times New Roman" w:cs="Times New Roman"/>
          <w:sz w:val="24"/>
          <w:szCs w:val="24"/>
          <w:lang w:val="id-ID"/>
        </w:rPr>
        <w:fldChar w:fldCharType="end"/>
      </w:r>
      <w:r w:rsidRPr="005A0FC0">
        <w:rPr>
          <w:rFonts w:ascii="Times New Roman" w:eastAsia="Calibri" w:hAnsi="Times New Roman" w:cs="Times New Roman"/>
          <w:sz w:val="24"/>
          <w:szCs w:val="24"/>
          <w:lang w:val="id-ID"/>
        </w:rPr>
        <w:t xml:space="preserve"> menyatakan bahwa persistensi laba tidak berpengaruh terhadap </w:t>
      </w:r>
      <w:r w:rsidRPr="005A0FC0">
        <w:rPr>
          <w:rFonts w:ascii="Times New Roman" w:eastAsia="Calibri" w:hAnsi="Times New Roman" w:cs="Times New Roman"/>
          <w:i/>
          <w:sz w:val="24"/>
          <w:szCs w:val="24"/>
          <w:lang w:val="id-ID"/>
        </w:rPr>
        <w:t>earnings response coefficient</w:t>
      </w:r>
      <w:r w:rsidRPr="005A0FC0">
        <w:rPr>
          <w:rFonts w:ascii="Times New Roman" w:eastAsia="Calibri" w:hAnsi="Times New Roman" w:cs="Times New Roman"/>
          <w:sz w:val="24"/>
          <w:szCs w:val="24"/>
          <w:lang w:val="id-ID"/>
        </w:rPr>
        <w:t>.</w:t>
      </w:r>
    </w:p>
    <w:p w14:paraId="59A05805" w14:textId="424B5374" w:rsidR="000328C2" w:rsidRPr="008F4977" w:rsidRDefault="000328C2" w:rsidP="007A686B">
      <w:pPr>
        <w:autoSpaceDE w:val="0"/>
        <w:autoSpaceDN w:val="0"/>
        <w:adjustRightInd w:val="0"/>
        <w:spacing w:after="0"/>
        <w:ind w:left="284" w:right="-143" w:firstLine="720"/>
        <w:rPr>
          <w:rFonts w:ascii="Times New Roman" w:hAnsi="Times New Roman" w:cs="Times New Roman"/>
          <w:sz w:val="24"/>
          <w:szCs w:val="24"/>
        </w:rPr>
      </w:pPr>
      <w:r w:rsidRPr="008F4977">
        <w:rPr>
          <w:rFonts w:ascii="Times New Roman" w:hAnsi="Times New Roman" w:cs="Times New Roman"/>
          <w:sz w:val="24"/>
          <w:szCs w:val="24"/>
        </w:rPr>
        <w:t xml:space="preserve">Kualitas audit dengan menggunakan reputasi Kantor Akuntan Publik (KAP). Reputasi KAP </w:t>
      </w:r>
      <w:r w:rsidR="00AF7310">
        <w:rPr>
          <w:rFonts w:ascii="Times New Roman" w:hAnsi="Times New Roman" w:cs="Times New Roman"/>
          <w:sz w:val="24"/>
          <w:szCs w:val="24"/>
          <w:lang w:val="id-ID"/>
        </w:rPr>
        <w:t xml:space="preserve">dapat </w:t>
      </w:r>
      <w:r w:rsidRPr="008F4977">
        <w:rPr>
          <w:rFonts w:ascii="Times New Roman" w:hAnsi="Times New Roman" w:cs="Times New Roman"/>
          <w:sz w:val="24"/>
          <w:szCs w:val="24"/>
        </w:rPr>
        <w:t>dibedakan berdasarkan KAP besar (</w:t>
      </w:r>
      <w:r w:rsidRPr="00AF7310">
        <w:rPr>
          <w:rFonts w:ascii="Times New Roman" w:hAnsi="Times New Roman" w:cs="Times New Roman"/>
          <w:i/>
          <w:sz w:val="24"/>
          <w:szCs w:val="24"/>
        </w:rPr>
        <w:t>big four</w:t>
      </w:r>
      <w:r w:rsidRPr="008F4977">
        <w:rPr>
          <w:rFonts w:ascii="Times New Roman" w:hAnsi="Times New Roman" w:cs="Times New Roman"/>
          <w:sz w:val="24"/>
          <w:szCs w:val="24"/>
        </w:rPr>
        <w:t>) dan KAP kecil (</w:t>
      </w:r>
      <w:r w:rsidRPr="00AF7310">
        <w:rPr>
          <w:rFonts w:ascii="Times New Roman" w:hAnsi="Times New Roman" w:cs="Times New Roman"/>
          <w:i/>
          <w:sz w:val="24"/>
          <w:szCs w:val="24"/>
        </w:rPr>
        <w:t>non-big four</w:t>
      </w:r>
      <w:r w:rsidRPr="008F4977">
        <w:rPr>
          <w:rFonts w:ascii="Times New Roman" w:hAnsi="Times New Roman" w:cs="Times New Roman"/>
          <w:sz w:val="24"/>
          <w:szCs w:val="24"/>
        </w:rPr>
        <w:t xml:space="preserve">) </w:t>
      </w:r>
      <w:r w:rsidRPr="008F4977">
        <w:rPr>
          <w:rFonts w:ascii="Times New Roman" w:hAnsi="Times New Roman" w:cs="Times New Roman"/>
          <w:sz w:val="24"/>
          <w:szCs w:val="24"/>
        </w:rPr>
        <w:fldChar w:fldCharType="begin" w:fldLock="1"/>
      </w:r>
      <w:r w:rsidR="00DB1FA4">
        <w:rPr>
          <w:rFonts w:ascii="Times New Roman" w:hAnsi="Times New Roman" w:cs="Times New Roman"/>
          <w:sz w:val="24"/>
          <w:szCs w:val="24"/>
        </w:rPr>
        <w:instrText>ADDIN CSL_CITATION {"citationItems":[{"id":"ITEM-1","itemData":{"author":[{"dropping-particle":"","family":"Santoso","given":"Gunawan","non-dropping-particle":"","parse-names":false,"suffix":""}],"id":"ITEM-1","issue":"2","issued":{"date-parts":[["2015"]]},"page":"69-85","title":"Determinan Koefisien Respon Laba","type":"article-journal","volume":"2"},"uris":["http://www.mendeley.com/documents/?uuid=739cbd77-db21-4b15-b0ed-72b50c9a9d93"]}],"mendeley":{"formattedCitation":"(Santoso, 2015)","plainTextFormattedCitation":"(Santoso, 2015)","previouslyFormattedCitation":"(Santoso, 2015)"},"properties":{"noteIndex":0},"schema":"https://github.com/citation-style-language/schema/raw/master/csl-citation.json"}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(Santoso, 2015)</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w:t>
      </w:r>
      <w:r w:rsidRPr="008F4977">
        <w:rPr>
          <w:rFonts w:ascii="Times New Roman" w:hAnsi="Times New Roman" w:cs="Times New Roman"/>
          <w:sz w:val="24"/>
          <w:szCs w:val="24"/>
        </w:rPr>
        <w:fldChar w:fldCharType="begin" w:fldLock="1"/>
      </w:r>
      <w:r w:rsidR="002304CE">
        <w:rPr>
          <w:rFonts w:ascii="Times New Roman" w:hAnsi="Times New Roman" w:cs="Times New Roman"/>
          <w:sz w:val="24"/>
          <w:szCs w:val="24"/>
        </w:rPr>
        <w:instrText>ADDIN CSL_CITATION {"citationItems":[{"id":"ITEM-1","itemData":{"abstract":"An auditor's reputation lends credibility to the earnings report that he audits. An unresolved issue is whether auditor size is correlated with auditor quality, where a high-quality auditor is defined as one who brings about more credible earnings reports. According to basic intuitiona nd a modified Holthausen-Verrecchia (1988) model, investors' response to an earnings surprise will depend on the perceived credibilityo f the earnings report. In this study, we examinew hether the earnings response coefficient (ERC) differs between Big Eight (B8) and non-Big Eight (NB8) audited firms. This provides a test of the joint hypotheses that auditor size is a proxy for auditor credibility and of the modified H-V model. Consistent with the joint hypotheses, we find that the ERCs of Big Eight clients are statistically significantly higher than for non-Big Eight clients. The result obtains in both a matched sample of firms paired according to industry membership, and a switch sample of firms grouped according to shifts from and to B8 and NB8 auditors. Furthermoret, he result is robustw ith respect to the inclusiono f other explanatoryf actors for ERC that have been suggested by previous studies: growth and persistence, risk, firm size, and predisclosure information environment.","author":[{"dropping-particle":"","family":"Teoh","given":"Siew Hong","non-dropping-particle":"","parse-names":false,"suffix":""},{"dropping-particle":"","family":"Wong","given":"T. J.","non-dropping-particle":"","parse-names":false,"suffix":""}],"container-title":"Accounting Review","id":"ITEM-1","issued":{"date-parts":[["1993"]]},"title":"Perceived Earnings Auditor Response Quality and the Coefficient","type":"article-journal"},"uris":["http://www.mendeley.com/documents/?uuid=04a5bb13-ac4a-4261-a195-d81bf1e49d28","http://www.mendeley.com/documents/?uuid=ab43e4c1-3d7f-45f9-bcd1-624cb25ee670"]}],"mendeley":{"formattedCitation":"(Teoh and Wong, 1993)","manualFormatting":"Teoh &amp; Wong (1993)","plainTextFormattedCitation":"(Teoh and Wong, 1993)","previouslyFormattedCitation":"(Teoh and Wong, 1993)"},"properties":{"noteIndex":0},"schema":"https://github.com/citation-style-language/schema/raw/master/csl-citation.json"}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Teoh &amp; Wong (1993)</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menemukan bahwa koefisien respon laba akuntansi klien dari auditor </w:t>
      </w:r>
      <w:r w:rsidRPr="00C67883">
        <w:rPr>
          <w:rFonts w:ascii="Times New Roman" w:hAnsi="Times New Roman" w:cs="Times New Roman"/>
          <w:i/>
          <w:sz w:val="24"/>
          <w:szCs w:val="24"/>
        </w:rPr>
        <w:t>big eight</w:t>
      </w:r>
      <w:r w:rsidRPr="008F4977">
        <w:rPr>
          <w:rFonts w:ascii="Times New Roman" w:hAnsi="Times New Roman" w:cs="Times New Roman"/>
          <w:sz w:val="24"/>
          <w:szCs w:val="24"/>
        </w:rPr>
        <w:t xml:space="preserve"> secara signifikan lebih tinggi dari pada koefisien respon laba akuntansi klien dari </w:t>
      </w:r>
      <w:r w:rsidRPr="00C67883">
        <w:rPr>
          <w:rFonts w:ascii="Times New Roman" w:hAnsi="Times New Roman" w:cs="Times New Roman"/>
          <w:i/>
          <w:sz w:val="24"/>
          <w:szCs w:val="24"/>
        </w:rPr>
        <w:t>non big eight</w:t>
      </w:r>
      <w:r w:rsidR="006D7EC8">
        <w:rPr>
          <w:rFonts w:ascii="Times New Roman" w:hAnsi="Times New Roman" w:cs="Times New Roman"/>
          <w:sz w:val="24"/>
          <w:szCs w:val="24"/>
        </w:rPr>
        <w:t>. K</w:t>
      </w:r>
      <w:r w:rsidRPr="008F4977">
        <w:rPr>
          <w:rFonts w:ascii="Times New Roman" w:hAnsi="Times New Roman" w:cs="Times New Roman"/>
          <w:sz w:val="24"/>
          <w:szCs w:val="24"/>
        </w:rPr>
        <w:t xml:space="preserve">ualitas audit </w:t>
      </w:r>
      <w:r w:rsidR="006D7EC8">
        <w:rPr>
          <w:rFonts w:ascii="Times New Roman" w:hAnsi="Times New Roman" w:cs="Times New Roman"/>
          <w:sz w:val="24"/>
          <w:szCs w:val="24"/>
          <w:lang w:val="id-ID"/>
        </w:rPr>
        <w:t xml:space="preserve">ditemukan </w:t>
      </w:r>
      <w:r w:rsidRPr="008F4977">
        <w:rPr>
          <w:rFonts w:ascii="Times New Roman" w:hAnsi="Times New Roman" w:cs="Times New Roman"/>
          <w:sz w:val="24"/>
          <w:szCs w:val="24"/>
        </w:rPr>
        <w:t xml:space="preserve">berhubungan positif dengan kualitas laba, yang diukur dengan </w:t>
      </w:r>
      <w:r w:rsidRPr="008F4977">
        <w:rPr>
          <w:rFonts w:ascii="Times New Roman" w:hAnsi="Times New Roman" w:cs="Times New Roman"/>
          <w:i/>
          <w:iCs/>
          <w:sz w:val="24"/>
          <w:szCs w:val="24"/>
        </w:rPr>
        <w:t xml:space="preserve">earnings response coefficient (ERC). </w:t>
      </w:r>
      <w:r w:rsidRPr="008F4977">
        <w:rPr>
          <w:rFonts w:ascii="Times New Roman" w:hAnsi="Times New Roman" w:cs="Times New Roman"/>
          <w:sz w:val="24"/>
          <w:szCs w:val="24"/>
        </w:rPr>
        <w:t xml:space="preserve">Kualitas auditor yang diproksikan dengan reputasi auditor dengan asumsi yang menunjukkan bahwa makin tinggi kualitas auditor maka reputasinya makin baik. </w:t>
      </w:r>
      <w:r w:rsidRPr="008F4977">
        <w:rPr>
          <w:rFonts w:ascii="Times New Roman" w:hAnsi="Times New Roman" w:cs="Times New Roman"/>
          <w:sz w:val="24"/>
          <w:szCs w:val="24"/>
        </w:rPr>
        <w:fldChar w:fldCharType="begin" w:fldLock="1"/>
      </w:r>
      <w:r w:rsidR="002304CE">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Indonesia","type":"article-journal","volume":"11"},"uris":["http://www.mendeley.com/documents/?uuid=a208f076-bc98-49c5-9bb5-4f2c3406f1a0"]}],"mendeley":{"formattedCitation":"(Mulyani, Asyik and Andayani, 2007)","manualFormatting":"Mulyani, dkk (2007)","plainTextFormattedCitation":"(Mulyani, Asyik and Andayani, 2007)","previouslyFormattedCitation":"(Mulyani, Asyik and Andayani, 2007)"},"properties":{"noteIndex":0},"schema":"https://github.com/citation-style-language/schema/raw/master/csl-citation.json"}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Mulyani</w:t>
      </w:r>
      <w:r w:rsidR="00B716BA">
        <w:rPr>
          <w:rFonts w:ascii="Times New Roman" w:hAnsi="Times New Roman" w:cs="Times New Roman"/>
          <w:noProof/>
          <w:sz w:val="24"/>
          <w:szCs w:val="24"/>
        </w:rPr>
        <w:t>, dkk</w:t>
      </w:r>
      <w:r w:rsidRPr="008F4977">
        <w:rPr>
          <w:rFonts w:ascii="Times New Roman" w:hAnsi="Times New Roman" w:cs="Times New Roman"/>
          <w:noProof/>
          <w:sz w:val="24"/>
          <w:szCs w:val="24"/>
        </w:rPr>
        <w:t xml:space="preserve"> (2007)</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menyatakan laporan keuangan auditan yang berkualitas, </w:t>
      </w:r>
      <w:r w:rsidRPr="008F4977">
        <w:rPr>
          <w:rFonts w:ascii="Times New Roman" w:hAnsi="Times New Roman" w:cs="Times New Roman"/>
          <w:sz w:val="24"/>
          <w:szCs w:val="24"/>
        </w:rPr>
        <w:lastRenderedPageBreak/>
        <w:t xml:space="preserve">relevan dan dapat dipercaya dihasilkan dari audit yang dilakukan secara efektif oleh auditor yang berkualitas. </w:t>
      </w:r>
      <w:r w:rsidRPr="008F4977">
        <w:rPr>
          <w:rFonts w:ascii="Times New Roman" w:hAnsi="Times New Roman" w:cs="Times New Roman"/>
          <w:sz w:val="24"/>
          <w:szCs w:val="24"/>
        </w:rPr>
        <w:fldChar w:fldCharType="begin" w:fldLock="1"/>
      </w:r>
      <w:r w:rsidR="00475742">
        <w:rPr>
          <w:rFonts w:ascii="Times New Roman" w:hAnsi="Times New Roman" w:cs="Times New Roman"/>
          <w:sz w:val="24"/>
          <w:szCs w:val="24"/>
        </w:rPr>
        <w:instrText>ADDIN CSL_CITATION {"citationItems":[{"id":"ITEM-1","itemData":{"author":[{"dropping-particle":"","family":"Suryono","given":"Bambang","non-dropping-particle":"","parse-names":false,"suffix":""}],"container-title":"Ekuitas","id":"ITEM-1","issue":"1","issued":{"date-parts":[["2004"]]},"page":"27-45","title":"Pengaruh Kualitas Auditor Terhadap Koefisien Respon Laba","type":"article","volume":"8"},"uris":["http://www.mendeley.com/documents/?uuid=454727d6-3ab6-4bad-9175-fa0abf0fa629","http://www.mendeley.com/documents/?uuid=187a42ab-09a7-4897-a856-e6db839cbde0"]}],"mendeley":{"formattedCitation":"(Suryono, 2004)","manualFormatting":"Suryono (2004)","plainTextFormattedCitation":"(Suryono, 2004)","previouslyFormattedCitation":"(Suryono, 2004)"},"properties":{"noteIndex":0},"schema":"https://github.com/citation-style-language/schema/raw/master/csl-citation.json"}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Suryono (2004)</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menyatakan bahwa reputasi KAP berpengaruh </w:t>
      </w:r>
      <w:r w:rsidR="00B716BA">
        <w:rPr>
          <w:rFonts w:ascii="Times New Roman" w:hAnsi="Times New Roman" w:cs="Times New Roman"/>
          <w:sz w:val="24"/>
          <w:szCs w:val="24"/>
        </w:rPr>
        <w:t>terhadap koefisien respon laba. S</w:t>
      </w:r>
      <w:r w:rsidRPr="008F4977">
        <w:rPr>
          <w:rFonts w:ascii="Times New Roman" w:hAnsi="Times New Roman" w:cs="Times New Roman"/>
          <w:sz w:val="24"/>
          <w:szCs w:val="24"/>
        </w:rPr>
        <w:t xml:space="preserve">ebaliknya </w:t>
      </w:r>
      <w:r w:rsidR="00475742">
        <w:rPr>
          <w:rFonts w:ascii="Times New Roman" w:hAnsi="Times New Roman" w:cs="Times New Roman"/>
          <w:sz w:val="24"/>
          <w:szCs w:val="24"/>
        </w:rPr>
        <w:fldChar w:fldCharType="begin" w:fldLock="1"/>
      </w:r>
      <w:r w:rsidR="00E03C84">
        <w:rPr>
          <w:rFonts w:ascii="Times New Roman" w:hAnsi="Times New Roman" w:cs="Times New Roman"/>
          <w:sz w:val="24"/>
          <w:szCs w:val="24"/>
        </w:rPr>
        <w:instrText>ADDIN CSL_CITATION {"citationItems":[{"id":"ITEM-1","itemData":{"author":[{"dropping-particle":"","family":"As","given":"Komang Dedi","non-dropping-particle":"","parse-names":false,"suffix":""},{"dropping-particle":"","family":"Dwitayanti","given":"Yevi","non-dropping-particle":"","parse-names":false,"suffix":""}],"id":"ITEM-1","issue":"1","issued":{"date-parts":[["2011"]]},"page":"52-63","title":"Analisis Pengaruh Kualitas Auditor Terhadap Earnings Response Coefficient (ERC) pada Perusahaan Manufaktur yang Terdaftar di Bursa Efek Indonesia (BEI)","type":"article-journal","volume":"9"},"uris":["http://www.mendeley.com/documents/?uuid=51630f41-1b9d-4639-9319-cc437d01bb46"]}],"mendeley":{"formattedCitation":"(As and Dwitayanti, 2011)","manualFormatting":"As dan Dwitayanti (2011)","plainTextFormattedCitation":"(As and Dwitayanti, 2011)","previouslyFormattedCitation":"(As and Dwitayanti, 2011)"},"properties":{"noteIndex":0},"schema":"https://github.com/citation-style-language/schema/raw/master/csl-citation.json"}</w:instrText>
      </w:r>
      <w:r w:rsidR="00475742">
        <w:rPr>
          <w:rFonts w:ascii="Times New Roman" w:hAnsi="Times New Roman" w:cs="Times New Roman"/>
          <w:sz w:val="24"/>
          <w:szCs w:val="24"/>
        </w:rPr>
        <w:fldChar w:fldCharType="separate"/>
      </w:r>
      <w:r w:rsidR="00E652CF">
        <w:rPr>
          <w:rFonts w:ascii="Times New Roman" w:hAnsi="Times New Roman" w:cs="Times New Roman"/>
          <w:noProof/>
          <w:sz w:val="24"/>
          <w:szCs w:val="24"/>
        </w:rPr>
        <w:t>As dan</w:t>
      </w:r>
      <w:r w:rsidR="00475742">
        <w:rPr>
          <w:rFonts w:ascii="Times New Roman" w:hAnsi="Times New Roman" w:cs="Times New Roman"/>
          <w:noProof/>
          <w:sz w:val="24"/>
          <w:szCs w:val="24"/>
          <w:lang w:val="id-ID"/>
        </w:rPr>
        <w:t xml:space="preserve"> Dwitayanti</w:t>
      </w:r>
      <w:r w:rsidR="00475742" w:rsidRPr="00475742">
        <w:rPr>
          <w:rFonts w:ascii="Times New Roman" w:hAnsi="Times New Roman" w:cs="Times New Roman"/>
          <w:noProof/>
          <w:sz w:val="24"/>
          <w:szCs w:val="24"/>
        </w:rPr>
        <w:t xml:space="preserve"> </w:t>
      </w:r>
      <w:r w:rsidR="00475742">
        <w:rPr>
          <w:rFonts w:ascii="Times New Roman" w:hAnsi="Times New Roman" w:cs="Times New Roman"/>
          <w:noProof/>
          <w:sz w:val="24"/>
          <w:szCs w:val="24"/>
          <w:lang w:val="id-ID"/>
        </w:rPr>
        <w:t>(</w:t>
      </w:r>
      <w:r w:rsidR="00475742" w:rsidRPr="00475742">
        <w:rPr>
          <w:rFonts w:ascii="Times New Roman" w:hAnsi="Times New Roman" w:cs="Times New Roman"/>
          <w:noProof/>
          <w:sz w:val="24"/>
          <w:szCs w:val="24"/>
        </w:rPr>
        <w:t>2011)</w:t>
      </w:r>
      <w:r w:rsidR="00475742">
        <w:rPr>
          <w:rFonts w:ascii="Times New Roman" w:hAnsi="Times New Roman" w:cs="Times New Roman"/>
          <w:sz w:val="24"/>
          <w:szCs w:val="24"/>
        </w:rPr>
        <w:fldChar w:fldCharType="end"/>
      </w:r>
      <w:r w:rsidR="00E652CF">
        <w:rPr>
          <w:rFonts w:ascii="Times New Roman" w:hAnsi="Times New Roman" w:cs="Times New Roman"/>
          <w:sz w:val="24"/>
          <w:szCs w:val="24"/>
          <w:lang w:val="id-ID"/>
        </w:rPr>
        <w:t>,</w:t>
      </w:r>
      <w:r w:rsidR="001E0793">
        <w:rPr>
          <w:rFonts w:ascii="Times New Roman" w:hAnsi="Times New Roman" w:cs="Times New Roman"/>
          <w:sz w:val="24"/>
          <w:szCs w:val="24"/>
        </w:rPr>
        <w:t xml:space="preserve"> dan </w:t>
      </w:r>
      <w:r w:rsidR="001E0793" w:rsidRPr="008F4977">
        <w:rPr>
          <w:rFonts w:ascii="Times New Roman" w:hAnsi="Times New Roman" w:cs="Times New Roman"/>
          <w:sz w:val="24"/>
          <w:szCs w:val="24"/>
        </w:rPr>
        <w:t xml:space="preserve"> </w:t>
      </w:r>
      <w:r w:rsidR="001E0793" w:rsidRPr="008F4977">
        <w:rPr>
          <w:rFonts w:ascii="Times New Roman" w:hAnsi="Times New Roman" w:cs="Times New Roman"/>
          <w:sz w:val="24"/>
          <w:szCs w:val="24"/>
        </w:rPr>
        <w:fldChar w:fldCharType="begin" w:fldLock="1"/>
      </w:r>
      <w:r w:rsidR="001E0793">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Indonesia","type":"article-journal","volume":"11"},"uris":["http://www.mendeley.com/documents/?uuid=a208f076-bc98-49c5-9bb5-4f2c3406f1a0"]}],"mendeley":{"formattedCitation":"(Mulyani, Asyik and Andayani, 2007)","manualFormatting":"Mulyani, dkk (2007)","plainTextFormattedCitation":"(Mulyani, Asyik and Andayani, 2007)","previouslyFormattedCitation":"(Mulyani, Asyik and Andayani, 2007)"},"properties":{"noteIndex":0},"schema":"https://github.com/citation-style-language/schema/raw/master/csl-citation.json"}</w:instrText>
      </w:r>
      <w:r w:rsidR="001E0793" w:rsidRPr="008F4977">
        <w:rPr>
          <w:rFonts w:ascii="Times New Roman" w:hAnsi="Times New Roman" w:cs="Times New Roman"/>
          <w:sz w:val="24"/>
          <w:szCs w:val="24"/>
        </w:rPr>
        <w:fldChar w:fldCharType="separate"/>
      </w:r>
      <w:r w:rsidR="001E0793">
        <w:rPr>
          <w:rFonts w:ascii="Times New Roman" w:hAnsi="Times New Roman" w:cs="Times New Roman"/>
          <w:noProof/>
          <w:sz w:val="24"/>
          <w:szCs w:val="24"/>
        </w:rPr>
        <w:t xml:space="preserve">Mulyani, dkk </w:t>
      </w:r>
      <w:r w:rsidR="001E0793" w:rsidRPr="008F4977">
        <w:rPr>
          <w:rFonts w:ascii="Times New Roman" w:hAnsi="Times New Roman" w:cs="Times New Roman"/>
          <w:noProof/>
          <w:sz w:val="24"/>
          <w:szCs w:val="24"/>
        </w:rPr>
        <w:t>(2007)</w:t>
      </w:r>
      <w:r w:rsidR="001E0793" w:rsidRPr="008F4977">
        <w:rPr>
          <w:rFonts w:ascii="Times New Roman" w:hAnsi="Times New Roman" w:cs="Times New Roman"/>
          <w:sz w:val="24"/>
          <w:szCs w:val="24"/>
        </w:rPr>
        <w:fldChar w:fldCharType="end"/>
      </w:r>
      <w:r w:rsidR="001E0793">
        <w:rPr>
          <w:rFonts w:ascii="Times New Roman" w:hAnsi="Times New Roman" w:cs="Times New Roman"/>
          <w:sz w:val="24"/>
          <w:szCs w:val="24"/>
          <w:lang w:val="id-ID"/>
        </w:rPr>
        <w:t xml:space="preserve"> m</w:t>
      </w:r>
      <w:r w:rsidRPr="008F4977">
        <w:rPr>
          <w:rFonts w:ascii="Times New Roman" w:hAnsi="Times New Roman" w:cs="Times New Roman"/>
          <w:sz w:val="24"/>
          <w:szCs w:val="24"/>
        </w:rPr>
        <w:t xml:space="preserve">enyatakan bahwa kualitas audit tidak berpengaruh terhadap koefisien respon laba. </w:t>
      </w:r>
    </w:p>
    <w:p w14:paraId="7E14CAB4" w14:textId="2C679284" w:rsidR="00DA42C1" w:rsidRDefault="009542FC" w:rsidP="007A686B">
      <w:pPr>
        <w:spacing w:after="0"/>
        <w:ind w:left="284" w:right="-143" w:firstLine="709"/>
        <w:rPr>
          <w:rFonts w:ascii="Times New Roman" w:eastAsia="Calibri" w:hAnsi="Times New Roman" w:cs="Times New Roman"/>
          <w:sz w:val="24"/>
          <w:szCs w:val="24"/>
          <w:lang w:val="id-ID"/>
        </w:rPr>
      </w:pPr>
      <w:r w:rsidRPr="005A0FC0">
        <w:rPr>
          <w:rFonts w:ascii="Times New Roman" w:eastAsia="Calibri" w:hAnsi="Times New Roman" w:cs="Times New Roman"/>
          <w:sz w:val="24"/>
          <w:szCs w:val="24"/>
          <w:lang w:val="id-ID"/>
        </w:rPr>
        <w:t>Alasan pen</w:t>
      </w:r>
      <w:r w:rsidR="007E2393" w:rsidRPr="005A0FC0">
        <w:rPr>
          <w:rFonts w:ascii="Times New Roman" w:eastAsia="Calibri" w:hAnsi="Times New Roman" w:cs="Times New Roman"/>
          <w:sz w:val="24"/>
          <w:szCs w:val="24"/>
          <w:lang w:val="id-ID"/>
        </w:rPr>
        <w:t>eliti</w:t>
      </w:r>
      <w:r w:rsidRPr="005A0FC0">
        <w:rPr>
          <w:rFonts w:ascii="Times New Roman" w:eastAsia="Calibri" w:hAnsi="Times New Roman" w:cs="Times New Roman"/>
          <w:sz w:val="24"/>
          <w:szCs w:val="24"/>
          <w:lang w:val="id-ID"/>
        </w:rPr>
        <w:t xml:space="preserve"> memilih menggunakan</w:t>
      </w:r>
      <w:r w:rsidR="00326E32" w:rsidRPr="005A0FC0">
        <w:rPr>
          <w:rFonts w:ascii="Times New Roman" w:eastAsia="Calibri" w:hAnsi="Times New Roman" w:cs="Times New Roman"/>
          <w:sz w:val="24"/>
          <w:szCs w:val="24"/>
          <w:lang w:val="id-ID"/>
        </w:rPr>
        <w:t xml:space="preserve"> </w:t>
      </w:r>
      <w:r w:rsidR="007E2393" w:rsidRPr="005A0FC0">
        <w:rPr>
          <w:rFonts w:ascii="Times New Roman" w:eastAsia="Calibri" w:hAnsi="Times New Roman" w:cs="Times New Roman"/>
          <w:sz w:val="24"/>
          <w:szCs w:val="24"/>
          <w:lang w:val="id-ID"/>
        </w:rPr>
        <w:t>perusahaan dalam</w:t>
      </w:r>
      <w:r w:rsidR="00326E32" w:rsidRPr="005A0FC0">
        <w:rPr>
          <w:rFonts w:ascii="Times New Roman" w:eastAsia="Calibri" w:hAnsi="Times New Roman" w:cs="Times New Roman"/>
          <w:sz w:val="24"/>
          <w:szCs w:val="24"/>
          <w:lang w:val="id-ID"/>
        </w:rPr>
        <w:t xml:space="preserve"> LQ45</w:t>
      </w:r>
      <w:r w:rsidRPr="005A0FC0">
        <w:rPr>
          <w:rFonts w:ascii="Times New Roman" w:eastAsia="Calibri" w:hAnsi="Times New Roman" w:cs="Times New Roman"/>
          <w:sz w:val="24"/>
          <w:szCs w:val="24"/>
          <w:lang w:val="id-ID"/>
        </w:rPr>
        <w:t xml:space="preserve"> </w:t>
      </w:r>
      <w:r w:rsidR="007E2393" w:rsidRPr="005A0FC0">
        <w:rPr>
          <w:rFonts w:ascii="Times New Roman" w:eastAsia="Calibri" w:hAnsi="Times New Roman" w:cs="Times New Roman"/>
          <w:sz w:val="24"/>
          <w:szCs w:val="24"/>
          <w:lang w:val="id-ID"/>
        </w:rPr>
        <w:t xml:space="preserve">sebagai </w:t>
      </w:r>
      <w:r w:rsidR="007040EA">
        <w:rPr>
          <w:rFonts w:ascii="Times New Roman" w:eastAsia="Calibri" w:hAnsi="Times New Roman" w:cs="Times New Roman"/>
          <w:sz w:val="24"/>
          <w:szCs w:val="24"/>
          <w:lang w:val="id-ID"/>
        </w:rPr>
        <w:t>oby</w:t>
      </w:r>
      <w:r w:rsidRPr="005A0FC0">
        <w:rPr>
          <w:rFonts w:ascii="Times New Roman" w:eastAsia="Calibri" w:hAnsi="Times New Roman" w:cs="Times New Roman"/>
          <w:sz w:val="24"/>
          <w:szCs w:val="24"/>
          <w:lang w:val="id-ID"/>
        </w:rPr>
        <w:t xml:space="preserve">ek penelitian adalah karena perusahaan </w:t>
      </w:r>
      <w:r w:rsidR="007E2393" w:rsidRPr="005A0FC0">
        <w:rPr>
          <w:rFonts w:ascii="Times New Roman" w:eastAsia="Calibri" w:hAnsi="Times New Roman" w:cs="Times New Roman"/>
          <w:sz w:val="24"/>
          <w:szCs w:val="24"/>
          <w:lang w:val="id-ID"/>
        </w:rPr>
        <w:t>dalam</w:t>
      </w:r>
      <w:r w:rsidR="00AB2B7D" w:rsidRPr="005A0FC0">
        <w:rPr>
          <w:rFonts w:ascii="Times New Roman" w:eastAsia="Calibri" w:hAnsi="Times New Roman" w:cs="Times New Roman"/>
          <w:sz w:val="24"/>
          <w:szCs w:val="24"/>
        </w:rPr>
        <w:t xml:space="preserve"> indeks</w:t>
      </w:r>
      <w:r w:rsidR="007E2393" w:rsidRPr="005A0FC0">
        <w:rPr>
          <w:rFonts w:ascii="Times New Roman" w:eastAsia="Calibri" w:hAnsi="Times New Roman" w:cs="Times New Roman"/>
          <w:sz w:val="24"/>
          <w:szCs w:val="24"/>
          <w:lang w:val="id-ID"/>
        </w:rPr>
        <w:t xml:space="preserve"> LQ45</w:t>
      </w:r>
      <w:r w:rsidR="00AB2B7D" w:rsidRPr="005A0FC0">
        <w:rPr>
          <w:rFonts w:ascii="Times New Roman" w:eastAsia="Calibri" w:hAnsi="Times New Roman" w:cs="Times New Roman"/>
          <w:sz w:val="24"/>
          <w:szCs w:val="24"/>
        </w:rPr>
        <w:t xml:space="preserve"> hanya terdiri dari 45 saham yang terpilih melalui berbagai kriteria pemilihan, sehingga akan terdiri dari saham-saham dengan likuiditas dan</w:t>
      </w:r>
      <w:r w:rsidR="007957D5">
        <w:rPr>
          <w:rFonts w:ascii="Times New Roman" w:eastAsia="Calibri" w:hAnsi="Times New Roman" w:cs="Times New Roman"/>
          <w:sz w:val="24"/>
          <w:szCs w:val="24"/>
        </w:rPr>
        <w:t xml:space="preserve"> kapitalisasi pasar yang tinggi</w:t>
      </w:r>
      <w:r w:rsidR="00AB2B7D" w:rsidRPr="005A0FC0">
        <w:rPr>
          <w:rFonts w:ascii="Times New Roman" w:eastAsia="Calibri" w:hAnsi="Times New Roman" w:cs="Times New Roman"/>
          <w:sz w:val="24"/>
          <w:szCs w:val="24"/>
        </w:rPr>
        <w:t xml:space="preserve"> (</w:t>
      </w:r>
      <w:r w:rsidR="007957D5" w:rsidRPr="007957D5">
        <w:rPr>
          <w:rFonts w:ascii="Times New Roman" w:eastAsia="Calibri" w:hAnsi="Times New Roman" w:cs="Times New Roman"/>
          <w:sz w:val="24"/>
          <w:szCs w:val="24"/>
        </w:rPr>
        <w:t>www.jurnal-sdm.blogspot.com</w:t>
      </w:r>
      <w:r w:rsidR="00AB2B7D" w:rsidRPr="005A0FC0">
        <w:rPr>
          <w:rFonts w:ascii="Times New Roman" w:eastAsia="Calibri" w:hAnsi="Times New Roman" w:cs="Times New Roman"/>
          <w:sz w:val="24"/>
          <w:szCs w:val="24"/>
        </w:rPr>
        <w:t>)</w:t>
      </w:r>
      <w:r w:rsidR="007957D5">
        <w:rPr>
          <w:rFonts w:ascii="Times New Roman" w:eastAsia="Calibri" w:hAnsi="Times New Roman" w:cs="Times New Roman"/>
          <w:sz w:val="24"/>
          <w:szCs w:val="24"/>
          <w:lang w:val="id-ID"/>
        </w:rPr>
        <w:t>.</w:t>
      </w:r>
    </w:p>
    <w:p w14:paraId="5525EC6F" w14:textId="3E405366" w:rsidR="007957D5" w:rsidRPr="007957D5" w:rsidRDefault="007957D5" w:rsidP="007A686B">
      <w:pPr>
        <w:spacing w:after="0"/>
        <w:ind w:left="284" w:right="-143"/>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Pasar modal di Indonesia masih tergolong sebagai pasar modal yang transaksinya tipis </w:t>
      </w:r>
      <w:r w:rsidRPr="007957D5">
        <w:rPr>
          <w:rFonts w:ascii="Times New Roman" w:eastAsia="Calibri" w:hAnsi="Times New Roman" w:cs="Times New Roman"/>
          <w:i/>
          <w:sz w:val="24"/>
          <w:szCs w:val="24"/>
          <w:lang w:val="id-ID"/>
        </w:rPr>
        <w:t>(thin market)</w:t>
      </w:r>
      <w:r>
        <w:rPr>
          <w:rFonts w:ascii="Times New Roman" w:eastAsia="Calibri" w:hAnsi="Times New Roman" w:cs="Times New Roman"/>
          <w:sz w:val="24"/>
          <w:szCs w:val="24"/>
          <w:lang w:val="id-ID"/>
        </w:rPr>
        <w:t xml:space="preserve">, yaitu pasar modal yang sebagian besar sekuritasnya kurang aktif diperdagangkan. IHSG yang mencakup semua saham yang tercatat dianggap kurang tepat sebagai indikator kegiatan pasar modal. Oleh karena itu, dibentuk alternatif indeks yang lain, yaitu </w:t>
      </w:r>
      <w:r w:rsidR="00F71A83">
        <w:rPr>
          <w:rFonts w:ascii="Times New Roman" w:eastAsia="Calibri" w:hAnsi="Times New Roman" w:cs="Times New Roman"/>
          <w:sz w:val="24"/>
          <w:szCs w:val="24"/>
          <w:lang w:val="id-ID"/>
        </w:rPr>
        <w:t xml:space="preserve">Indeks Liquid-45 (ILQ-45). Indeks ini dibentuk dari 45 saham-saham yang paling aktif diperdagangkan </w:t>
      </w:r>
      <w:r w:rsidR="00E03C84">
        <w:rPr>
          <w:rFonts w:ascii="Times New Roman" w:eastAsia="Calibri" w:hAnsi="Times New Roman" w:cs="Times New Roman"/>
          <w:sz w:val="24"/>
          <w:szCs w:val="24"/>
          <w:lang w:val="id-ID"/>
        </w:rPr>
        <w:fldChar w:fldCharType="begin" w:fldLock="1"/>
      </w:r>
      <w:r w:rsidR="00B4221D">
        <w:rPr>
          <w:rFonts w:ascii="Times New Roman" w:eastAsia="Calibri" w:hAnsi="Times New Roman" w:cs="Times New Roman"/>
          <w:sz w:val="24"/>
          <w:szCs w:val="24"/>
          <w:lang w:val="id-ID"/>
        </w:rPr>
        <w:instrText>ADDIN CSL_CITATION {"citationItems":[{"id":"ITEM-1","itemData":{"author":[{"dropping-particle":"","family":"Hartono","given":"Jogiyanto","non-dropping-particle":"","parse-names":false,"suffix":""}],"edition":"Kesebelas","id":"ITEM-1","issued":{"date-parts":[["2017"]]},"publisher":"BPFE","publisher-place":"Yogyakarta","title":"Teori Portofolio dan Analisis Investasi","type":"book"},"uris":["http://www.mendeley.com/documents/?uuid=02dd6bee-0893-4ddd-92d9-71afc81a37bb"]}],"mendeley":{"formattedCitation":"(Hartono, 2017)","plainTextFormattedCitation":"(Hartono, 2017)","previouslyFormattedCitation":"(Hartono, 2017)"},"properties":{"noteIndex":0},"schema":"https://github.com/citation-style-language/schema/raw/master/csl-citation.json"}</w:instrText>
      </w:r>
      <w:r w:rsidR="00E03C84">
        <w:rPr>
          <w:rFonts w:ascii="Times New Roman" w:eastAsia="Calibri" w:hAnsi="Times New Roman" w:cs="Times New Roman"/>
          <w:sz w:val="24"/>
          <w:szCs w:val="24"/>
          <w:lang w:val="id-ID"/>
        </w:rPr>
        <w:fldChar w:fldCharType="separate"/>
      </w:r>
      <w:r w:rsidR="00E03C84" w:rsidRPr="00E03C84">
        <w:rPr>
          <w:rFonts w:ascii="Times New Roman" w:eastAsia="Calibri" w:hAnsi="Times New Roman" w:cs="Times New Roman"/>
          <w:noProof/>
          <w:sz w:val="24"/>
          <w:szCs w:val="24"/>
          <w:lang w:val="id-ID"/>
        </w:rPr>
        <w:t>(Hartono, 2017)</w:t>
      </w:r>
      <w:r w:rsidR="00E03C84">
        <w:rPr>
          <w:rFonts w:ascii="Times New Roman" w:eastAsia="Calibri" w:hAnsi="Times New Roman" w:cs="Times New Roman"/>
          <w:sz w:val="24"/>
          <w:szCs w:val="24"/>
          <w:lang w:val="id-ID"/>
        </w:rPr>
        <w:fldChar w:fldCharType="end"/>
      </w:r>
      <w:r w:rsidR="00E03C84">
        <w:rPr>
          <w:rFonts w:ascii="Times New Roman" w:eastAsia="Calibri" w:hAnsi="Times New Roman" w:cs="Times New Roman"/>
          <w:sz w:val="24"/>
          <w:szCs w:val="24"/>
          <w:lang w:val="id-ID"/>
        </w:rPr>
        <w:t>.</w:t>
      </w:r>
    </w:p>
    <w:p w14:paraId="2776D5E6" w14:textId="3DAC37CE" w:rsidR="000B09EC" w:rsidRPr="005A0FC0" w:rsidRDefault="00DA42C1" w:rsidP="007A686B">
      <w:pPr>
        <w:ind w:left="284" w:right="-143" w:firstLine="436"/>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Dasar penelitian </w:t>
      </w:r>
      <w:r w:rsidRPr="005A0FC0">
        <w:rPr>
          <w:rFonts w:ascii="Times New Roman" w:eastAsia="Calibri" w:hAnsi="Times New Roman" w:cs="Times New Roman"/>
          <w:i/>
          <w:sz w:val="24"/>
          <w:szCs w:val="24"/>
          <w:lang w:val="en-ID"/>
        </w:rPr>
        <w:t xml:space="preserve">earnings response coeffcients </w:t>
      </w:r>
      <w:r w:rsidRPr="005A0FC0">
        <w:rPr>
          <w:rFonts w:ascii="Times New Roman" w:eastAsia="Calibri" w:hAnsi="Times New Roman" w:cs="Times New Roman"/>
          <w:sz w:val="24"/>
          <w:szCs w:val="24"/>
          <w:lang w:val="en-ID"/>
        </w:rPr>
        <w:t>adalah respon pasar terhadap suatu kandungan informasi laba akuntansi yang tentunya berbeda-beda. Reaksi pasar akan bergantung</w:t>
      </w:r>
      <w:r w:rsidR="000B09EC" w:rsidRPr="005A0FC0">
        <w:rPr>
          <w:rFonts w:ascii="Times New Roman" w:eastAsia="Calibri" w:hAnsi="Times New Roman" w:cs="Times New Roman"/>
          <w:sz w:val="24"/>
          <w:szCs w:val="24"/>
          <w:lang w:val="en-ID"/>
        </w:rPr>
        <w:t xml:space="preserve"> </w:t>
      </w:r>
      <w:r w:rsidRPr="005A0FC0">
        <w:rPr>
          <w:rFonts w:ascii="Times New Roman" w:eastAsia="Calibri" w:hAnsi="Times New Roman" w:cs="Times New Roman"/>
          <w:sz w:val="24"/>
          <w:szCs w:val="24"/>
          <w:lang w:val="en-ID"/>
        </w:rPr>
        <w:t xml:space="preserve">pada kredibilitas dan kualitas informasi laba. </w:t>
      </w:r>
    </w:p>
    <w:p w14:paraId="052F3787" w14:textId="17CC0BF7" w:rsidR="000B09EC" w:rsidRPr="005A0FC0" w:rsidRDefault="00DA42C1" w:rsidP="007A686B">
      <w:pPr>
        <w:ind w:left="284" w:right="-143" w:firstLine="436"/>
        <w:contextualSpacing/>
        <w:rPr>
          <w:rFonts w:ascii="Times New Roman" w:eastAsia="Calibri" w:hAnsi="Times New Roman" w:cs="Times New Roman"/>
          <w:b/>
          <w:sz w:val="24"/>
          <w:szCs w:val="24"/>
          <w:lang w:val="id-ID"/>
        </w:rPr>
      </w:pPr>
      <w:r w:rsidRPr="005A0FC0">
        <w:rPr>
          <w:rFonts w:ascii="Times New Roman" w:eastAsia="Calibri" w:hAnsi="Times New Roman" w:cs="Times New Roman"/>
          <w:sz w:val="24"/>
          <w:szCs w:val="24"/>
          <w:lang w:val="en-ID"/>
        </w:rPr>
        <w:t xml:space="preserve">Berdasarkan uraian </w:t>
      </w:r>
      <w:r w:rsidR="00C9033C">
        <w:rPr>
          <w:rFonts w:ascii="Times New Roman" w:eastAsia="Calibri" w:hAnsi="Times New Roman" w:cs="Times New Roman"/>
          <w:sz w:val="24"/>
          <w:szCs w:val="24"/>
          <w:lang w:val="id-ID"/>
        </w:rPr>
        <w:t xml:space="preserve">latar belakang masalah </w:t>
      </w:r>
      <w:r w:rsidRPr="005A0FC0">
        <w:rPr>
          <w:rFonts w:ascii="Times New Roman" w:eastAsia="Calibri" w:hAnsi="Times New Roman" w:cs="Times New Roman"/>
          <w:sz w:val="24"/>
          <w:szCs w:val="24"/>
          <w:lang w:val="en-ID"/>
        </w:rPr>
        <w:t>di</w:t>
      </w:r>
      <w:r w:rsidR="006D7EC8">
        <w:rPr>
          <w:rFonts w:ascii="Times New Roman" w:eastAsia="Calibri" w:hAnsi="Times New Roman" w:cs="Times New Roman"/>
          <w:sz w:val="24"/>
          <w:szCs w:val="24"/>
          <w:lang w:val="id-ID"/>
        </w:rPr>
        <w:t xml:space="preserve"> </w:t>
      </w:r>
      <w:r w:rsidRPr="005A0FC0">
        <w:rPr>
          <w:rFonts w:ascii="Times New Roman" w:eastAsia="Calibri" w:hAnsi="Times New Roman" w:cs="Times New Roman"/>
          <w:sz w:val="24"/>
          <w:szCs w:val="24"/>
          <w:lang w:val="en-ID"/>
        </w:rPr>
        <w:t xml:space="preserve">atas maka peneliti tertarik untuk melakukan penelitian dengan judul </w:t>
      </w:r>
      <w:r w:rsidRPr="005A0FC0">
        <w:rPr>
          <w:rFonts w:ascii="Times New Roman" w:eastAsia="Calibri" w:hAnsi="Times New Roman" w:cs="Times New Roman"/>
          <w:b/>
          <w:sz w:val="24"/>
          <w:szCs w:val="24"/>
          <w:lang w:val="en-ID"/>
        </w:rPr>
        <w:t>“</w:t>
      </w:r>
      <w:r w:rsidRPr="005A0FC0">
        <w:rPr>
          <w:rFonts w:ascii="Times New Roman" w:eastAsia="MS Mincho" w:hAnsi="Times New Roman" w:cs="Times New Roman"/>
          <w:b/>
          <w:sz w:val="24"/>
          <w:szCs w:val="24"/>
        </w:rPr>
        <w:t>P</w:t>
      </w:r>
      <w:r w:rsidR="00023B0B" w:rsidRPr="005A0FC0">
        <w:rPr>
          <w:rFonts w:ascii="Times New Roman" w:eastAsia="MS Mincho" w:hAnsi="Times New Roman" w:cs="Times New Roman"/>
          <w:b/>
          <w:sz w:val="24"/>
          <w:szCs w:val="24"/>
          <w:lang w:val="id-ID"/>
        </w:rPr>
        <w:t>engaruh</w:t>
      </w:r>
      <w:r w:rsidRPr="005A0FC0">
        <w:rPr>
          <w:rFonts w:ascii="Times New Roman" w:eastAsia="MS Mincho" w:hAnsi="Times New Roman" w:cs="Times New Roman"/>
          <w:b/>
          <w:sz w:val="24"/>
          <w:szCs w:val="24"/>
        </w:rPr>
        <w:t xml:space="preserve"> P</w:t>
      </w:r>
      <w:r w:rsidR="00023B0B" w:rsidRPr="005A0FC0">
        <w:rPr>
          <w:rFonts w:ascii="Times New Roman" w:eastAsia="MS Mincho" w:hAnsi="Times New Roman" w:cs="Times New Roman"/>
          <w:b/>
          <w:sz w:val="24"/>
          <w:szCs w:val="24"/>
          <w:lang w:val="id-ID"/>
        </w:rPr>
        <w:t>rofitabilitas</w:t>
      </w:r>
      <w:r w:rsidRPr="005A0FC0">
        <w:rPr>
          <w:rFonts w:ascii="Times New Roman" w:eastAsia="MS Mincho" w:hAnsi="Times New Roman" w:cs="Times New Roman"/>
          <w:b/>
          <w:sz w:val="24"/>
          <w:szCs w:val="24"/>
        </w:rPr>
        <w:t xml:space="preserve">, </w:t>
      </w:r>
      <w:r w:rsidRPr="005A0FC0">
        <w:rPr>
          <w:rFonts w:ascii="Times New Roman" w:eastAsia="MS Mincho" w:hAnsi="Times New Roman" w:cs="Times New Roman"/>
          <w:b/>
          <w:i/>
          <w:sz w:val="24"/>
          <w:szCs w:val="24"/>
        </w:rPr>
        <w:t>L</w:t>
      </w:r>
      <w:r w:rsidR="00783A2C" w:rsidRPr="005A0FC0">
        <w:rPr>
          <w:rFonts w:ascii="Times New Roman" w:eastAsia="MS Mincho" w:hAnsi="Times New Roman" w:cs="Times New Roman"/>
          <w:b/>
          <w:i/>
          <w:sz w:val="24"/>
          <w:szCs w:val="24"/>
          <w:lang w:val="id-ID"/>
        </w:rPr>
        <w:t>everage</w:t>
      </w:r>
      <w:r w:rsidR="006D319C" w:rsidRPr="005A0FC0">
        <w:rPr>
          <w:rFonts w:ascii="Times New Roman" w:eastAsia="MS Mincho" w:hAnsi="Times New Roman" w:cs="Times New Roman"/>
          <w:b/>
          <w:i/>
          <w:sz w:val="24"/>
          <w:szCs w:val="24"/>
          <w:lang w:val="id-ID"/>
        </w:rPr>
        <w:t>,</w:t>
      </w:r>
      <w:r w:rsidR="006D319C" w:rsidRPr="005A0FC0">
        <w:rPr>
          <w:rFonts w:ascii="Times New Roman" w:eastAsia="MS Mincho" w:hAnsi="Times New Roman" w:cs="Times New Roman"/>
          <w:b/>
          <w:sz w:val="24"/>
          <w:szCs w:val="24"/>
          <w:lang w:val="id-ID"/>
        </w:rPr>
        <w:t xml:space="preserve"> </w:t>
      </w:r>
      <w:r w:rsidR="008D1C7B" w:rsidRPr="005A0FC0">
        <w:rPr>
          <w:rFonts w:ascii="Times New Roman" w:eastAsia="MS Mincho" w:hAnsi="Times New Roman" w:cs="Times New Roman"/>
          <w:b/>
          <w:sz w:val="24"/>
          <w:szCs w:val="24"/>
          <w:lang w:val="id-ID"/>
        </w:rPr>
        <w:t>P</w:t>
      </w:r>
      <w:r w:rsidR="00783A2C" w:rsidRPr="005A0FC0">
        <w:rPr>
          <w:rFonts w:ascii="Times New Roman" w:eastAsia="MS Mincho" w:hAnsi="Times New Roman" w:cs="Times New Roman"/>
          <w:b/>
          <w:sz w:val="24"/>
          <w:szCs w:val="24"/>
          <w:lang w:val="id-ID"/>
        </w:rPr>
        <w:t>ersistensi</w:t>
      </w:r>
      <w:r w:rsidR="008D1C7B" w:rsidRPr="005A0FC0">
        <w:rPr>
          <w:rFonts w:ascii="Times New Roman" w:eastAsia="MS Mincho" w:hAnsi="Times New Roman" w:cs="Times New Roman"/>
          <w:b/>
          <w:sz w:val="24"/>
          <w:szCs w:val="24"/>
          <w:lang w:val="id-ID"/>
        </w:rPr>
        <w:t xml:space="preserve"> L</w:t>
      </w:r>
      <w:r w:rsidR="00783A2C" w:rsidRPr="005A0FC0">
        <w:rPr>
          <w:rFonts w:ascii="Times New Roman" w:eastAsia="MS Mincho" w:hAnsi="Times New Roman" w:cs="Times New Roman"/>
          <w:b/>
          <w:sz w:val="24"/>
          <w:szCs w:val="24"/>
          <w:lang w:val="id-ID"/>
        </w:rPr>
        <w:t>aba</w:t>
      </w:r>
      <w:r w:rsidR="006D319C" w:rsidRPr="005A0FC0">
        <w:rPr>
          <w:rFonts w:ascii="Times New Roman" w:eastAsia="MS Mincho" w:hAnsi="Times New Roman" w:cs="Times New Roman"/>
          <w:b/>
          <w:sz w:val="24"/>
          <w:szCs w:val="24"/>
          <w:lang w:val="id-ID"/>
        </w:rPr>
        <w:t xml:space="preserve"> </w:t>
      </w:r>
      <w:r w:rsidR="00783A2C" w:rsidRPr="005A0FC0">
        <w:rPr>
          <w:rFonts w:ascii="Times New Roman" w:eastAsia="MS Mincho" w:hAnsi="Times New Roman" w:cs="Times New Roman"/>
          <w:b/>
          <w:sz w:val="24"/>
          <w:szCs w:val="24"/>
          <w:lang w:val="id-ID"/>
        </w:rPr>
        <w:t>dan</w:t>
      </w:r>
      <w:r w:rsidR="006D319C" w:rsidRPr="005A0FC0">
        <w:rPr>
          <w:rFonts w:ascii="Times New Roman" w:eastAsia="MS Mincho" w:hAnsi="Times New Roman" w:cs="Times New Roman"/>
          <w:b/>
          <w:sz w:val="24"/>
          <w:szCs w:val="24"/>
          <w:lang w:val="id-ID"/>
        </w:rPr>
        <w:t xml:space="preserve"> </w:t>
      </w:r>
      <w:r w:rsidR="00DB595D">
        <w:rPr>
          <w:rFonts w:ascii="Times New Roman" w:eastAsia="MS Mincho" w:hAnsi="Times New Roman" w:cs="Times New Roman"/>
          <w:b/>
          <w:sz w:val="24"/>
          <w:szCs w:val="24"/>
          <w:lang w:val="id-ID"/>
        </w:rPr>
        <w:t>Kualitas Audit</w:t>
      </w:r>
      <w:r w:rsidRPr="005A0FC0">
        <w:rPr>
          <w:rFonts w:ascii="Times New Roman" w:eastAsia="MS Mincho" w:hAnsi="Times New Roman" w:cs="Times New Roman"/>
          <w:b/>
          <w:sz w:val="24"/>
          <w:szCs w:val="24"/>
        </w:rPr>
        <w:t xml:space="preserve"> T</w:t>
      </w:r>
      <w:r w:rsidR="00783A2C" w:rsidRPr="005A0FC0">
        <w:rPr>
          <w:rFonts w:ascii="Times New Roman" w:eastAsia="MS Mincho" w:hAnsi="Times New Roman" w:cs="Times New Roman"/>
          <w:b/>
          <w:sz w:val="24"/>
          <w:szCs w:val="24"/>
          <w:lang w:val="id-ID"/>
        </w:rPr>
        <w:t>erhadap</w:t>
      </w:r>
      <w:r w:rsidRPr="005A0FC0">
        <w:rPr>
          <w:rFonts w:ascii="Times New Roman" w:eastAsia="MS Mincho" w:hAnsi="Times New Roman" w:cs="Times New Roman"/>
          <w:b/>
          <w:sz w:val="24"/>
          <w:szCs w:val="24"/>
        </w:rPr>
        <w:t xml:space="preserve"> </w:t>
      </w:r>
      <w:r w:rsidRPr="005A0FC0">
        <w:rPr>
          <w:rFonts w:ascii="Times New Roman" w:eastAsia="MS Mincho" w:hAnsi="Times New Roman" w:cs="Times New Roman"/>
          <w:b/>
          <w:i/>
          <w:sz w:val="24"/>
          <w:szCs w:val="24"/>
        </w:rPr>
        <w:t>E</w:t>
      </w:r>
      <w:r w:rsidR="00783A2C" w:rsidRPr="005A0FC0">
        <w:rPr>
          <w:rFonts w:ascii="Times New Roman" w:eastAsia="MS Mincho" w:hAnsi="Times New Roman" w:cs="Times New Roman"/>
          <w:b/>
          <w:i/>
          <w:sz w:val="24"/>
          <w:szCs w:val="24"/>
          <w:lang w:val="id-ID"/>
        </w:rPr>
        <w:t>arnings</w:t>
      </w:r>
      <w:r w:rsidRPr="005A0FC0">
        <w:rPr>
          <w:rFonts w:ascii="Times New Roman" w:eastAsia="MS Mincho" w:hAnsi="Times New Roman" w:cs="Times New Roman"/>
          <w:b/>
          <w:i/>
          <w:sz w:val="24"/>
          <w:szCs w:val="24"/>
        </w:rPr>
        <w:t xml:space="preserve"> R</w:t>
      </w:r>
      <w:r w:rsidR="00783A2C" w:rsidRPr="005A0FC0">
        <w:rPr>
          <w:rFonts w:ascii="Times New Roman" w:eastAsia="MS Mincho" w:hAnsi="Times New Roman" w:cs="Times New Roman"/>
          <w:b/>
          <w:i/>
          <w:sz w:val="24"/>
          <w:szCs w:val="24"/>
          <w:lang w:val="id-ID"/>
        </w:rPr>
        <w:t>esponse</w:t>
      </w:r>
      <w:r w:rsidRPr="005A0FC0">
        <w:rPr>
          <w:rFonts w:ascii="Times New Roman" w:eastAsia="MS Mincho" w:hAnsi="Times New Roman" w:cs="Times New Roman"/>
          <w:b/>
          <w:i/>
          <w:sz w:val="24"/>
          <w:szCs w:val="24"/>
        </w:rPr>
        <w:t xml:space="preserve"> C</w:t>
      </w:r>
      <w:r w:rsidR="00783A2C" w:rsidRPr="005A0FC0">
        <w:rPr>
          <w:rFonts w:ascii="Times New Roman" w:eastAsia="MS Mincho" w:hAnsi="Times New Roman" w:cs="Times New Roman"/>
          <w:b/>
          <w:i/>
          <w:sz w:val="24"/>
          <w:szCs w:val="24"/>
          <w:lang w:val="id-ID"/>
        </w:rPr>
        <w:t>oefficient</w:t>
      </w:r>
      <w:r w:rsidR="004D380C">
        <w:rPr>
          <w:rFonts w:ascii="Times New Roman" w:eastAsia="MS Mincho" w:hAnsi="Times New Roman" w:cs="Times New Roman"/>
          <w:b/>
          <w:sz w:val="24"/>
          <w:szCs w:val="24"/>
        </w:rPr>
        <w:t xml:space="preserve"> p</w:t>
      </w:r>
      <w:r w:rsidR="00783A2C" w:rsidRPr="005A0FC0">
        <w:rPr>
          <w:rFonts w:ascii="Times New Roman" w:eastAsia="MS Mincho" w:hAnsi="Times New Roman" w:cs="Times New Roman"/>
          <w:b/>
          <w:sz w:val="24"/>
          <w:szCs w:val="24"/>
          <w:lang w:val="id-ID"/>
        </w:rPr>
        <w:t>ada</w:t>
      </w:r>
      <w:r w:rsidRPr="005A0FC0">
        <w:rPr>
          <w:rFonts w:ascii="Times New Roman" w:eastAsia="MS Mincho" w:hAnsi="Times New Roman" w:cs="Times New Roman"/>
          <w:b/>
          <w:sz w:val="24"/>
          <w:szCs w:val="24"/>
        </w:rPr>
        <w:t xml:space="preserve"> P</w:t>
      </w:r>
      <w:r w:rsidR="00783A2C" w:rsidRPr="005A0FC0">
        <w:rPr>
          <w:rFonts w:ascii="Times New Roman" w:eastAsia="MS Mincho" w:hAnsi="Times New Roman" w:cs="Times New Roman"/>
          <w:b/>
          <w:sz w:val="24"/>
          <w:szCs w:val="24"/>
          <w:lang w:val="id-ID"/>
        </w:rPr>
        <w:t>erusahaan</w:t>
      </w:r>
      <w:r w:rsidRPr="005A0FC0">
        <w:rPr>
          <w:rFonts w:ascii="Times New Roman" w:eastAsia="MS Mincho" w:hAnsi="Times New Roman" w:cs="Times New Roman"/>
          <w:b/>
          <w:sz w:val="24"/>
          <w:szCs w:val="24"/>
        </w:rPr>
        <w:t xml:space="preserve"> </w:t>
      </w:r>
      <w:r w:rsidR="00783A2C" w:rsidRPr="005A0FC0">
        <w:rPr>
          <w:rFonts w:ascii="Times New Roman" w:eastAsia="MS Mincho" w:hAnsi="Times New Roman" w:cs="Times New Roman"/>
          <w:b/>
          <w:sz w:val="24"/>
          <w:szCs w:val="24"/>
          <w:lang w:val="id-ID"/>
        </w:rPr>
        <w:t>LQ45 di</w:t>
      </w:r>
      <w:r w:rsidRPr="005A0FC0">
        <w:rPr>
          <w:rFonts w:ascii="Times New Roman" w:eastAsia="MS Mincho" w:hAnsi="Times New Roman" w:cs="Times New Roman"/>
          <w:b/>
          <w:sz w:val="24"/>
          <w:szCs w:val="24"/>
        </w:rPr>
        <w:t xml:space="preserve"> B</w:t>
      </w:r>
      <w:r w:rsidR="00783A2C" w:rsidRPr="005A0FC0">
        <w:rPr>
          <w:rFonts w:ascii="Times New Roman" w:eastAsia="MS Mincho" w:hAnsi="Times New Roman" w:cs="Times New Roman"/>
          <w:b/>
          <w:sz w:val="24"/>
          <w:szCs w:val="24"/>
          <w:lang w:val="id-ID"/>
        </w:rPr>
        <w:t>ursa</w:t>
      </w:r>
      <w:r w:rsidRPr="005A0FC0">
        <w:rPr>
          <w:rFonts w:ascii="Times New Roman" w:eastAsia="MS Mincho" w:hAnsi="Times New Roman" w:cs="Times New Roman"/>
          <w:b/>
          <w:sz w:val="24"/>
          <w:szCs w:val="24"/>
        </w:rPr>
        <w:t xml:space="preserve"> E</w:t>
      </w:r>
      <w:r w:rsidR="00783A2C" w:rsidRPr="005A0FC0">
        <w:rPr>
          <w:rFonts w:ascii="Times New Roman" w:eastAsia="MS Mincho" w:hAnsi="Times New Roman" w:cs="Times New Roman"/>
          <w:b/>
          <w:sz w:val="24"/>
          <w:szCs w:val="24"/>
          <w:lang w:val="id-ID"/>
        </w:rPr>
        <w:t>fek</w:t>
      </w:r>
      <w:r w:rsidRPr="005A0FC0">
        <w:rPr>
          <w:rFonts w:ascii="Times New Roman" w:eastAsia="MS Mincho" w:hAnsi="Times New Roman" w:cs="Times New Roman"/>
          <w:b/>
          <w:sz w:val="24"/>
          <w:szCs w:val="24"/>
        </w:rPr>
        <w:t xml:space="preserve"> I</w:t>
      </w:r>
      <w:r w:rsidR="00783A2C" w:rsidRPr="005A0FC0">
        <w:rPr>
          <w:rFonts w:ascii="Times New Roman" w:eastAsia="MS Mincho" w:hAnsi="Times New Roman" w:cs="Times New Roman"/>
          <w:b/>
          <w:sz w:val="24"/>
          <w:szCs w:val="24"/>
          <w:lang w:val="id-ID"/>
        </w:rPr>
        <w:t>ndonesia</w:t>
      </w:r>
      <w:r w:rsidRPr="005A0FC0">
        <w:rPr>
          <w:rFonts w:ascii="Times New Roman" w:eastAsia="MS Mincho" w:hAnsi="Times New Roman" w:cs="Times New Roman"/>
          <w:b/>
          <w:sz w:val="24"/>
          <w:szCs w:val="24"/>
        </w:rPr>
        <w:t xml:space="preserve"> P</w:t>
      </w:r>
      <w:r w:rsidR="00783A2C" w:rsidRPr="005A0FC0">
        <w:rPr>
          <w:rFonts w:ascii="Times New Roman" w:eastAsia="MS Mincho" w:hAnsi="Times New Roman" w:cs="Times New Roman"/>
          <w:b/>
          <w:sz w:val="24"/>
          <w:szCs w:val="24"/>
          <w:lang w:val="id-ID"/>
        </w:rPr>
        <w:t>eriode</w:t>
      </w:r>
      <w:r w:rsidRPr="005A0FC0">
        <w:rPr>
          <w:rFonts w:ascii="Times New Roman" w:eastAsia="MS Mincho" w:hAnsi="Times New Roman" w:cs="Times New Roman"/>
          <w:b/>
          <w:sz w:val="24"/>
          <w:szCs w:val="24"/>
        </w:rPr>
        <w:t xml:space="preserve"> 2015-2017</w:t>
      </w:r>
      <w:r w:rsidRPr="005A0FC0">
        <w:rPr>
          <w:rFonts w:ascii="Times New Roman" w:eastAsia="Calibri" w:hAnsi="Times New Roman" w:cs="Times New Roman"/>
          <w:b/>
          <w:sz w:val="24"/>
          <w:szCs w:val="24"/>
          <w:lang w:val="en-ID"/>
        </w:rPr>
        <w:t>”</w:t>
      </w:r>
      <w:r w:rsidRPr="005A0FC0">
        <w:rPr>
          <w:rFonts w:ascii="Times New Roman" w:eastAsia="Calibri" w:hAnsi="Times New Roman" w:cs="Times New Roman"/>
          <w:b/>
          <w:sz w:val="24"/>
          <w:szCs w:val="24"/>
          <w:lang w:val="id-ID"/>
        </w:rPr>
        <w:t>.</w:t>
      </w:r>
    </w:p>
    <w:p w14:paraId="57957953" w14:textId="233B2705" w:rsidR="00BB5AB4" w:rsidRDefault="00BB5AB4" w:rsidP="00DC6543">
      <w:pPr>
        <w:spacing w:after="0"/>
        <w:ind w:left="284" w:firstLine="436"/>
        <w:contextualSpacing/>
        <w:rPr>
          <w:rFonts w:ascii="Times New Roman" w:eastAsia="Calibri" w:hAnsi="Times New Roman" w:cs="Times New Roman"/>
          <w:b/>
          <w:sz w:val="24"/>
          <w:szCs w:val="24"/>
          <w:lang w:val="id-ID"/>
        </w:rPr>
      </w:pPr>
    </w:p>
    <w:p w14:paraId="2F54B90B" w14:textId="77777777" w:rsidR="00F71A83" w:rsidRPr="005A0FC0" w:rsidRDefault="00F71A83" w:rsidP="00DC6543">
      <w:pPr>
        <w:spacing w:after="0"/>
        <w:ind w:left="284" w:firstLine="436"/>
        <w:contextualSpacing/>
        <w:rPr>
          <w:rFonts w:ascii="Times New Roman" w:eastAsia="Calibri" w:hAnsi="Times New Roman" w:cs="Times New Roman"/>
          <w:b/>
          <w:sz w:val="24"/>
          <w:szCs w:val="24"/>
          <w:lang w:val="id-ID"/>
        </w:rPr>
      </w:pPr>
    </w:p>
    <w:p w14:paraId="63906197" w14:textId="13C86A40" w:rsidR="00BB5AB4" w:rsidRPr="005A0FC0" w:rsidRDefault="00976875" w:rsidP="00BB5AB4">
      <w:pPr>
        <w:pStyle w:val="Heading2"/>
        <w:rPr>
          <w:rFonts w:cs="Times New Roman"/>
          <w:szCs w:val="24"/>
          <w:lang w:val="en-ID"/>
        </w:rPr>
      </w:pPr>
      <w:bookmarkStart w:id="3" w:name="_Toc536195267"/>
      <w:r w:rsidRPr="005A0FC0">
        <w:rPr>
          <w:rFonts w:cs="Times New Roman"/>
          <w:szCs w:val="24"/>
          <w:lang w:val="en-ID"/>
        </w:rPr>
        <w:lastRenderedPageBreak/>
        <w:t>Identifikasi Masalah</w:t>
      </w:r>
      <w:bookmarkEnd w:id="3"/>
    </w:p>
    <w:p w14:paraId="40779E4C" w14:textId="77777777" w:rsidR="00DA42C1" w:rsidRPr="005A0FC0" w:rsidRDefault="00DA42C1" w:rsidP="007A686B">
      <w:pPr>
        <w:ind w:left="284" w:right="-143" w:firstLine="436"/>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Berdasarkan latar belakang masalah yang telah dipaparkan diatas, maka peneliti dapat mengidentifikasikan masalah sebagai berikut:</w:t>
      </w:r>
    </w:p>
    <w:p w14:paraId="4800A7CB" w14:textId="767664BD" w:rsidR="00DA42C1" w:rsidRPr="005A0FC0" w:rsidRDefault="00DA42C1" w:rsidP="003C2BC5">
      <w:pPr>
        <w:numPr>
          <w:ilvl w:val="0"/>
          <w:numId w:val="11"/>
        </w:numPr>
        <w:spacing w:after="16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Pr="005A0FC0">
        <w:rPr>
          <w:rFonts w:ascii="Times New Roman" w:eastAsia="Calibri" w:hAnsi="Times New Roman" w:cs="Times New Roman"/>
          <w:sz w:val="24"/>
          <w:szCs w:val="24"/>
        </w:rPr>
        <w:t>profitabilitas</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w:t>
      </w:r>
      <w:r w:rsidR="008D1C7B" w:rsidRPr="005A0FC0">
        <w:rPr>
          <w:rFonts w:ascii="Times New Roman" w:eastAsia="Calibri" w:hAnsi="Times New Roman" w:cs="Times New Roman"/>
          <w:i/>
          <w:sz w:val="24"/>
          <w:szCs w:val="24"/>
          <w:lang w:val="id-ID"/>
        </w:rPr>
        <w:t xml:space="preserve">e </w:t>
      </w:r>
      <w:r w:rsidRPr="005A0FC0">
        <w:rPr>
          <w:rFonts w:ascii="Times New Roman" w:eastAsia="Calibri" w:hAnsi="Times New Roman" w:cs="Times New Roman"/>
          <w:i/>
          <w:sz w:val="24"/>
          <w:szCs w:val="24"/>
          <w:lang w:val="en-ID"/>
        </w:rPr>
        <w:t>coeff</w:t>
      </w:r>
      <w:r w:rsidR="008D1C7B"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5C31FCF2" w14:textId="1A85A822" w:rsidR="00DA42C1" w:rsidRPr="005A0FC0" w:rsidRDefault="00DA42C1" w:rsidP="003C2BC5">
      <w:pPr>
        <w:numPr>
          <w:ilvl w:val="0"/>
          <w:numId w:val="11"/>
        </w:numPr>
        <w:spacing w:after="16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w:t>
      </w:r>
      <w:r w:rsidR="008D1C7B" w:rsidRPr="005A0FC0">
        <w:rPr>
          <w:rFonts w:ascii="Times New Roman" w:eastAsia="Calibri" w:hAnsi="Times New Roman" w:cs="Times New Roman"/>
          <w:i/>
          <w:sz w:val="24"/>
          <w:szCs w:val="24"/>
          <w:lang w:val="id-ID"/>
        </w:rPr>
        <w:t xml:space="preserve"> </w:t>
      </w:r>
      <w:r w:rsidRPr="005A0FC0">
        <w:rPr>
          <w:rFonts w:ascii="Times New Roman" w:eastAsia="Calibri" w:hAnsi="Times New Roman" w:cs="Times New Roman"/>
          <w:i/>
          <w:sz w:val="24"/>
          <w:szCs w:val="24"/>
          <w:lang w:val="en-ID"/>
        </w:rPr>
        <w:t>coeff</w:t>
      </w:r>
      <w:r w:rsidR="008D1C7B"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04C1C6D4" w14:textId="37038CCA" w:rsidR="00DA42C1" w:rsidRPr="005A0FC0" w:rsidRDefault="00DA42C1" w:rsidP="003C2BC5">
      <w:pPr>
        <w:numPr>
          <w:ilvl w:val="0"/>
          <w:numId w:val="11"/>
        </w:numPr>
        <w:spacing w:after="16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008D1C7B" w:rsidRPr="005A0FC0">
        <w:rPr>
          <w:rFonts w:ascii="Times New Roman" w:eastAsia="Calibri" w:hAnsi="Times New Roman" w:cs="Times New Roman"/>
          <w:sz w:val="24"/>
          <w:szCs w:val="24"/>
          <w:lang w:val="id-ID"/>
        </w:rPr>
        <w:t>persistensi laba</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coefficients?</w:t>
      </w:r>
    </w:p>
    <w:p w14:paraId="18F5709C" w14:textId="4F1C636E" w:rsidR="00DA42C1" w:rsidRPr="005A0FC0" w:rsidRDefault="00DA42C1" w:rsidP="003C2BC5">
      <w:pPr>
        <w:numPr>
          <w:ilvl w:val="0"/>
          <w:numId w:val="11"/>
        </w:numPr>
        <w:spacing w:after="16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00AE17DF">
        <w:rPr>
          <w:rFonts w:ascii="Times New Roman" w:eastAsia="Calibri" w:hAnsi="Times New Roman" w:cs="Times New Roman"/>
          <w:sz w:val="24"/>
          <w:szCs w:val="24"/>
          <w:lang w:val="id-ID"/>
        </w:rPr>
        <w:t>kualitas audit</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coefficients?</w:t>
      </w:r>
    </w:p>
    <w:p w14:paraId="3050E30B" w14:textId="289D1738" w:rsidR="00DA42C1" w:rsidRPr="005A0FC0" w:rsidRDefault="0074276D" w:rsidP="000B479A">
      <w:pPr>
        <w:numPr>
          <w:ilvl w:val="0"/>
          <w:numId w:val="11"/>
        </w:numPr>
        <w:spacing w:after="0"/>
        <w:ind w:left="709" w:hanging="425"/>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id-ID"/>
        </w:rPr>
        <w:t>Apakah</w:t>
      </w:r>
      <w:r w:rsidR="002827A2" w:rsidRPr="005A0FC0">
        <w:rPr>
          <w:rFonts w:ascii="Times New Roman" w:eastAsia="Calibri" w:hAnsi="Times New Roman" w:cs="Times New Roman"/>
          <w:sz w:val="24"/>
          <w:szCs w:val="24"/>
          <w:lang w:val="id-ID"/>
        </w:rPr>
        <w:t xml:space="preserve"> </w:t>
      </w:r>
      <w:r w:rsidR="00B35831" w:rsidRPr="005A0FC0">
        <w:rPr>
          <w:rFonts w:ascii="Times New Roman" w:eastAsia="Calibri" w:hAnsi="Times New Roman" w:cs="Times New Roman"/>
          <w:sz w:val="24"/>
          <w:szCs w:val="24"/>
        </w:rPr>
        <w:t xml:space="preserve">profitabilitas, </w:t>
      </w:r>
      <w:r w:rsidR="00B35831" w:rsidRPr="005A0FC0">
        <w:rPr>
          <w:rFonts w:ascii="Times New Roman" w:eastAsia="Calibri" w:hAnsi="Times New Roman" w:cs="Times New Roman"/>
          <w:i/>
          <w:sz w:val="24"/>
          <w:szCs w:val="24"/>
        </w:rPr>
        <w:t>leverage</w:t>
      </w:r>
      <w:r w:rsidR="00B35831" w:rsidRPr="005A0FC0">
        <w:rPr>
          <w:rFonts w:ascii="Times New Roman" w:eastAsia="Calibri" w:hAnsi="Times New Roman" w:cs="Times New Roman"/>
          <w:sz w:val="24"/>
          <w:szCs w:val="24"/>
        </w:rPr>
        <w:t xml:space="preserve">, persistensi laba, dan </w:t>
      </w:r>
      <w:r w:rsidR="00AE17DF">
        <w:rPr>
          <w:rFonts w:ascii="Times New Roman" w:eastAsia="Calibri" w:hAnsi="Times New Roman" w:cs="Times New Roman"/>
          <w:sz w:val="24"/>
          <w:szCs w:val="24"/>
          <w:lang w:val="id-ID"/>
        </w:rPr>
        <w:t>kualitas audit</w:t>
      </w:r>
      <w:r w:rsidR="00B35831" w:rsidRPr="005A0FC0">
        <w:rPr>
          <w:rFonts w:ascii="Times New Roman" w:eastAsia="Calibri" w:hAnsi="Times New Roman" w:cs="Times New Roman"/>
          <w:sz w:val="24"/>
          <w:szCs w:val="24"/>
        </w:rPr>
        <w:t xml:space="preserve"> mempengaruhi </w:t>
      </w:r>
      <w:r w:rsidR="00B35831" w:rsidRPr="005A0FC0">
        <w:rPr>
          <w:rFonts w:ascii="Times New Roman" w:eastAsia="Calibri" w:hAnsi="Times New Roman" w:cs="Times New Roman"/>
          <w:i/>
          <w:sz w:val="24"/>
          <w:szCs w:val="24"/>
        </w:rPr>
        <w:t>earnings response coefficients?</w:t>
      </w:r>
    </w:p>
    <w:p w14:paraId="048D3996" w14:textId="294CA8E6" w:rsidR="00976875" w:rsidRPr="005A0FC0" w:rsidRDefault="00976875" w:rsidP="004223C6">
      <w:pPr>
        <w:pStyle w:val="Heading2"/>
        <w:rPr>
          <w:rFonts w:cs="Times New Roman"/>
          <w:szCs w:val="24"/>
          <w:lang w:val="en-ID"/>
        </w:rPr>
      </w:pPr>
      <w:bookmarkStart w:id="4" w:name="_Toc536195268"/>
      <w:r w:rsidRPr="005A0FC0">
        <w:rPr>
          <w:rFonts w:cs="Times New Roman"/>
          <w:szCs w:val="24"/>
          <w:lang w:val="en-ID"/>
        </w:rPr>
        <w:t>Batasan Masalah</w:t>
      </w:r>
      <w:bookmarkEnd w:id="4"/>
    </w:p>
    <w:p w14:paraId="6BA5B85F" w14:textId="77777777" w:rsidR="00DA42C1" w:rsidRPr="005A0FC0" w:rsidRDefault="00DA42C1" w:rsidP="007A686B">
      <w:pPr>
        <w:ind w:left="284" w:right="-143" w:firstLine="3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Berdasarkan pembahasan identifikasi masalah di atas, peneliti membatasi masalah sebagai berikut:</w:t>
      </w:r>
    </w:p>
    <w:p w14:paraId="4F9F0461" w14:textId="23B3DDB0" w:rsidR="00DA42C1" w:rsidRPr="005A0FC0" w:rsidRDefault="00DA42C1" w:rsidP="003C2BC5">
      <w:pPr>
        <w:numPr>
          <w:ilvl w:val="0"/>
          <w:numId w:val="12"/>
        </w:numPr>
        <w:spacing w:after="1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rPr>
        <w:t xml:space="preserve"> </w:t>
      </w:r>
      <w:r w:rsidRPr="005A0FC0">
        <w:rPr>
          <w:rFonts w:ascii="Times New Roman" w:eastAsia="Calibri" w:hAnsi="Times New Roman" w:cs="Times New Roman"/>
          <w:sz w:val="24"/>
          <w:szCs w:val="24"/>
          <w:lang w:val="en-ID"/>
        </w:rPr>
        <w:t xml:space="preserve">Apakah </w:t>
      </w:r>
      <w:r w:rsidRPr="005A0FC0">
        <w:rPr>
          <w:rFonts w:ascii="Times New Roman" w:eastAsia="Calibri" w:hAnsi="Times New Roman" w:cs="Times New Roman"/>
          <w:sz w:val="24"/>
          <w:szCs w:val="24"/>
        </w:rPr>
        <w:t>profitabilitas</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2277DE6C" w14:textId="13E06C9F" w:rsidR="00DA42C1" w:rsidRPr="005A0FC0" w:rsidRDefault="00DA42C1" w:rsidP="003C2BC5">
      <w:pPr>
        <w:numPr>
          <w:ilvl w:val="0"/>
          <w:numId w:val="12"/>
        </w:numPr>
        <w:spacing w:after="1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rPr>
        <w:t xml:space="preserve"> </w:t>
      </w:r>
      <w:r w:rsidRPr="005A0FC0">
        <w:rPr>
          <w:rFonts w:ascii="Times New Roman" w:eastAsia="Calibri" w:hAnsi="Times New Roman" w:cs="Times New Roman"/>
          <w:sz w:val="24"/>
          <w:szCs w:val="24"/>
          <w:lang w:val="en-ID"/>
        </w:rPr>
        <w:t xml:space="preserve">Apakah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6B9C9F43" w14:textId="43C912BB" w:rsidR="00DA42C1" w:rsidRPr="005A0FC0" w:rsidRDefault="00DA42C1" w:rsidP="003C2BC5">
      <w:pPr>
        <w:numPr>
          <w:ilvl w:val="0"/>
          <w:numId w:val="12"/>
        </w:numPr>
        <w:spacing w:after="16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0074276D" w:rsidRPr="005A0FC0">
        <w:rPr>
          <w:rFonts w:ascii="Times New Roman" w:eastAsia="Calibri" w:hAnsi="Times New Roman" w:cs="Times New Roman"/>
          <w:sz w:val="24"/>
          <w:szCs w:val="24"/>
          <w:lang w:val="id-ID"/>
        </w:rPr>
        <w:t>persistensi laba</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32BCD0E6" w14:textId="2703A040" w:rsidR="0074276D" w:rsidRPr="005A0FC0" w:rsidRDefault="00DA42C1" w:rsidP="000B479A">
      <w:pPr>
        <w:numPr>
          <w:ilvl w:val="0"/>
          <w:numId w:val="12"/>
        </w:numPr>
        <w:spacing w:after="0"/>
        <w:ind w:left="426" w:hanging="142"/>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Apakah </w:t>
      </w:r>
      <w:r w:rsidR="00AE17DF">
        <w:rPr>
          <w:rFonts w:ascii="Times New Roman" w:eastAsia="Calibri" w:hAnsi="Times New Roman" w:cs="Times New Roman"/>
          <w:sz w:val="24"/>
          <w:szCs w:val="24"/>
          <w:lang w:val="id-ID"/>
        </w:rPr>
        <w:t>kualitas audit</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coefficients?</w:t>
      </w:r>
    </w:p>
    <w:p w14:paraId="73EF177D" w14:textId="7B839ADB" w:rsidR="00976875" w:rsidRPr="005A0FC0" w:rsidRDefault="00976875" w:rsidP="00E01C80">
      <w:pPr>
        <w:pStyle w:val="Heading2"/>
        <w:rPr>
          <w:rFonts w:cs="Times New Roman"/>
          <w:szCs w:val="24"/>
          <w:lang w:val="en-ID"/>
        </w:rPr>
      </w:pPr>
      <w:bookmarkStart w:id="5" w:name="_Toc536195269"/>
      <w:r w:rsidRPr="005A0FC0">
        <w:rPr>
          <w:rFonts w:cs="Times New Roman"/>
          <w:szCs w:val="24"/>
          <w:lang w:val="en-ID"/>
        </w:rPr>
        <w:t>Batasan Penelitian</w:t>
      </w:r>
      <w:bookmarkEnd w:id="5"/>
    </w:p>
    <w:p w14:paraId="089EFDB9" w14:textId="77777777" w:rsidR="00DA42C1" w:rsidRPr="005A0FC0" w:rsidRDefault="00DA42C1" w:rsidP="007A686B">
      <w:pPr>
        <w:ind w:left="360" w:right="-143" w:firstLine="3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Mengingat adanya keterbatasan waktu dan data, peneliti membatasi penelitian pada aspek sebagai berikut:</w:t>
      </w:r>
    </w:p>
    <w:p w14:paraId="5678590E" w14:textId="1A7D8E07" w:rsidR="00DA42C1" w:rsidRPr="005A0FC0" w:rsidRDefault="00B35831" w:rsidP="007A686B">
      <w:pPr>
        <w:numPr>
          <w:ilvl w:val="0"/>
          <w:numId w:val="9"/>
        </w:numPr>
        <w:spacing w:after="160"/>
        <w:ind w:right="-143"/>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Perusahaan LQ45</w:t>
      </w:r>
      <w:r w:rsidR="00DA42C1" w:rsidRPr="005A0FC0">
        <w:rPr>
          <w:rFonts w:ascii="Times New Roman" w:eastAsia="Calibri" w:hAnsi="Times New Roman" w:cs="Times New Roman"/>
          <w:sz w:val="24"/>
          <w:szCs w:val="24"/>
          <w:lang w:val="en-ID"/>
        </w:rPr>
        <w:t xml:space="preserve"> yang terdaftar di Bursa Efek Indonesia.</w:t>
      </w:r>
    </w:p>
    <w:p w14:paraId="61FD466D" w14:textId="77777777" w:rsidR="00DA42C1" w:rsidRPr="005A0FC0" w:rsidRDefault="00DA42C1" w:rsidP="007A686B">
      <w:pPr>
        <w:numPr>
          <w:ilvl w:val="0"/>
          <w:numId w:val="9"/>
        </w:numPr>
        <w:spacing w:after="160"/>
        <w:ind w:right="-143"/>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Data laporan keuangan yang digunakan adalah laporan keuangan tahun 201</w:t>
      </w:r>
      <w:r w:rsidRPr="005A0FC0">
        <w:rPr>
          <w:rFonts w:ascii="Times New Roman" w:eastAsia="Calibri" w:hAnsi="Times New Roman" w:cs="Times New Roman"/>
          <w:sz w:val="24"/>
          <w:szCs w:val="24"/>
        </w:rPr>
        <w:t>5</w:t>
      </w:r>
      <w:r w:rsidRPr="005A0FC0">
        <w:rPr>
          <w:rFonts w:ascii="Times New Roman" w:eastAsia="Calibri" w:hAnsi="Times New Roman" w:cs="Times New Roman"/>
          <w:sz w:val="24"/>
          <w:szCs w:val="24"/>
          <w:lang w:val="en-ID"/>
        </w:rPr>
        <w:t>-201</w:t>
      </w:r>
      <w:r w:rsidRPr="005A0FC0">
        <w:rPr>
          <w:rFonts w:ascii="Times New Roman" w:eastAsia="Calibri" w:hAnsi="Times New Roman" w:cs="Times New Roman"/>
          <w:sz w:val="24"/>
          <w:szCs w:val="24"/>
        </w:rPr>
        <w:t>7</w:t>
      </w:r>
      <w:r w:rsidRPr="005A0FC0">
        <w:rPr>
          <w:rFonts w:ascii="Times New Roman" w:eastAsia="Calibri" w:hAnsi="Times New Roman" w:cs="Times New Roman"/>
          <w:sz w:val="24"/>
          <w:szCs w:val="24"/>
          <w:lang w:val="en-ID"/>
        </w:rPr>
        <w:t>.</w:t>
      </w:r>
    </w:p>
    <w:p w14:paraId="4C83A35B" w14:textId="77777777" w:rsidR="00DA42C1" w:rsidRPr="005A0FC0" w:rsidRDefault="00DA42C1" w:rsidP="007A686B">
      <w:pPr>
        <w:numPr>
          <w:ilvl w:val="0"/>
          <w:numId w:val="9"/>
        </w:numPr>
        <w:spacing w:after="160"/>
        <w:ind w:right="-143"/>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Data laporan keuangan yang digunakan adalah laporan keuangan yang disajikan dalam mata uang Rupiah</w:t>
      </w:r>
      <w:r w:rsidRPr="005A0FC0">
        <w:rPr>
          <w:rFonts w:ascii="Times New Roman" w:eastAsia="Calibri" w:hAnsi="Times New Roman" w:cs="Times New Roman"/>
          <w:sz w:val="24"/>
          <w:szCs w:val="24"/>
        </w:rPr>
        <w:t>.</w:t>
      </w:r>
    </w:p>
    <w:p w14:paraId="24E4E17C" w14:textId="18BC1AA8" w:rsidR="00976875" w:rsidRPr="005A0FC0" w:rsidRDefault="00976875" w:rsidP="004223C6">
      <w:pPr>
        <w:pStyle w:val="Heading2"/>
        <w:rPr>
          <w:rFonts w:cs="Times New Roman"/>
          <w:szCs w:val="24"/>
          <w:lang w:val="en-ID"/>
        </w:rPr>
      </w:pPr>
      <w:bookmarkStart w:id="6" w:name="_Toc536195270"/>
      <w:r w:rsidRPr="005A0FC0">
        <w:rPr>
          <w:rFonts w:cs="Times New Roman"/>
          <w:szCs w:val="24"/>
          <w:lang w:val="en-ID"/>
        </w:rPr>
        <w:lastRenderedPageBreak/>
        <w:t>Rumusan Masalah</w:t>
      </w:r>
      <w:bookmarkEnd w:id="6"/>
    </w:p>
    <w:p w14:paraId="6F2D073D" w14:textId="7F57DFA2" w:rsidR="00664509" w:rsidRPr="005A0FC0" w:rsidRDefault="00DA42C1" w:rsidP="007A686B">
      <w:pPr>
        <w:spacing w:after="0"/>
        <w:ind w:left="357" w:right="-143" w:firstLine="363"/>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Berdasarkan Batasan masalah di atas maka rumusan masalah untuk penelitian ini adalah “Apakah p</w:t>
      </w:r>
      <w:r w:rsidRPr="005A0FC0">
        <w:rPr>
          <w:rFonts w:ascii="Times New Roman" w:eastAsia="Calibri" w:hAnsi="Times New Roman" w:cs="Times New Roman"/>
          <w:sz w:val="24"/>
          <w:szCs w:val="24"/>
        </w:rPr>
        <w:t>rofitabilitas</w:t>
      </w:r>
      <w:r w:rsidRPr="005A0FC0">
        <w:rPr>
          <w:rFonts w:ascii="Times New Roman" w:eastAsia="Calibri" w:hAnsi="Times New Roman" w:cs="Times New Roman"/>
          <w:sz w:val="24"/>
          <w:szCs w:val="24"/>
          <w:lang w:val="en-ID"/>
        </w:rPr>
        <w:t xml:space="preserve">, </w:t>
      </w:r>
      <w:r w:rsidRPr="005A0FC0">
        <w:rPr>
          <w:rFonts w:ascii="Times New Roman" w:eastAsia="Calibri" w:hAnsi="Times New Roman" w:cs="Times New Roman"/>
          <w:i/>
          <w:sz w:val="24"/>
          <w:szCs w:val="24"/>
          <w:lang w:val="en-ID"/>
        </w:rPr>
        <w:t>leverage,</w:t>
      </w:r>
      <w:r w:rsidR="0074276D" w:rsidRPr="005A0FC0">
        <w:rPr>
          <w:rFonts w:ascii="Times New Roman" w:eastAsia="Calibri" w:hAnsi="Times New Roman" w:cs="Times New Roman"/>
          <w:i/>
          <w:sz w:val="24"/>
          <w:szCs w:val="24"/>
          <w:lang w:val="id-ID"/>
        </w:rPr>
        <w:t xml:space="preserve"> </w:t>
      </w:r>
      <w:r w:rsidR="0074276D" w:rsidRPr="005A0FC0">
        <w:rPr>
          <w:rFonts w:ascii="Times New Roman" w:eastAsia="Calibri" w:hAnsi="Times New Roman" w:cs="Times New Roman"/>
          <w:sz w:val="24"/>
          <w:szCs w:val="24"/>
          <w:lang w:val="id-ID"/>
        </w:rPr>
        <w:t>persistensi laba</w:t>
      </w:r>
      <w:r w:rsidR="006D319C" w:rsidRPr="005A0FC0">
        <w:rPr>
          <w:rFonts w:ascii="Times New Roman" w:eastAsia="Calibri" w:hAnsi="Times New Roman" w:cs="Times New Roman"/>
          <w:sz w:val="24"/>
          <w:szCs w:val="24"/>
          <w:lang w:val="id-ID"/>
        </w:rPr>
        <w:t xml:space="preserve"> dan </w:t>
      </w:r>
      <w:r w:rsidR="00AE17DF">
        <w:rPr>
          <w:rFonts w:ascii="Times New Roman" w:eastAsia="Calibri" w:hAnsi="Times New Roman" w:cs="Times New Roman"/>
          <w:sz w:val="24"/>
          <w:szCs w:val="24"/>
          <w:lang w:val="id-ID"/>
        </w:rPr>
        <w:t>kualitas audit</w:t>
      </w:r>
      <w:r w:rsidRPr="005A0FC0">
        <w:rPr>
          <w:rFonts w:ascii="Times New Roman" w:eastAsia="Calibri" w:hAnsi="Times New Roman" w:cs="Times New Roman"/>
          <w:sz w:val="24"/>
          <w:szCs w:val="24"/>
          <w:lang w:val="en-ID"/>
        </w:rPr>
        <w:t xml:space="preserve"> berpengaruh terhadap </w:t>
      </w:r>
      <w:r w:rsidRPr="005A0FC0">
        <w:rPr>
          <w:rFonts w:ascii="Times New Roman" w:eastAsia="Calibri" w:hAnsi="Times New Roman" w:cs="Times New Roman"/>
          <w:i/>
          <w:sz w:val="24"/>
          <w:szCs w:val="24"/>
          <w:lang w:val="en-ID"/>
        </w:rPr>
        <w:t>earnings response coeffcients</w:t>
      </w:r>
      <w:r w:rsidRPr="005A0FC0">
        <w:rPr>
          <w:rFonts w:ascii="Times New Roman" w:eastAsia="Calibri" w:hAnsi="Times New Roman" w:cs="Times New Roman"/>
          <w:sz w:val="24"/>
          <w:szCs w:val="24"/>
          <w:lang w:val="en-ID"/>
        </w:rPr>
        <w:t xml:space="preserve">?” </w:t>
      </w:r>
    </w:p>
    <w:p w14:paraId="2D7BB090" w14:textId="77777777" w:rsidR="00976875" w:rsidRPr="005A0FC0" w:rsidRDefault="00976875" w:rsidP="004223C6">
      <w:pPr>
        <w:pStyle w:val="Heading2"/>
        <w:rPr>
          <w:rFonts w:cs="Times New Roman"/>
          <w:szCs w:val="24"/>
          <w:lang w:val="en-ID"/>
        </w:rPr>
      </w:pPr>
      <w:bookmarkStart w:id="7" w:name="_Toc536195271"/>
      <w:r w:rsidRPr="005A0FC0">
        <w:rPr>
          <w:rFonts w:cs="Times New Roman"/>
          <w:szCs w:val="24"/>
          <w:lang w:val="en-ID"/>
        </w:rPr>
        <w:t>Tujuan Penelitian</w:t>
      </w:r>
      <w:bookmarkEnd w:id="7"/>
    </w:p>
    <w:p w14:paraId="5B8B9F4F" w14:textId="285B5CA1" w:rsidR="00920680" w:rsidRPr="005A0FC0" w:rsidRDefault="00920680" w:rsidP="003C2BC5">
      <w:pPr>
        <w:numPr>
          <w:ilvl w:val="0"/>
          <w:numId w:val="13"/>
        </w:numPr>
        <w:spacing w:after="160"/>
        <w:ind w:left="851" w:hanging="425"/>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Untuk mengetahui apakah </w:t>
      </w:r>
      <w:r w:rsidRPr="005A0FC0">
        <w:rPr>
          <w:rFonts w:ascii="Times New Roman" w:eastAsia="Calibri" w:hAnsi="Times New Roman" w:cs="Times New Roman"/>
          <w:sz w:val="24"/>
          <w:szCs w:val="24"/>
        </w:rPr>
        <w:t>profitabilitas</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166B78A3" w14:textId="74958D51" w:rsidR="00920680" w:rsidRPr="005A0FC0" w:rsidRDefault="00920680" w:rsidP="007A686B">
      <w:pPr>
        <w:numPr>
          <w:ilvl w:val="0"/>
          <w:numId w:val="13"/>
        </w:numPr>
        <w:spacing w:after="160"/>
        <w:ind w:left="851" w:right="-143" w:hanging="425"/>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Untuk mengetahui apakah </w:t>
      </w:r>
      <w:r w:rsidRPr="005A0FC0">
        <w:rPr>
          <w:rFonts w:ascii="Times New Roman" w:eastAsia="Calibri" w:hAnsi="Times New Roman" w:cs="Times New Roman"/>
          <w:i/>
          <w:sz w:val="24"/>
          <w:szCs w:val="24"/>
          <w:lang w:val="en-ID"/>
        </w:rPr>
        <w:t>leverage</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33FFBE03" w14:textId="4BBB8978" w:rsidR="00920680" w:rsidRPr="005A0FC0" w:rsidRDefault="00920680" w:rsidP="003C2BC5">
      <w:pPr>
        <w:numPr>
          <w:ilvl w:val="0"/>
          <w:numId w:val="13"/>
        </w:numPr>
        <w:spacing w:after="160"/>
        <w:ind w:left="851" w:hanging="425"/>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Untuk mengetahui apakah </w:t>
      </w:r>
      <w:r w:rsidR="0074276D" w:rsidRPr="005A0FC0">
        <w:rPr>
          <w:rFonts w:ascii="Times New Roman" w:eastAsia="Calibri" w:hAnsi="Times New Roman" w:cs="Times New Roman"/>
          <w:sz w:val="24"/>
          <w:szCs w:val="24"/>
          <w:lang w:val="id-ID"/>
        </w:rPr>
        <w:t>persistensi laba</w:t>
      </w:r>
      <w:r w:rsidRPr="005A0FC0">
        <w:rPr>
          <w:rFonts w:ascii="Times New Roman" w:eastAsia="Calibri" w:hAnsi="Times New Roman" w:cs="Times New Roman"/>
          <w:sz w:val="24"/>
          <w:szCs w:val="24"/>
          <w:lang w:val="en-ID"/>
        </w:rPr>
        <w:t xml:space="preserve"> mempengaruhi </w:t>
      </w:r>
      <w:r w:rsidRPr="005A0FC0">
        <w:rPr>
          <w:rFonts w:ascii="Times New Roman" w:eastAsia="Calibri" w:hAnsi="Times New Roman" w:cs="Times New Roman"/>
          <w:i/>
          <w:sz w:val="24"/>
          <w:szCs w:val="24"/>
          <w:lang w:val="en-ID"/>
        </w:rPr>
        <w:t>earnings response   coeff</w:t>
      </w:r>
      <w:r w:rsidR="0074276D" w:rsidRPr="005A0FC0">
        <w:rPr>
          <w:rFonts w:ascii="Times New Roman" w:eastAsia="Calibri" w:hAnsi="Times New Roman" w:cs="Times New Roman"/>
          <w:i/>
          <w:sz w:val="24"/>
          <w:szCs w:val="24"/>
          <w:lang w:val="id-ID"/>
        </w:rPr>
        <w:t>i</w:t>
      </w:r>
      <w:r w:rsidRPr="005A0FC0">
        <w:rPr>
          <w:rFonts w:ascii="Times New Roman" w:eastAsia="Calibri" w:hAnsi="Times New Roman" w:cs="Times New Roman"/>
          <w:i/>
          <w:sz w:val="24"/>
          <w:szCs w:val="24"/>
          <w:lang w:val="en-ID"/>
        </w:rPr>
        <w:t>cients</w:t>
      </w:r>
    </w:p>
    <w:p w14:paraId="4B158C27" w14:textId="395C7AEF" w:rsidR="006D319C" w:rsidRPr="005A0FC0" w:rsidRDefault="00920680" w:rsidP="000B479A">
      <w:pPr>
        <w:numPr>
          <w:ilvl w:val="0"/>
          <w:numId w:val="13"/>
        </w:numPr>
        <w:spacing w:after="0"/>
        <w:ind w:left="851" w:hanging="425"/>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rPr>
        <w:t xml:space="preserve">Untuk mengetahui apakah </w:t>
      </w:r>
      <w:r w:rsidR="00AE17DF">
        <w:rPr>
          <w:rFonts w:ascii="Times New Roman" w:eastAsia="Calibri" w:hAnsi="Times New Roman" w:cs="Times New Roman"/>
          <w:sz w:val="24"/>
          <w:szCs w:val="24"/>
          <w:lang w:val="id-ID"/>
        </w:rPr>
        <w:t>kualitas audit</w:t>
      </w:r>
      <w:r w:rsidRPr="005A0FC0">
        <w:rPr>
          <w:rFonts w:ascii="Times New Roman" w:eastAsia="Calibri" w:hAnsi="Times New Roman" w:cs="Times New Roman"/>
          <w:sz w:val="24"/>
          <w:szCs w:val="24"/>
        </w:rPr>
        <w:t xml:space="preserve"> mempengaruhi </w:t>
      </w:r>
      <w:r w:rsidRPr="005A0FC0">
        <w:rPr>
          <w:rFonts w:ascii="Times New Roman" w:eastAsia="Calibri" w:hAnsi="Times New Roman" w:cs="Times New Roman"/>
          <w:i/>
          <w:sz w:val="24"/>
          <w:szCs w:val="24"/>
        </w:rPr>
        <w:t>earnings response coefficients</w:t>
      </w:r>
    </w:p>
    <w:p w14:paraId="52FE9E1C" w14:textId="30F33F1D" w:rsidR="00976875" w:rsidRPr="005A0FC0" w:rsidRDefault="00976875" w:rsidP="004223C6">
      <w:pPr>
        <w:pStyle w:val="Heading2"/>
        <w:contextualSpacing/>
        <w:rPr>
          <w:rFonts w:cs="Times New Roman"/>
          <w:szCs w:val="24"/>
          <w:lang w:val="en-ID"/>
        </w:rPr>
      </w:pPr>
      <w:bookmarkStart w:id="8" w:name="_Toc536195272"/>
      <w:r w:rsidRPr="005A0FC0">
        <w:rPr>
          <w:rFonts w:cs="Times New Roman"/>
          <w:szCs w:val="24"/>
          <w:lang w:val="en-ID"/>
        </w:rPr>
        <w:t>Manfaat Penelitian</w:t>
      </w:r>
      <w:bookmarkEnd w:id="8"/>
    </w:p>
    <w:p w14:paraId="2CAF180B" w14:textId="77777777" w:rsidR="00920680" w:rsidRPr="005A0FC0" w:rsidRDefault="00920680" w:rsidP="00920680">
      <w:pPr>
        <w:ind w:left="357"/>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Penelitian ini diharapkan dapat memberikan manfaat kepada berbagai pihak, diantaranya:</w:t>
      </w:r>
    </w:p>
    <w:p w14:paraId="543A1C7C" w14:textId="77777777" w:rsidR="00920680" w:rsidRPr="005A0FC0" w:rsidRDefault="00920680" w:rsidP="003C2BC5">
      <w:pPr>
        <w:numPr>
          <w:ilvl w:val="0"/>
          <w:numId w:val="14"/>
        </w:numPr>
        <w:spacing w:after="1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Bagi peneliti</w:t>
      </w:r>
    </w:p>
    <w:p w14:paraId="69CC971A" w14:textId="0B3D55BC" w:rsidR="0074276D" w:rsidRPr="005A0FC0" w:rsidRDefault="00920680" w:rsidP="006D319C">
      <w:pPr>
        <w:ind w:left="1004" w:firstLine="436"/>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Penelitian ini dapat menambah wawasan dan pengetahuan penulis mengenai </w:t>
      </w:r>
      <w:r w:rsidRPr="005A0FC0">
        <w:rPr>
          <w:rFonts w:ascii="Times New Roman" w:eastAsia="Calibri" w:hAnsi="Times New Roman" w:cs="Times New Roman"/>
          <w:i/>
          <w:sz w:val="24"/>
          <w:szCs w:val="24"/>
          <w:lang w:val="en-ID"/>
        </w:rPr>
        <w:t>earnings response coefficients</w:t>
      </w:r>
      <w:r w:rsidRPr="005A0FC0">
        <w:rPr>
          <w:rFonts w:ascii="Times New Roman" w:eastAsia="Calibri" w:hAnsi="Times New Roman" w:cs="Times New Roman"/>
          <w:sz w:val="24"/>
          <w:szCs w:val="24"/>
          <w:lang w:val="en-ID"/>
        </w:rPr>
        <w:t xml:space="preserve"> beserta fa</w:t>
      </w:r>
      <w:r w:rsidR="0074276D" w:rsidRPr="005A0FC0">
        <w:rPr>
          <w:rFonts w:ascii="Times New Roman" w:eastAsia="Calibri" w:hAnsi="Times New Roman" w:cs="Times New Roman"/>
          <w:sz w:val="24"/>
          <w:szCs w:val="24"/>
          <w:lang w:val="id-ID"/>
        </w:rPr>
        <w:t>k</w:t>
      </w:r>
      <w:r w:rsidRPr="005A0FC0">
        <w:rPr>
          <w:rFonts w:ascii="Times New Roman" w:eastAsia="Calibri" w:hAnsi="Times New Roman" w:cs="Times New Roman"/>
          <w:sz w:val="24"/>
          <w:szCs w:val="24"/>
          <w:lang w:val="en-ID"/>
        </w:rPr>
        <w:t>tor-faktor yang me</w:t>
      </w:r>
      <w:r w:rsidR="0074276D" w:rsidRPr="005A0FC0">
        <w:rPr>
          <w:rFonts w:ascii="Times New Roman" w:eastAsia="Calibri" w:hAnsi="Times New Roman" w:cs="Times New Roman"/>
          <w:sz w:val="24"/>
          <w:szCs w:val="24"/>
          <w:lang w:val="id-ID"/>
        </w:rPr>
        <w:t>mp</w:t>
      </w:r>
      <w:r w:rsidRPr="005A0FC0">
        <w:rPr>
          <w:rFonts w:ascii="Times New Roman" w:eastAsia="Calibri" w:hAnsi="Times New Roman" w:cs="Times New Roman"/>
          <w:sz w:val="24"/>
          <w:szCs w:val="24"/>
          <w:lang w:val="en-ID"/>
        </w:rPr>
        <w:t>engaruhinya dan disajikan dalam laporan keuangan.</w:t>
      </w:r>
    </w:p>
    <w:p w14:paraId="52BFECB9" w14:textId="77777777" w:rsidR="00920680" w:rsidRPr="005A0FC0" w:rsidRDefault="00920680" w:rsidP="003C2BC5">
      <w:pPr>
        <w:numPr>
          <w:ilvl w:val="0"/>
          <w:numId w:val="14"/>
        </w:numPr>
        <w:spacing w:after="160"/>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Bagi pembaca</w:t>
      </w:r>
    </w:p>
    <w:p w14:paraId="276C55C4" w14:textId="25402B38" w:rsidR="00F71A83" w:rsidRDefault="00920680" w:rsidP="000B479A">
      <w:pPr>
        <w:ind w:left="1004" w:firstLine="436"/>
        <w:contextualSpacing/>
        <w:rPr>
          <w:rFonts w:ascii="Times New Roman" w:eastAsia="Calibri" w:hAnsi="Times New Roman" w:cs="Times New Roman"/>
          <w:sz w:val="24"/>
          <w:szCs w:val="24"/>
          <w:lang w:val="en-ID"/>
        </w:rPr>
      </w:pPr>
      <w:r w:rsidRPr="005A0FC0">
        <w:rPr>
          <w:rFonts w:ascii="Times New Roman" w:eastAsia="Calibri" w:hAnsi="Times New Roman" w:cs="Times New Roman"/>
          <w:sz w:val="24"/>
          <w:szCs w:val="24"/>
          <w:lang w:val="en-ID"/>
        </w:rPr>
        <w:t xml:space="preserve">Penelitian ini diharapkan dapat menambah pengetahuan pembaca mengenai </w:t>
      </w:r>
      <w:r w:rsidRPr="005A0FC0">
        <w:rPr>
          <w:rFonts w:ascii="Times New Roman" w:eastAsia="Calibri" w:hAnsi="Times New Roman" w:cs="Times New Roman"/>
          <w:i/>
          <w:sz w:val="24"/>
          <w:szCs w:val="24"/>
          <w:lang w:val="en-ID"/>
        </w:rPr>
        <w:t xml:space="preserve">earnings response coefficients </w:t>
      </w:r>
      <w:r w:rsidRPr="005A0FC0">
        <w:rPr>
          <w:rFonts w:ascii="Times New Roman" w:eastAsia="Calibri" w:hAnsi="Times New Roman" w:cs="Times New Roman"/>
          <w:sz w:val="24"/>
          <w:szCs w:val="24"/>
          <w:lang w:val="en-ID"/>
        </w:rPr>
        <w:t>beserta fa</w:t>
      </w:r>
      <w:r w:rsidRPr="005A0FC0">
        <w:rPr>
          <w:rFonts w:ascii="Times New Roman" w:eastAsia="Calibri" w:hAnsi="Times New Roman" w:cs="Times New Roman"/>
          <w:sz w:val="24"/>
          <w:szCs w:val="24"/>
        </w:rPr>
        <w:t>k</w:t>
      </w:r>
      <w:r w:rsidRPr="005A0FC0">
        <w:rPr>
          <w:rFonts w:ascii="Times New Roman" w:eastAsia="Calibri" w:hAnsi="Times New Roman" w:cs="Times New Roman"/>
          <w:sz w:val="24"/>
          <w:szCs w:val="24"/>
          <w:lang w:val="en-ID"/>
        </w:rPr>
        <w:t>tor-faktor yang dapat memengaruhinya dan dapat dijadikan acuan dalam melakukan penelitian sejenis dikemudian hari.</w:t>
      </w:r>
    </w:p>
    <w:p w14:paraId="43F29671" w14:textId="0E2B81EC" w:rsidR="000B479A" w:rsidRDefault="000B479A" w:rsidP="00617056">
      <w:pPr>
        <w:ind w:left="0"/>
        <w:contextualSpacing/>
        <w:rPr>
          <w:rFonts w:ascii="Times New Roman" w:eastAsia="Calibri" w:hAnsi="Times New Roman" w:cs="Times New Roman"/>
          <w:sz w:val="24"/>
          <w:szCs w:val="24"/>
          <w:lang w:val="en-ID"/>
        </w:rPr>
      </w:pPr>
    </w:p>
    <w:p w14:paraId="3623EB5D" w14:textId="77777777" w:rsidR="007A686B" w:rsidRPr="005A0FC0" w:rsidRDefault="007A686B" w:rsidP="00617056">
      <w:pPr>
        <w:ind w:left="0"/>
        <w:contextualSpacing/>
        <w:rPr>
          <w:rFonts w:ascii="Times New Roman" w:eastAsia="Calibri" w:hAnsi="Times New Roman" w:cs="Times New Roman"/>
          <w:sz w:val="24"/>
          <w:szCs w:val="24"/>
          <w:lang w:val="en-ID"/>
        </w:rPr>
      </w:pPr>
      <w:bookmarkStart w:id="9" w:name="_GoBack"/>
      <w:bookmarkEnd w:id="9"/>
    </w:p>
    <w:p w14:paraId="76EADC47" w14:textId="164155A5" w:rsidR="000D6584" w:rsidRPr="005A0FC0" w:rsidRDefault="000D6584" w:rsidP="003C2BC5">
      <w:pPr>
        <w:pStyle w:val="ListParagraph"/>
        <w:numPr>
          <w:ilvl w:val="0"/>
          <w:numId w:val="14"/>
        </w:numPr>
        <w:rPr>
          <w:rFonts w:ascii="Times New Roman" w:eastAsia="Calibri" w:hAnsi="Times New Roman" w:cs="Times New Roman"/>
          <w:sz w:val="24"/>
          <w:szCs w:val="24"/>
          <w:lang w:val="en-ID"/>
        </w:rPr>
      </w:pPr>
      <w:r w:rsidRPr="005A0FC0">
        <w:rPr>
          <w:rFonts w:ascii="Times New Roman" w:eastAsia="MS Mincho" w:hAnsi="Times New Roman" w:cs="Times New Roman"/>
          <w:sz w:val="24"/>
          <w:szCs w:val="24"/>
        </w:rPr>
        <w:lastRenderedPageBreak/>
        <w:t>Bagi pen</w:t>
      </w:r>
      <w:r w:rsidR="004F3AF1" w:rsidRPr="005A0FC0">
        <w:rPr>
          <w:rFonts w:ascii="Times New Roman" w:eastAsia="MS Mincho" w:hAnsi="Times New Roman" w:cs="Times New Roman"/>
          <w:sz w:val="24"/>
          <w:szCs w:val="24"/>
          <w:lang w:val="id-ID"/>
        </w:rPr>
        <w:t>eliti lainnya</w:t>
      </w:r>
    </w:p>
    <w:p w14:paraId="13CEB980" w14:textId="3E7E8327" w:rsidR="004F3AF1" w:rsidRDefault="0074276D" w:rsidP="00B2051D">
      <w:pPr>
        <w:pStyle w:val="ListParagraph"/>
        <w:ind w:left="1004" w:firstLine="436"/>
        <w:rPr>
          <w:rFonts w:ascii="Times New Roman" w:eastAsia="MS Mincho" w:hAnsi="Times New Roman" w:cs="Times New Roman"/>
          <w:sz w:val="24"/>
          <w:szCs w:val="24"/>
        </w:rPr>
      </w:pPr>
      <w:r w:rsidRPr="005A0FC0">
        <w:rPr>
          <w:rFonts w:ascii="Times New Roman" w:eastAsia="MS Mincho" w:hAnsi="Times New Roman" w:cs="Times New Roman"/>
          <w:sz w:val="24"/>
          <w:szCs w:val="24"/>
          <w:lang w:val="id-ID"/>
        </w:rPr>
        <w:t>Penelitian ini diharapkan dapat memberikan pengetahuan yang jelas</w:t>
      </w:r>
      <w:r w:rsidR="000203B7" w:rsidRPr="005A0FC0">
        <w:rPr>
          <w:rFonts w:ascii="Times New Roman" w:eastAsia="MS Mincho" w:hAnsi="Times New Roman" w:cs="Times New Roman"/>
          <w:sz w:val="24"/>
          <w:szCs w:val="24"/>
        </w:rPr>
        <w:t xml:space="preserve"> mengenai faktor-faktor yang mempunyai pengaruh signifikan terhadap </w:t>
      </w:r>
      <w:r w:rsidR="00920680" w:rsidRPr="005A0FC0">
        <w:rPr>
          <w:rFonts w:ascii="Times New Roman" w:eastAsia="MS Mincho" w:hAnsi="Times New Roman" w:cs="Times New Roman"/>
          <w:i/>
          <w:sz w:val="24"/>
          <w:szCs w:val="24"/>
          <w:lang w:val="id-ID"/>
        </w:rPr>
        <w:t>earning response coefficient</w:t>
      </w:r>
      <w:r w:rsidR="000203B7" w:rsidRPr="005A0FC0">
        <w:rPr>
          <w:rFonts w:ascii="Times New Roman" w:eastAsia="MS Mincho" w:hAnsi="Times New Roman" w:cs="Times New Roman"/>
          <w:i/>
          <w:sz w:val="24"/>
          <w:szCs w:val="24"/>
        </w:rPr>
        <w:t xml:space="preserve"> </w:t>
      </w:r>
      <w:r w:rsidR="000203B7" w:rsidRPr="005A0FC0">
        <w:rPr>
          <w:rFonts w:ascii="Times New Roman" w:eastAsia="MS Mincho" w:hAnsi="Times New Roman" w:cs="Times New Roman"/>
          <w:sz w:val="24"/>
          <w:szCs w:val="24"/>
        </w:rPr>
        <w:t xml:space="preserve">pada perusahaan </w:t>
      </w:r>
      <w:r w:rsidR="00C57EF7" w:rsidRPr="005A0FC0">
        <w:rPr>
          <w:rFonts w:ascii="Times New Roman" w:eastAsia="MS Mincho" w:hAnsi="Times New Roman" w:cs="Times New Roman"/>
          <w:sz w:val="24"/>
          <w:szCs w:val="24"/>
          <w:lang w:val="id-ID"/>
        </w:rPr>
        <w:t>LQ45</w:t>
      </w:r>
      <w:r w:rsidR="000203B7" w:rsidRPr="005A0FC0">
        <w:rPr>
          <w:rFonts w:ascii="Times New Roman" w:eastAsia="MS Mincho" w:hAnsi="Times New Roman" w:cs="Times New Roman"/>
          <w:sz w:val="24"/>
          <w:szCs w:val="24"/>
        </w:rPr>
        <w:t xml:space="preserve"> yang terdaftar di Bursa Efek Indonesia (BEI).</w:t>
      </w:r>
    </w:p>
    <w:p w14:paraId="167A554C" w14:textId="1875C8DF" w:rsidR="005649FA" w:rsidRDefault="005649FA" w:rsidP="00B2051D">
      <w:pPr>
        <w:pStyle w:val="ListParagraph"/>
        <w:ind w:left="1004" w:firstLine="436"/>
        <w:rPr>
          <w:rFonts w:ascii="Times New Roman" w:eastAsia="MS Mincho" w:hAnsi="Times New Roman" w:cs="Times New Roman"/>
          <w:sz w:val="24"/>
          <w:szCs w:val="24"/>
        </w:rPr>
      </w:pPr>
    </w:p>
    <w:p w14:paraId="79A7D791" w14:textId="3C01CFCA" w:rsidR="00F71A83" w:rsidRDefault="00F71A83" w:rsidP="00B2051D">
      <w:pPr>
        <w:pStyle w:val="ListParagraph"/>
        <w:ind w:left="1004" w:firstLine="436"/>
        <w:rPr>
          <w:rFonts w:ascii="Times New Roman" w:eastAsia="MS Mincho" w:hAnsi="Times New Roman" w:cs="Times New Roman"/>
          <w:sz w:val="24"/>
          <w:szCs w:val="24"/>
        </w:rPr>
      </w:pPr>
    </w:p>
    <w:p w14:paraId="2C8D457C" w14:textId="45B1EBAA" w:rsidR="00F71A83" w:rsidRDefault="00F71A83" w:rsidP="00B2051D">
      <w:pPr>
        <w:pStyle w:val="ListParagraph"/>
        <w:ind w:left="1004" w:firstLine="436"/>
        <w:rPr>
          <w:rFonts w:ascii="Times New Roman" w:eastAsia="MS Mincho" w:hAnsi="Times New Roman" w:cs="Times New Roman"/>
          <w:sz w:val="24"/>
          <w:szCs w:val="24"/>
        </w:rPr>
      </w:pPr>
    </w:p>
    <w:p w14:paraId="55AAAFAD" w14:textId="6376A45D" w:rsidR="00F71A83" w:rsidRDefault="00F71A83" w:rsidP="00B2051D">
      <w:pPr>
        <w:pStyle w:val="ListParagraph"/>
        <w:ind w:left="1004" w:firstLine="436"/>
        <w:rPr>
          <w:rFonts w:ascii="Times New Roman" w:eastAsia="MS Mincho" w:hAnsi="Times New Roman" w:cs="Times New Roman"/>
          <w:sz w:val="24"/>
          <w:szCs w:val="24"/>
        </w:rPr>
      </w:pPr>
    </w:p>
    <w:p w14:paraId="598C5CB9" w14:textId="244828D8" w:rsidR="00F71A83" w:rsidRDefault="00F71A83" w:rsidP="00B2051D">
      <w:pPr>
        <w:pStyle w:val="ListParagraph"/>
        <w:ind w:left="1004" w:firstLine="436"/>
        <w:rPr>
          <w:rFonts w:ascii="Times New Roman" w:eastAsia="MS Mincho" w:hAnsi="Times New Roman" w:cs="Times New Roman"/>
          <w:sz w:val="24"/>
          <w:szCs w:val="24"/>
        </w:rPr>
      </w:pPr>
    </w:p>
    <w:p w14:paraId="7F539E83" w14:textId="7E6FF38B" w:rsidR="00F71A83" w:rsidRDefault="00F71A83" w:rsidP="00B2051D">
      <w:pPr>
        <w:pStyle w:val="ListParagraph"/>
        <w:ind w:left="1004" w:firstLine="436"/>
        <w:rPr>
          <w:rFonts w:ascii="Times New Roman" w:eastAsia="MS Mincho" w:hAnsi="Times New Roman" w:cs="Times New Roman"/>
          <w:sz w:val="24"/>
          <w:szCs w:val="24"/>
        </w:rPr>
      </w:pPr>
    </w:p>
    <w:p w14:paraId="27DF2750" w14:textId="154C83B9" w:rsidR="00F71A83" w:rsidRDefault="00F71A83" w:rsidP="00B2051D">
      <w:pPr>
        <w:pStyle w:val="ListParagraph"/>
        <w:ind w:left="1004" w:firstLine="436"/>
        <w:rPr>
          <w:rFonts w:ascii="Times New Roman" w:eastAsia="MS Mincho" w:hAnsi="Times New Roman" w:cs="Times New Roman"/>
          <w:sz w:val="24"/>
          <w:szCs w:val="24"/>
        </w:rPr>
      </w:pPr>
    </w:p>
    <w:p w14:paraId="33661429" w14:textId="45BE04E1" w:rsidR="00F71A83" w:rsidRDefault="00F71A83" w:rsidP="00B2051D">
      <w:pPr>
        <w:pStyle w:val="ListParagraph"/>
        <w:ind w:left="1004" w:firstLine="436"/>
        <w:rPr>
          <w:rFonts w:ascii="Times New Roman" w:eastAsia="MS Mincho" w:hAnsi="Times New Roman" w:cs="Times New Roman"/>
          <w:sz w:val="24"/>
          <w:szCs w:val="24"/>
        </w:rPr>
      </w:pPr>
    </w:p>
    <w:p w14:paraId="25CDFD1D" w14:textId="30C88C00" w:rsidR="00F71A83" w:rsidRDefault="00F71A83" w:rsidP="00B2051D">
      <w:pPr>
        <w:pStyle w:val="ListParagraph"/>
        <w:ind w:left="1004" w:firstLine="436"/>
        <w:rPr>
          <w:rFonts w:ascii="Times New Roman" w:eastAsia="MS Mincho" w:hAnsi="Times New Roman" w:cs="Times New Roman"/>
          <w:sz w:val="24"/>
          <w:szCs w:val="24"/>
        </w:rPr>
      </w:pPr>
    </w:p>
    <w:p w14:paraId="18AF9E50" w14:textId="64E53E5B" w:rsidR="00F71A83" w:rsidRDefault="00F71A83" w:rsidP="00B2051D">
      <w:pPr>
        <w:pStyle w:val="ListParagraph"/>
        <w:ind w:left="1004" w:firstLine="436"/>
        <w:rPr>
          <w:rFonts w:ascii="Times New Roman" w:eastAsia="MS Mincho" w:hAnsi="Times New Roman" w:cs="Times New Roman"/>
          <w:sz w:val="24"/>
          <w:szCs w:val="24"/>
        </w:rPr>
      </w:pPr>
    </w:p>
    <w:p w14:paraId="49961721" w14:textId="24541E30" w:rsidR="00F71A83" w:rsidRDefault="00F71A83" w:rsidP="00B2051D">
      <w:pPr>
        <w:pStyle w:val="ListParagraph"/>
        <w:ind w:left="1004" w:firstLine="436"/>
        <w:rPr>
          <w:rFonts w:ascii="Times New Roman" w:eastAsia="MS Mincho" w:hAnsi="Times New Roman" w:cs="Times New Roman"/>
          <w:sz w:val="24"/>
          <w:szCs w:val="24"/>
        </w:rPr>
      </w:pPr>
    </w:p>
    <w:p w14:paraId="4A16EECE" w14:textId="68B2D41E" w:rsidR="00F71A83" w:rsidRDefault="00F71A83" w:rsidP="00B2051D">
      <w:pPr>
        <w:pStyle w:val="ListParagraph"/>
        <w:ind w:left="1004" w:firstLine="436"/>
        <w:rPr>
          <w:rFonts w:ascii="Times New Roman" w:eastAsia="MS Mincho" w:hAnsi="Times New Roman" w:cs="Times New Roman"/>
          <w:sz w:val="24"/>
          <w:szCs w:val="24"/>
        </w:rPr>
      </w:pPr>
    </w:p>
    <w:p w14:paraId="2F8077B7" w14:textId="2295772F" w:rsidR="00F71A83" w:rsidRDefault="00F71A83" w:rsidP="00B2051D">
      <w:pPr>
        <w:pStyle w:val="ListParagraph"/>
        <w:ind w:left="1004" w:firstLine="436"/>
        <w:rPr>
          <w:rFonts w:ascii="Times New Roman" w:eastAsia="MS Mincho" w:hAnsi="Times New Roman" w:cs="Times New Roman"/>
          <w:sz w:val="24"/>
          <w:szCs w:val="24"/>
        </w:rPr>
      </w:pPr>
    </w:p>
    <w:p w14:paraId="5B09FF9E" w14:textId="51C03FA7" w:rsidR="00F71A83" w:rsidRDefault="00F71A83" w:rsidP="00B2051D">
      <w:pPr>
        <w:pStyle w:val="ListParagraph"/>
        <w:ind w:left="1004" w:firstLine="436"/>
        <w:rPr>
          <w:rFonts w:ascii="Times New Roman" w:eastAsia="MS Mincho" w:hAnsi="Times New Roman" w:cs="Times New Roman"/>
          <w:sz w:val="24"/>
          <w:szCs w:val="24"/>
        </w:rPr>
      </w:pPr>
    </w:p>
    <w:p w14:paraId="5756BFD6" w14:textId="5610F855" w:rsidR="00F71A83" w:rsidRDefault="00F71A83" w:rsidP="00B2051D">
      <w:pPr>
        <w:pStyle w:val="ListParagraph"/>
        <w:ind w:left="1004" w:firstLine="436"/>
        <w:rPr>
          <w:rFonts w:ascii="Times New Roman" w:eastAsia="MS Mincho" w:hAnsi="Times New Roman" w:cs="Times New Roman"/>
          <w:sz w:val="24"/>
          <w:szCs w:val="24"/>
        </w:rPr>
      </w:pPr>
    </w:p>
    <w:p w14:paraId="6413C665" w14:textId="2E36EA6A" w:rsidR="00F71A83" w:rsidRDefault="00F71A83" w:rsidP="00B2051D">
      <w:pPr>
        <w:pStyle w:val="ListParagraph"/>
        <w:ind w:left="1004" w:firstLine="436"/>
        <w:rPr>
          <w:rFonts w:ascii="Times New Roman" w:eastAsia="MS Mincho" w:hAnsi="Times New Roman" w:cs="Times New Roman"/>
          <w:sz w:val="24"/>
          <w:szCs w:val="24"/>
        </w:rPr>
      </w:pPr>
    </w:p>
    <w:p w14:paraId="0BCBC086" w14:textId="77777777" w:rsidR="00F71A83" w:rsidRPr="005A0FC0" w:rsidRDefault="00F71A83" w:rsidP="00B2051D">
      <w:pPr>
        <w:pStyle w:val="ListParagraph"/>
        <w:ind w:left="1004" w:firstLine="436"/>
        <w:rPr>
          <w:rFonts w:ascii="Times New Roman" w:eastAsia="MS Mincho" w:hAnsi="Times New Roman" w:cs="Times New Roman"/>
          <w:sz w:val="24"/>
          <w:szCs w:val="24"/>
        </w:rPr>
      </w:pPr>
    </w:p>
    <w:sectPr w:rsidR="00F71A83" w:rsidRPr="005A0FC0" w:rsidSect="007A686B">
      <w:footerReference w:type="default" r:id="rId9"/>
      <w:footerReference w:type="first" r:id="rId10"/>
      <w:pgSz w:w="11907" w:h="16839"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FE7D" w14:textId="77777777" w:rsidR="006218D4" w:rsidRDefault="006218D4" w:rsidP="00870E9C">
      <w:pPr>
        <w:spacing w:after="0" w:line="240" w:lineRule="auto"/>
      </w:pPr>
      <w:r>
        <w:separator/>
      </w:r>
    </w:p>
  </w:endnote>
  <w:endnote w:type="continuationSeparator" w:id="0">
    <w:p w14:paraId="51C35729" w14:textId="77777777" w:rsidR="006218D4" w:rsidRDefault="006218D4"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DCB9" w14:textId="61DB8D38" w:rsidR="00F50175" w:rsidRDefault="006218D4" w:rsidP="001020E6">
    <w:pPr>
      <w:pStyle w:val="Footer"/>
      <w:ind w:left="0"/>
      <w:jc w:val="center"/>
    </w:pPr>
    <w:sdt>
      <w:sdtPr>
        <w:id w:val="-821965601"/>
        <w:docPartObj>
          <w:docPartGallery w:val="Page Numbers (Bottom of Page)"/>
          <w:docPartUnique/>
        </w:docPartObj>
      </w:sdtPr>
      <w:sdtEndPr>
        <w:rPr>
          <w:noProof/>
        </w:rPr>
      </w:sdtEndPr>
      <w:sdtContent>
        <w:r w:rsidR="00F50175">
          <w:fldChar w:fldCharType="begin"/>
        </w:r>
        <w:r w:rsidR="00F50175">
          <w:instrText xml:space="preserve"> PAGE   \* MERGEFORMAT </w:instrText>
        </w:r>
        <w:r w:rsidR="00F50175">
          <w:fldChar w:fldCharType="separate"/>
        </w:r>
        <w:r w:rsidR="007A686B">
          <w:rPr>
            <w:noProof/>
          </w:rPr>
          <w:t>8</w:t>
        </w:r>
        <w:r w:rsidR="00F50175">
          <w:rPr>
            <w:noProof/>
          </w:rPr>
          <w:fldChar w:fldCharType="end"/>
        </w:r>
      </w:sdtContent>
    </w:sdt>
  </w:p>
  <w:p w14:paraId="6CB42E15" w14:textId="77777777" w:rsidR="00F50175" w:rsidRPr="00330485" w:rsidRDefault="00F50175">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10F4" w14:textId="0C0347AE" w:rsidR="00F50175" w:rsidRPr="001020E6" w:rsidRDefault="00F50175" w:rsidP="001020E6">
    <w:pPr>
      <w:pStyle w:val="Footer"/>
      <w:ind w:left="0"/>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9775" w14:textId="77777777" w:rsidR="006218D4" w:rsidRDefault="006218D4" w:rsidP="00870E9C">
      <w:pPr>
        <w:spacing w:after="0" w:line="240" w:lineRule="auto"/>
      </w:pPr>
      <w:r>
        <w:separator/>
      </w:r>
    </w:p>
  </w:footnote>
  <w:footnote w:type="continuationSeparator" w:id="0">
    <w:p w14:paraId="6133DEF1" w14:textId="77777777" w:rsidR="006218D4" w:rsidRDefault="006218D4"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867"/>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 w15:restartNumberingAfterBreak="0">
    <w:nsid w:val="047C2F78"/>
    <w:multiLevelType w:val="hybridMultilevel"/>
    <w:tmpl w:val="C0889438"/>
    <w:lvl w:ilvl="0" w:tplc="C05E8D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4D8732F"/>
    <w:multiLevelType w:val="hybridMultilevel"/>
    <w:tmpl w:val="C166FF68"/>
    <w:lvl w:ilvl="0" w:tplc="E3AAB230">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9546D3"/>
    <w:multiLevelType w:val="hybridMultilevel"/>
    <w:tmpl w:val="E9E805A0"/>
    <w:lvl w:ilvl="0" w:tplc="6750098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15:restartNumberingAfterBreak="0">
    <w:nsid w:val="11855747"/>
    <w:multiLevelType w:val="hybridMultilevel"/>
    <w:tmpl w:val="074EB25A"/>
    <w:lvl w:ilvl="0" w:tplc="04090011">
      <w:start w:val="1"/>
      <w:numFmt w:val="decimal"/>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6" w15:restartNumberingAfterBreak="0">
    <w:nsid w:val="12FF7416"/>
    <w:multiLevelType w:val="hybridMultilevel"/>
    <w:tmpl w:val="607AA15C"/>
    <w:lvl w:ilvl="0" w:tplc="3809000F">
      <w:start w:val="1"/>
      <w:numFmt w:val="decimal"/>
      <w:lvlText w:val="%1."/>
      <w:lvlJc w:val="left"/>
      <w:pPr>
        <w:ind w:left="1777" w:hanging="360"/>
      </w:pPr>
    </w:lvl>
    <w:lvl w:ilvl="1" w:tplc="38090019">
      <w:start w:val="1"/>
      <w:numFmt w:val="lowerLetter"/>
      <w:lvlText w:val="%2."/>
      <w:lvlJc w:val="left"/>
      <w:pPr>
        <w:ind w:left="2497" w:hanging="360"/>
      </w:pPr>
    </w:lvl>
    <w:lvl w:ilvl="2" w:tplc="3809001B" w:tentative="1">
      <w:start w:val="1"/>
      <w:numFmt w:val="lowerRoman"/>
      <w:lvlText w:val="%3."/>
      <w:lvlJc w:val="right"/>
      <w:pPr>
        <w:ind w:left="3217" w:hanging="180"/>
      </w:pPr>
    </w:lvl>
    <w:lvl w:ilvl="3" w:tplc="3809000F" w:tentative="1">
      <w:start w:val="1"/>
      <w:numFmt w:val="decimal"/>
      <w:lvlText w:val="%4."/>
      <w:lvlJc w:val="left"/>
      <w:pPr>
        <w:ind w:left="3937" w:hanging="360"/>
      </w:pPr>
    </w:lvl>
    <w:lvl w:ilvl="4" w:tplc="38090019" w:tentative="1">
      <w:start w:val="1"/>
      <w:numFmt w:val="lowerLetter"/>
      <w:lvlText w:val="%5."/>
      <w:lvlJc w:val="left"/>
      <w:pPr>
        <w:ind w:left="4657" w:hanging="360"/>
      </w:pPr>
    </w:lvl>
    <w:lvl w:ilvl="5" w:tplc="3809001B" w:tentative="1">
      <w:start w:val="1"/>
      <w:numFmt w:val="lowerRoman"/>
      <w:lvlText w:val="%6."/>
      <w:lvlJc w:val="right"/>
      <w:pPr>
        <w:ind w:left="5377" w:hanging="180"/>
      </w:pPr>
    </w:lvl>
    <w:lvl w:ilvl="6" w:tplc="3809000F" w:tentative="1">
      <w:start w:val="1"/>
      <w:numFmt w:val="decimal"/>
      <w:lvlText w:val="%7."/>
      <w:lvlJc w:val="left"/>
      <w:pPr>
        <w:ind w:left="6097" w:hanging="360"/>
      </w:pPr>
    </w:lvl>
    <w:lvl w:ilvl="7" w:tplc="38090019" w:tentative="1">
      <w:start w:val="1"/>
      <w:numFmt w:val="lowerLetter"/>
      <w:lvlText w:val="%8."/>
      <w:lvlJc w:val="left"/>
      <w:pPr>
        <w:ind w:left="6817" w:hanging="360"/>
      </w:pPr>
    </w:lvl>
    <w:lvl w:ilvl="8" w:tplc="3809001B" w:tentative="1">
      <w:start w:val="1"/>
      <w:numFmt w:val="lowerRoman"/>
      <w:lvlText w:val="%9."/>
      <w:lvlJc w:val="right"/>
      <w:pPr>
        <w:ind w:left="7537" w:hanging="180"/>
      </w:pPr>
    </w:lvl>
  </w:abstractNum>
  <w:abstractNum w:abstractNumId="7"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915"/>
    <w:multiLevelType w:val="hybridMultilevel"/>
    <w:tmpl w:val="ECC611BA"/>
    <w:lvl w:ilvl="0" w:tplc="DD1C2D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917411C"/>
    <w:multiLevelType w:val="hybridMultilevel"/>
    <w:tmpl w:val="E7649130"/>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624AD"/>
    <w:multiLevelType w:val="hybridMultilevel"/>
    <w:tmpl w:val="D9EA7782"/>
    <w:lvl w:ilvl="0" w:tplc="EEC45B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2639131C"/>
    <w:multiLevelType w:val="hybridMultilevel"/>
    <w:tmpl w:val="16A628A6"/>
    <w:lvl w:ilvl="0" w:tplc="FAF2C60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26985186"/>
    <w:multiLevelType w:val="hybridMultilevel"/>
    <w:tmpl w:val="86586C8C"/>
    <w:lvl w:ilvl="0" w:tplc="A082225C">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D2D450B"/>
    <w:multiLevelType w:val="hybridMultilevel"/>
    <w:tmpl w:val="AC7820BE"/>
    <w:lvl w:ilvl="0" w:tplc="0421000F">
      <w:start w:val="1"/>
      <w:numFmt w:val="decimal"/>
      <w:lvlText w:val="%1."/>
      <w:lvlJc w:val="left"/>
      <w:pPr>
        <w:ind w:left="720" w:hanging="360"/>
      </w:pPr>
    </w:lvl>
    <w:lvl w:ilvl="1" w:tplc="1A463450">
      <w:start w:val="1"/>
      <w:numFmt w:val="lowerLetter"/>
      <w:lvlText w:val="%2."/>
      <w:lvlJc w:val="left"/>
      <w:pPr>
        <w:ind w:left="1440" w:hanging="360"/>
      </w:pPr>
    </w:lvl>
    <w:lvl w:ilvl="2" w:tplc="946C6388">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2DF25F89"/>
    <w:multiLevelType w:val="hybridMultilevel"/>
    <w:tmpl w:val="A77CCEFA"/>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E2F0FA6"/>
    <w:multiLevelType w:val="hybridMultilevel"/>
    <w:tmpl w:val="A4B41826"/>
    <w:lvl w:ilvl="0" w:tplc="0400CF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4A01CE"/>
    <w:multiLevelType w:val="hybridMultilevel"/>
    <w:tmpl w:val="428ECAA8"/>
    <w:lvl w:ilvl="0" w:tplc="A418CFD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31153BA5"/>
    <w:multiLevelType w:val="hybridMultilevel"/>
    <w:tmpl w:val="1188025A"/>
    <w:lvl w:ilvl="0" w:tplc="29422F8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25B15C3"/>
    <w:multiLevelType w:val="hybridMultilevel"/>
    <w:tmpl w:val="418632A0"/>
    <w:lvl w:ilvl="0" w:tplc="6556F3F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15:restartNumberingAfterBreak="0">
    <w:nsid w:val="363C66BF"/>
    <w:multiLevelType w:val="hybridMultilevel"/>
    <w:tmpl w:val="E14A6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B6E7A"/>
    <w:multiLevelType w:val="hybridMultilevel"/>
    <w:tmpl w:val="3C2AA5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524E0"/>
    <w:multiLevelType w:val="hybridMultilevel"/>
    <w:tmpl w:val="9E20C93E"/>
    <w:lvl w:ilvl="0" w:tplc="AC14FF7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409C6706"/>
    <w:multiLevelType w:val="hybridMultilevel"/>
    <w:tmpl w:val="7B38AFCE"/>
    <w:lvl w:ilvl="0" w:tplc="0960EBCE">
      <w:start w:val="1"/>
      <w:numFmt w:val="decimal"/>
      <w:lvlText w:val="(%1)"/>
      <w:lvlJc w:val="left"/>
      <w:pPr>
        <w:ind w:left="1440" w:hanging="360"/>
      </w:pPr>
      <w:rPr>
        <w:rFonts w:ascii="Times New Roman" w:eastAsiaTheme="minorEastAsia"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2B84AC1"/>
    <w:multiLevelType w:val="hybridMultilevel"/>
    <w:tmpl w:val="78DC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236B4"/>
    <w:multiLevelType w:val="hybridMultilevel"/>
    <w:tmpl w:val="FA089AA4"/>
    <w:lvl w:ilvl="0" w:tplc="D298C50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0E103E6"/>
    <w:multiLevelType w:val="hybridMultilevel"/>
    <w:tmpl w:val="6B9A8AB8"/>
    <w:lvl w:ilvl="0" w:tplc="66AC715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15:restartNumberingAfterBreak="0">
    <w:nsid w:val="52293D0B"/>
    <w:multiLevelType w:val="hybridMultilevel"/>
    <w:tmpl w:val="79FA029C"/>
    <w:lvl w:ilvl="0" w:tplc="A5BE1644">
      <w:start w:val="1"/>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29" w15:restartNumberingAfterBreak="0">
    <w:nsid w:val="527C18E1"/>
    <w:multiLevelType w:val="hybridMultilevel"/>
    <w:tmpl w:val="342CEFEC"/>
    <w:lvl w:ilvl="0" w:tplc="7CC061C4">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3512271"/>
    <w:multiLevelType w:val="hybridMultilevel"/>
    <w:tmpl w:val="98FC6B6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548A72BC"/>
    <w:multiLevelType w:val="hybridMultilevel"/>
    <w:tmpl w:val="A5DEBA86"/>
    <w:lvl w:ilvl="0" w:tplc="A078B6F0">
      <w:start w:val="1"/>
      <w:numFmt w:val="lowerLetter"/>
      <w:lvlText w:val="%1."/>
      <w:lvlJc w:val="left"/>
      <w:pPr>
        <w:ind w:left="1804" w:hanging="360"/>
      </w:pPr>
      <w:rPr>
        <w:rFonts w:hint="default"/>
      </w:rPr>
    </w:lvl>
    <w:lvl w:ilvl="1" w:tplc="38090019">
      <w:start w:val="1"/>
      <w:numFmt w:val="lowerLetter"/>
      <w:lvlText w:val="%2."/>
      <w:lvlJc w:val="left"/>
      <w:pPr>
        <w:ind w:left="2524" w:hanging="360"/>
      </w:pPr>
    </w:lvl>
    <w:lvl w:ilvl="2" w:tplc="3809001B" w:tentative="1">
      <w:start w:val="1"/>
      <w:numFmt w:val="lowerRoman"/>
      <w:lvlText w:val="%3."/>
      <w:lvlJc w:val="right"/>
      <w:pPr>
        <w:ind w:left="3244" w:hanging="180"/>
      </w:pPr>
    </w:lvl>
    <w:lvl w:ilvl="3" w:tplc="3809000F" w:tentative="1">
      <w:start w:val="1"/>
      <w:numFmt w:val="decimal"/>
      <w:lvlText w:val="%4."/>
      <w:lvlJc w:val="left"/>
      <w:pPr>
        <w:ind w:left="3964" w:hanging="360"/>
      </w:pPr>
    </w:lvl>
    <w:lvl w:ilvl="4" w:tplc="38090019" w:tentative="1">
      <w:start w:val="1"/>
      <w:numFmt w:val="lowerLetter"/>
      <w:lvlText w:val="%5."/>
      <w:lvlJc w:val="left"/>
      <w:pPr>
        <w:ind w:left="4684" w:hanging="360"/>
      </w:pPr>
    </w:lvl>
    <w:lvl w:ilvl="5" w:tplc="3809001B" w:tentative="1">
      <w:start w:val="1"/>
      <w:numFmt w:val="lowerRoman"/>
      <w:lvlText w:val="%6."/>
      <w:lvlJc w:val="right"/>
      <w:pPr>
        <w:ind w:left="5404" w:hanging="180"/>
      </w:pPr>
    </w:lvl>
    <w:lvl w:ilvl="6" w:tplc="3809000F" w:tentative="1">
      <w:start w:val="1"/>
      <w:numFmt w:val="decimal"/>
      <w:lvlText w:val="%7."/>
      <w:lvlJc w:val="left"/>
      <w:pPr>
        <w:ind w:left="6124" w:hanging="360"/>
      </w:pPr>
    </w:lvl>
    <w:lvl w:ilvl="7" w:tplc="38090019" w:tentative="1">
      <w:start w:val="1"/>
      <w:numFmt w:val="lowerLetter"/>
      <w:lvlText w:val="%8."/>
      <w:lvlJc w:val="left"/>
      <w:pPr>
        <w:ind w:left="6844" w:hanging="360"/>
      </w:pPr>
    </w:lvl>
    <w:lvl w:ilvl="8" w:tplc="3809001B" w:tentative="1">
      <w:start w:val="1"/>
      <w:numFmt w:val="lowerRoman"/>
      <w:lvlText w:val="%9."/>
      <w:lvlJc w:val="right"/>
      <w:pPr>
        <w:ind w:left="7564" w:hanging="180"/>
      </w:pPr>
    </w:lvl>
  </w:abstractNum>
  <w:abstractNum w:abstractNumId="32" w15:restartNumberingAfterBreak="0">
    <w:nsid w:val="56AA10BC"/>
    <w:multiLevelType w:val="hybridMultilevel"/>
    <w:tmpl w:val="08CE3A52"/>
    <w:lvl w:ilvl="0" w:tplc="5BAEA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B3270"/>
    <w:multiLevelType w:val="multilevel"/>
    <w:tmpl w:val="D3F4E0B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643" w:hanging="360"/>
      </w:pPr>
      <w:rPr>
        <w:rFonts w:hint="default"/>
        <w:i w:val="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C2EF0"/>
    <w:multiLevelType w:val="hybridMultilevel"/>
    <w:tmpl w:val="FF646CB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15:restartNumberingAfterBreak="0">
    <w:nsid w:val="650C59CC"/>
    <w:multiLevelType w:val="hybridMultilevel"/>
    <w:tmpl w:val="F4CE3870"/>
    <w:lvl w:ilvl="0" w:tplc="7E28605A">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9FE6D83C">
      <w:start w:val="1"/>
      <w:numFmt w:val="lowerLetter"/>
      <w:lvlText w:val="%5."/>
      <w:lvlJc w:val="left"/>
      <w:pPr>
        <w:ind w:left="5040" w:hanging="360"/>
      </w:pPr>
      <w:rPr>
        <w:rFonts w:ascii="Times New Roman" w:eastAsiaTheme="minorHAnsi" w:hAnsi="Times New Roman" w:cs="Times New Roman"/>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15:restartNumberingAfterBreak="0">
    <w:nsid w:val="66547138"/>
    <w:multiLevelType w:val="multilevel"/>
    <w:tmpl w:val="306CE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1778"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lowerLetter"/>
      <w:lvlText w:val="%7."/>
      <w:lvlJc w:val="left"/>
      <w:pPr>
        <w:ind w:left="5040" w:hanging="360"/>
      </w:pPr>
      <w:rPr>
        <w:rFonts w:hint="default"/>
        <w:b w:val="0"/>
        <w:color w:val="auto"/>
        <w:vertAlign w:val="baseline"/>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9670C"/>
    <w:multiLevelType w:val="hybridMultilevel"/>
    <w:tmpl w:val="7AB61C48"/>
    <w:lvl w:ilvl="0" w:tplc="1C2AFB7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15:restartNumberingAfterBreak="0">
    <w:nsid w:val="6B6830EE"/>
    <w:multiLevelType w:val="hybridMultilevel"/>
    <w:tmpl w:val="AEA455F6"/>
    <w:lvl w:ilvl="0" w:tplc="79A888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2C219A"/>
    <w:multiLevelType w:val="hybridMultilevel"/>
    <w:tmpl w:val="88780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14B2F"/>
    <w:multiLevelType w:val="hybridMultilevel"/>
    <w:tmpl w:val="2488CC92"/>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6E7A050A"/>
    <w:multiLevelType w:val="multilevel"/>
    <w:tmpl w:val="77B24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070" w:hanging="360"/>
      </w:pPr>
      <w:rPr>
        <w:rFonts w:hint="default"/>
        <w:i w:val="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4846F4"/>
    <w:multiLevelType w:val="hybridMultilevel"/>
    <w:tmpl w:val="555065F8"/>
    <w:lvl w:ilvl="0" w:tplc="A7BED4D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4" w15:restartNumberingAfterBreak="0">
    <w:nsid w:val="71423162"/>
    <w:multiLevelType w:val="hybridMultilevel"/>
    <w:tmpl w:val="44F851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32B7CA7"/>
    <w:multiLevelType w:val="hybridMultilevel"/>
    <w:tmpl w:val="B0A89628"/>
    <w:lvl w:ilvl="0" w:tplc="A7A60A26">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6" w15:restartNumberingAfterBreak="0">
    <w:nsid w:val="73AE3D02"/>
    <w:multiLevelType w:val="hybridMultilevel"/>
    <w:tmpl w:val="EB5CD638"/>
    <w:lvl w:ilvl="0" w:tplc="227431D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755C1C8D"/>
    <w:multiLevelType w:val="hybridMultilevel"/>
    <w:tmpl w:val="873A4E78"/>
    <w:lvl w:ilvl="0" w:tplc="A3161F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65F31"/>
    <w:multiLevelType w:val="multilevel"/>
    <w:tmpl w:val="402EB7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
  </w:num>
  <w:num w:numId="3">
    <w:abstractNumId w:val="47"/>
  </w:num>
  <w:num w:numId="4">
    <w:abstractNumId w:val="13"/>
  </w:num>
  <w:num w:numId="5">
    <w:abstractNumId w:val="7"/>
  </w:num>
  <w:num w:numId="6">
    <w:abstractNumId w:val="14"/>
  </w:num>
  <w:num w:numId="7">
    <w:abstractNumId w:val="16"/>
  </w:num>
  <w:num w:numId="8">
    <w:abstractNumId w:val="3"/>
  </w:num>
  <w:num w:numId="9">
    <w:abstractNumId w:val="25"/>
  </w:num>
  <w:num w:numId="10">
    <w:abstractNumId w:val="0"/>
  </w:num>
  <w:num w:numId="11">
    <w:abstractNumId w:val="6"/>
  </w:num>
  <w:num w:numId="12">
    <w:abstractNumId w:val="20"/>
  </w:num>
  <w:num w:numId="13">
    <w:abstractNumId w:val="8"/>
  </w:num>
  <w:num w:numId="14">
    <w:abstractNumId w:val="30"/>
  </w:num>
  <w:num w:numId="15">
    <w:abstractNumId w:val="29"/>
  </w:num>
  <w:num w:numId="16">
    <w:abstractNumId w:val="4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4"/>
  </w:num>
  <w:num w:numId="21">
    <w:abstractNumId w:val="42"/>
  </w:num>
  <w:num w:numId="22">
    <w:abstractNumId w:val="49"/>
  </w:num>
  <w:num w:numId="23">
    <w:abstractNumId w:val="33"/>
  </w:num>
  <w:num w:numId="24">
    <w:abstractNumId w:val="31"/>
  </w:num>
  <w:num w:numId="25">
    <w:abstractNumId w:val="44"/>
  </w:num>
  <w:num w:numId="26">
    <w:abstractNumId w:val="2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8"/>
  </w:num>
  <w:num w:numId="33">
    <w:abstractNumId w:val="2"/>
  </w:num>
  <w:num w:numId="34">
    <w:abstractNumId w:val="18"/>
  </w:num>
  <w:num w:numId="35">
    <w:abstractNumId w:val="1"/>
  </w:num>
  <w:num w:numId="36">
    <w:abstractNumId w:val="11"/>
  </w:num>
  <w:num w:numId="37">
    <w:abstractNumId w:val="26"/>
  </w:num>
  <w:num w:numId="38">
    <w:abstractNumId w:val="40"/>
  </w:num>
  <w:num w:numId="39">
    <w:abstractNumId w:val="36"/>
  </w:num>
  <w:num w:numId="40">
    <w:abstractNumId w:val="5"/>
  </w:num>
  <w:num w:numId="41">
    <w:abstractNumId w:val="9"/>
  </w:num>
  <w:num w:numId="42">
    <w:abstractNumId w:val="21"/>
  </w:num>
  <w:num w:numId="43">
    <w:abstractNumId w:val="17"/>
  </w:num>
  <w:num w:numId="44">
    <w:abstractNumId w:val="39"/>
  </w:num>
  <w:num w:numId="45">
    <w:abstractNumId w:val="48"/>
  </w:num>
  <w:num w:numId="46">
    <w:abstractNumId w:val="22"/>
  </w:num>
  <w:num w:numId="47">
    <w:abstractNumId w:val="32"/>
  </w:num>
  <w:num w:numId="48">
    <w:abstractNumId w:val="12"/>
  </w:num>
  <w:num w:numId="49">
    <w:abstractNumId w:val="46"/>
  </w:num>
  <w:num w:numId="50">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35"/>
    <w:rsid w:val="000050F6"/>
    <w:rsid w:val="000054D6"/>
    <w:rsid w:val="0000558D"/>
    <w:rsid w:val="0001014A"/>
    <w:rsid w:val="0001415B"/>
    <w:rsid w:val="0001533A"/>
    <w:rsid w:val="00015F97"/>
    <w:rsid w:val="00016AA0"/>
    <w:rsid w:val="00016E1F"/>
    <w:rsid w:val="000203B7"/>
    <w:rsid w:val="00022B87"/>
    <w:rsid w:val="00022C56"/>
    <w:rsid w:val="00023086"/>
    <w:rsid w:val="00023B0B"/>
    <w:rsid w:val="00024EA2"/>
    <w:rsid w:val="00024EC1"/>
    <w:rsid w:val="000258F9"/>
    <w:rsid w:val="00027BDF"/>
    <w:rsid w:val="00027D57"/>
    <w:rsid w:val="000328C2"/>
    <w:rsid w:val="000339BE"/>
    <w:rsid w:val="00033EF6"/>
    <w:rsid w:val="0003541C"/>
    <w:rsid w:val="00035B54"/>
    <w:rsid w:val="0003617F"/>
    <w:rsid w:val="000367B4"/>
    <w:rsid w:val="00036BA5"/>
    <w:rsid w:val="00037EE0"/>
    <w:rsid w:val="000438EB"/>
    <w:rsid w:val="00045F24"/>
    <w:rsid w:val="00046275"/>
    <w:rsid w:val="00051E41"/>
    <w:rsid w:val="00052A07"/>
    <w:rsid w:val="00054EAB"/>
    <w:rsid w:val="000560A6"/>
    <w:rsid w:val="00056CF5"/>
    <w:rsid w:val="00062B7C"/>
    <w:rsid w:val="00064D49"/>
    <w:rsid w:val="00064D7C"/>
    <w:rsid w:val="00066328"/>
    <w:rsid w:val="00067DDB"/>
    <w:rsid w:val="000706EB"/>
    <w:rsid w:val="00071546"/>
    <w:rsid w:val="00071592"/>
    <w:rsid w:val="000731D6"/>
    <w:rsid w:val="0007351D"/>
    <w:rsid w:val="000768F2"/>
    <w:rsid w:val="00076C10"/>
    <w:rsid w:val="000816C9"/>
    <w:rsid w:val="0008192B"/>
    <w:rsid w:val="000820BD"/>
    <w:rsid w:val="00083A99"/>
    <w:rsid w:val="00083B8A"/>
    <w:rsid w:val="00084B54"/>
    <w:rsid w:val="00085747"/>
    <w:rsid w:val="00090125"/>
    <w:rsid w:val="000917FF"/>
    <w:rsid w:val="000918A9"/>
    <w:rsid w:val="00091E4F"/>
    <w:rsid w:val="00091F1D"/>
    <w:rsid w:val="00092150"/>
    <w:rsid w:val="0009241A"/>
    <w:rsid w:val="0009433F"/>
    <w:rsid w:val="00094BCA"/>
    <w:rsid w:val="00095125"/>
    <w:rsid w:val="00097EFC"/>
    <w:rsid w:val="000A042C"/>
    <w:rsid w:val="000A1B13"/>
    <w:rsid w:val="000A25B0"/>
    <w:rsid w:val="000A2F99"/>
    <w:rsid w:val="000A590C"/>
    <w:rsid w:val="000A5F86"/>
    <w:rsid w:val="000B05E2"/>
    <w:rsid w:val="000B09EC"/>
    <w:rsid w:val="000B1C75"/>
    <w:rsid w:val="000B479A"/>
    <w:rsid w:val="000B47A6"/>
    <w:rsid w:val="000B6DC7"/>
    <w:rsid w:val="000B7428"/>
    <w:rsid w:val="000C11AD"/>
    <w:rsid w:val="000C14F6"/>
    <w:rsid w:val="000C2427"/>
    <w:rsid w:val="000C4BEE"/>
    <w:rsid w:val="000C538B"/>
    <w:rsid w:val="000C5848"/>
    <w:rsid w:val="000C65DA"/>
    <w:rsid w:val="000C7669"/>
    <w:rsid w:val="000D1732"/>
    <w:rsid w:val="000D3076"/>
    <w:rsid w:val="000D32B2"/>
    <w:rsid w:val="000D4A2A"/>
    <w:rsid w:val="000D6584"/>
    <w:rsid w:val="000D673B"/>
    <w:rsid w:val="000E1A64"/>
    <w:rsid w:val="000E1F66"/>
    <w:rsid w:val="000E318A"/>
    <w:rsid w:val="000E3F62"/>
    <w:rsid w:val="000E5080"/>
    <w:rsid w:val="000E6316"/>
    <w:rsid w:val="000E670B"/>
    <w:rsid w:val="000F1CB9"/>
    <w:rsid w:val="000F2136"/>
    <w:rsid w:val="000F63C4"/>
    <w:rsid w:val="000F6C22"/>
    <w:rsid w:val="001020E6"/>
    <w:rsid w:val="00102E7D"/>
    <w:rsid w:val="00103DB9"/>
    <w:rsid w:val="0010514B"/>
    <w:rsid w:val="001051E0"/>
    <w:rsid w:val="00106EA7"/>
    <w:rsid w:val="00107E98"/>
    <w:rsid w:val="00110941"/>
    <w:rsid w:val="00110F58"/>
    <w:rsid w:val="0011112B"/>
    <w:rsid w:val="00111A18"/>
    <w:rsid w:val="00113727"/>
    <w:rsid w:val="001137C3"/>
    <w:rsid w:val="001167A3"/>
    <w:rsid w:val="00117537"/>
    <w:rsid w:val="00122E5D"/>
    <w:rsid w:val="00124F7D"/>
    <w:rsid w:val="00127CD6"/>
    <w:rsid w:val="00130042"/>
    <w:rsid w:val="001302F3"/>
    <w:rsid w:val="0013340A"/>
    <w:rsid w:val="0013382E"/>
    <w:rsid w:val="00133F31"/>
    <w:rsid w:val="0013667A"/>
    <w:rsid w:val="0013758E"/>
    <w:rsid w:val="001407AE"/>
    <w:rsid w:val="00142A4F"/>
    <w:rsid w:val="00146BAD"/>
    <w:rsid w:val="00150CD7"/>
    <w:rsid w:val="00150E16"/>
    <w:rsid w:val="00153D5B"/>
    <w:rsid w:val="00155EC4"/>
    <w:rsid w:val="00163F83"/>
    <w:rsid w:val="0016458B"/>
    <w:rsid w:val="0016514B"/>
    <w:rsid w:val="00165A73"/>
    <w:rsid w:val="00165EE7"/>
    <w:rsid w:val="001675B5"/>
    <w:rsid w:val="00167EBB"/>
    <w:rsid w:val="00171067"/>
    <w:rsid w:val="00174722"/>
    <w:rsid w:val="001750D2"/>
    <w:rsid w:val="001753AB"/>
    <w:rsid w:val="00175BE4"/>
    <w:rsid w:val="00185A83"/>
    <w:rsid w:val="00186289"/>
    <w:rsid w:val="00186AB6"/>
    <w:rsid w:val="00186B64"/>
    <w:rsid w:val="00187C69"/>
    <w:rsid w:val="00190BE7"/>
    <w:rsid w:val="001925B9"/>
    <w:rsid w:val="0019299B"/>
    <w:rsid w:val="001932C0"/>
    <w:rsid w:val="00194881"/>
    <w:rsid w:val="00194F3D"/>
    <w:rsid w:val="00196C37"/>
    <w:rsid w:val="00197A24"/>
    <w:rsid w:val="001A085A"/>
    <w:rsid w:val="001A3138"/>
    <w:rsid w:val="001A5805"/>
    <w:rsid w:val="001B0C36"/>
    <w:rsid w:val="001B69EB"/>
    <w:rsid w:val="001C3BCE"/>
    <w:rsid w:val="001C3E62"/>
    <w:rsid w:val="001C4A3D"/>
    <w:rsid w:val="001D3802"/>
    <w:rsid w:val="001D47B3"/>
    <w:rsid w:val="001E0793"/>
    <w:rsid w:val="001E1C94"/>
    <w:rsid w:val="001E48F1"/>
    <w:rsid w:val="001E4D6A"/>
    <w:rsid w:val="001E7A10"/>
    <w:rsid w:val="001F0378"/>
    <w:rsid w:val="001F108F"/>
    <w:rsid w:val="001F1173"/>
    <w:rsid w:val="001F12E6"/>
    <w:rsid w:val="001F1A4A"/>
    <w:rsid w:val="001F4F89"/>
    <w:rsid w:val="001F665E"/>
    <w:rsid w:val="001F7B37"/>
    <w:rsid w:val="00200A51"/>
    <w:rsid w:val="00200DBD"/>
    <w:rsid w:val="00201017"/>
    <w:rsid w:val="00203758"/>
    <w:rsid w:val="002059CC"/>
    <w:rsid w:val="00210196"/>
    <w:rsid w:val="002122AC"/>
    <w:rsid w:val="00212A73"/>
    <w:rsid w:val="00220DBA"/>
    <w:rsid w:val="00226535"/>
    <w:rsid w:val="0022751D"/>
    <w:rsid w:val="0022771C"/>
    <w:rsid w:val="00227F37"/>
    <w:rsid w:val="002302A2"/>
    <w:rsid w:val="0023034F"/>
    <w:rsid w:val="002304CE"/>
    <w:rsid w:val="002329D7"/>
    <w:rsid w:val="00234A36"/>
    <w:rsid w:val="00234A3B"/>
    <w:rsid w:val="00235C98"/>
    <w:rsid w:val="0024080F"/>
    <w:rsid w:val="00244FA9"/>
    <w:rsid w:val="00245E36"/>
    <w:rsid w:val="002475E0"/>
    <w:rsid w:val="002503A5"/>
    <w:rsid w:val="00250A0B"/>
    <w:rsid w:val="00250A85"/>
    <w:rsid w:val="00251A1B"/>
    <w:rsid w:val="002524E4"/>
    <w:rsid w:val="00252CCD"/>
    <w:rsid w:val="002534CE"/>
    <w:rsid w:val="00254321"/>
    <w:rsid w:val="00263AD3"/>
    <w:rsid w:val="00264480"/>
    <w:rsid w:val="0026460F"/>
    <w:rsid w:val="00264C02"/>
    <w:rsid w:val="00265998"/>
    <w:rsid w:val="00276286"/>
    <w:rsid w:val="00276607"/>
    <w:rsid w:val="002768D0"/>
    <w:rsid w:val="00277C30"/>
    <w:rsid w:val="0028050E"/>
    <w:rsid w:val="002822AB"/>
    <w:rsid w:val="002827A2"/>
    <w:rsid w:val="00282E80"/>
    <w:rsid w:val="0028439E"/>
    <w:rsid w:val="00286376"/>
    <w:rsid w:val="00290A01"/>
    <w:rsid w:val="00293ADC"/>
    <w:rsid w:val="002A0A27"/>
    <w:rsid w:val="002A30C4"/>
    <w:rsid w:val="002A549D"/>
    <w:rsid w:val="002B276B"/>
    <w:rsid w:val="002B384C"/>
    <w:rsid w:val="002B4A08"/>
    <w:rsid w:val="002B4D23"/>
    <w:rsid w:val="002B4DD5"/>
    <w:rsid w:val="002B5389"/>
    <w:rsid w:val="002B6348"/>
    <w:rsid w:val="002B694C"/>
    <w:rsid w:val="002C0218"/>
    <w:rsid w:val="002C111A"/>
    <w:rsid w:val="002C20D8"/>
    <w:rsid w:val="002C2F28"/>
    <w:rsid w:val="002C3030"/>
    <w:rsid w:val="002C3A86"/>
    <w:rsid w:val="002C41FD"/>
    <w:rsid w:val="002C4B61"/>
    <w:rsid w:val="002C5523"/>
    <w:rsid w:val="002C612D"/>
    <w:rsid w:val="002D17B1"/>
    <w:rsid w:val="002D492A"/>
    <w:rsid w:val="002D7DFA"/>
    <w:rsid w:val="002E0682"/>
    <w:rsid w:val="002E3EF8"/>
    <w:rsid w:val="002E6F35"/>
    <w:rsid w:val="002F1F5D"/>
    <w:rsid w:val="002F298E"/>
    <w:rsid w:val="002F29B4"/>
    <w:rsid w:val="002F2E91"/>
    <w:rsid w:val="002F48BD"/>
    <w:rsid w:val="002F54D1"/>
    <w:rsid w:val="002F55B5"/>
    <w:rsid w:val="002F6DCF"/>
    <w:rsid w:val="002F6E72"/>
    <w:rsid w:val="002F7E39"/>
    <w:rsid w:val="00301458"/>
    <w:rsid w:val="003044B0"/>
    <w:rsid w:val="003074A8"/>
    <w:rsid w:val="00312F3F"/>
    <w:rsid w:val="003136E4"/>
    <w:rsid w:val="00314821"/>
    <w:rsid w:val="003169E7"/>
    <w:rsid w:val="00316EA5"/>
    <w:rsid w:val="00316FBD"/>
    <w:rsid w:val="003173A7"/>
    <w:rsid w:val="00317917"/>
    <w:rsid w:val="00320BBD"/>
    <w:rsid w:val="00321452"/>
    <w:rsid w:val="00322E11"/>
    <w:rsid w:val="00324533"/>
    <w:rsid w:val="003249D8"/>
    <w:rsid w:val="00324E7A"/>
    <w:rsid w:val="00326E32"/>
    <w:rsid w:val="0032704F"/>
    <w:rsid w:val="00327BE2"/>
    <w:rsid w:val="00330144"/>
    <w:rsid w:val="00330485"/>
    <w:rsid w:val="00332245"/>
    <w:rsid w:val="00333BAA"/>
    <w:rsid w:val="003350B8"/>
    <w:rsid w:val="003357C1"/>
    <w:rsid w:val="00336E3D"/>
    <w:rsid w:val="00344164"/>
    <w:rsid w:val="0034434C"/>
    <w:rsid w:val="00344B64"/>
    <w:rsid w:val="00345F6D"/>
    <w:rsid w:val="003472A1"/>
    <w:rsid w:val="00350E89"/>
    <w:rsid w:val="00350EB1"/>
    <w:rsid w:val="00352FF0"/>
    <w:rsid w:val="00353C62"/>
    <w:rsid w:val="00353F5A"/>
    <w:rsid w:val="00355321"/>
    <w:rsid w:val="00356F4F"/>
    <w:rsid w:val="00357B23"/>
    <w:rsid w:val="0036094E"/>
    <w:rsid w:val="00363613"/>
    <w:rsid w:val="003659A4"/>
    <w:rsid w:val="00366F1D"/>
    <w:rsid w:val="0036714B"/>
    <w:rsid w:val="00367273"/>
    <w:rsid w:val="003725AD"/>
    <w:rsid w:val="00374D72"/>
    <w:rsid w:val="00376AF3"/>
    <w:rsid w:val="003818E1"/>
    <w:rsid w:val="003819E0"/>
    <w:rsid w:val="003825B2"/>
    <w:rsid w:val="00387DE7"/>
    <w:rsid w:val="00390668"/>
    <w:rsid w:val="0039251A"/>
    <w:rsid w:val="00393FF9"/>
    <w:rsid w:val="00395F20"/>
    <w:rsid w:val="003A2802"/>
    <w:rsid w:val="003A29B6"/>
    <w:rsid w:val="003A5D66"/>
    <w:rsid w:val="003B0CEE"/>
    <w:rsid w:val="003B2009"/>
    <w:rsid w:val="003B2B9E"/>
    <w:rsid w:val="003B5026"/>
    <w:rsid w:val="003B603E"/>
    <w:rsid w:val="003B710D"/>
    <w:rsid w:val="003B74FE"/>
    <w:rsid w:val="003C09B6"/>
    <w:rsid w:val="003C2BC5"/>
    <w:rsid w:val="003C2D3E"/>
    <w:rsid w:val="003C512C"/>
    <w:rsid w:val="003C5550"/>
    <w:rsid w:val="003C690A"/>
    <w:rsid w:val="003C6918"/>
    <w:rsid w:val="003C6DDA"/>
    <w:rsid w:val="003C7F97"/>
    <w:rsid w:val="003D14D5"/>
    <w:rsid w:val="003D1992"/>
    <w:rsid w:val="003D393C"/>
    <w:rsid w:val="003D521F"/>
    <w:rsid w:val="003D56DB"/>
    <w:rsid w:val="003D593D"/>
    <w:rsid w:val="003D7A7A"/>
    <w:rsid w:val="003E05F5"/>
    <w:rsid w:val="003E0867"/>
    <w:rsid w:val="003E2E1A"/>
    <w:rsid w:val="003E39AB"/>
    <w:rsid w:val="003E60B5"/>
    <w:rsid w:val="003E7128"/>
    <w:rsid w:val="003E76F8"/>
    <w:rsid w:val="003E77E6"/>
    <w:rsid w:val="003F19D0"/>
    <w:rsid w:val="003F2C4E"/>
    <w:rsid w:val="003F79F0"/>
    <w:rsid w:val="004003E2"/>
    <w:rsid w:val="0040182E"/>
    <w:rsid w:val="00401B78"/>
    <w:rsid w:val="00402A51"/>
    <w:rsid w:val="00406188"/>
    <w:rsid w:val="00407849"/>
    <w:rsid w:val="00412D39"/>
    <w:rsid w:val="004134C7"/>
    <w:rsid w:val="004140C0"/>
    <w:rsid w:val="00414E34"/>
    <w:rsid w:val="00414F42"/>
    <w:rsid w:val="00415B45"/>
    <w:rsid w:val="00415EE7"/>
    <w:rsid w:val="00417096"/>
    <w:rsid w:val="00420FA7"/>
    <w:rsid w:val="004216AD"/>
    <w:rsid w:val="00421E32"/>
    <w:rsid w:val="004223C6"/>
    <w:rsid w:val="0043002E"/>
    <w:rsid w:val="00431A46"/>
    <w:rsid w:val="0043307A"/>
    <w:rsid w:val="004353D5"/>
    <w:rsid w:val="0044160D"/>
    <w:rsid w:val="004419C1"/>
    <w:rsid w:val="00447C9E"/>
    <w:rsid w:val="004517D1"/>
    <w:rsid w:val="00451CF9"/>
    <w:rsid w:val="00453F11"/>
    <w:rsid w:val="00456916"/>
    <w:rsid w:val="0045791B"/>
    <w:rsid w:val="00461245"/>
    <w:rsid w:val="0046125D"/>
    <w:rsid w:val="004623DF"/>
    <w:rsid w:val="00463BEF"/>
    <w:rsid w:val="00463E8F"/>
    <w:rsid w:val="004640ED"/>
    <w:rsid w:val="004675AD"/>
    <w:rsid w:val="00467B98"/>
    <w:rsid w:val="00474160"/>
    <w:rsid w:val="00474D10"/>
    <w:rsid w:val="00475742"/>
    <w:rsid w:val="00476266"/>
    <w:rsid w:val="00480201"/>
    <w:rsid w:val="004812DF"/>
    <w:rsid w:val="00481F12"/>
    <w:rsid w:val="0048399A"/>
    <w:rsid w:val="00486E8B"/>
    <w:rsid w:val="004929A2"/>
    <w:rsid w:val="00494625"/>
    <w:rsid w:val="00495FF5"/>
    <w:rsid w:val="004A1A3B"/>
    <w:rsid w:val="004A2953"/>
    <w:rsid w:val="004A5C30"/>
    <w:rsid w:val="004A726A"/>
    <w:rsid w:val="004B0350"/>
    <w:rsid w:val="004B23AA"/>
    <w:rsid w:val="004B2E4D"/>
    <w:rsid w:val="004B3A29"/>
    <w:rsid w:val="004B7732"/>
    <w:rsid w:val="004C08B2"/>
    <w:rsid w:val="004C28A2"/>
    <w:rsid w:val="004C43E1"/>
    <w:rsid w:val="004C4841"/>
    <w:rsid w:val="004D032E"/>
    <w:rsid w:val="004D1A0D"/>
    <w:rsid w:val="004D380C"/>
    <w:rsid w:val="004D4533"/>
    <w:rsid w:val="004D6462"/>
    <w:rsid w:val="004D6837"/>
    <w:rsid w:val="004D6B3C"/>
    <w:rsid w:val="004E1A3C"/>
    <w:rsid w:val="004E5F8A"/>
    <w:rsid w:val="004E6601"/>
    <w:rsid w:val="004E70B2"/>
    <w:rsid w:val="004E76B5"/>
    <w:rsid w:val="004F0D58"/>
    <w:rsid w:val="004F180F"/>
    <w:rsid w:val="004F1E07"/>
    <w:rsid w:val="004F20D4"/>
    <w:rsid w:val="004F3294"/>
    <w:rsid w:val="004F3AF1"/>
    <w:rsid w:val="004F5F61"/>
    <w:rsid w:val="004F6505"/>
    <w:rsid w:val="004F6FDA"/>
    <w:rsid w:val="004F7E7D"/>
    <w:rsid w:val="00502BF0"/>
    <w:rsid w:val="00503422"/>
    <w:rsid w:val="00503983"/>
    <w:rsid w:val="00506401"/>
    <w:rsid w:val="005065D3"/>
    <w:rsid w:val="00511FB8"/>
    <w:rsid w:val="00514A92"/>
    <w:rsid w:val="00517C8A"/>
    <w:rsid w:val="00517EE1"/>
    <w:rsid w:val="0052091A"/>
    <w:rsid w:val="00520FDC"/>
    <w:rsid w:val="00521453"/>
    <w:rsid w:val="00522240"/>
    <w:rsid w:val="0052238A"/>
    <w:rsid w:val="00522DC2"/>
    <w:rsid w:val="00525354"/>
    <w:rsid w:val="00525CAF"/>
    <w:rsid w:val="00527A91"/>
    <w:rsid w:val="0053190A"/>
    <w:rsid w:val="00533D35"/>
    <w:rsid w:val="00534E71"/>
    <w:rsid w:val="00540322"/>
    <w:rsid w:val="00541FD9"/>
    <w:rsid w:val="005423C6"/>
    <w:rsid w:val="005423DD"/>
    <w:rsid w:val="00543E49"/>
    <w:rsid w:val="00544125"/>
    <w:rsid w:val="00544914"/>
    <w:rsid w:val="005451D1"/>
    <w:rsid w:val="00545EBA"/>
    <w:rsid w:val="00547DD6"/>
    <w:rsid w:val="00550C69"/>
    <w:rsid w:val="00554170"/>
    <w:rsid w:val="00555B56"/>
    <w:rsid w:val="005614DB"/>
    <w:rsid w:val="0056412F"/>
    <w:rsid w:val="005649FA"/>
    <w:rsid w:val="00566A59"/>
    <w:rsid w:val="0057034B"/>
    <w:rsid w:val="0057147D"/>
    <w:rsid w:val="00571867"/>
    <w:rsid w:val="0057441D"/>
    <w:rsid w:val="00575174"/>
    <w:rsid w:val="00581CF8"/>
    <w:rsid w:val="005822CF"/>
    <w:rsid w:val="00582AC0"/>
    <w:rsid w:val="00584F4E"/>
    <w:rsid w:val="005858CB"/>
    <w:rsid w:val="00591E40"/>
    <w:rsid w:val="00593D37"/>
    <w:rsid w:val="00594A1D"/>
    <w:rsid w:val="00594A27"/>
    <w:rsid w:val="005953A7"/>
    <w:rsid w:val="005A0023"/>
    <w:rsid w:val="005A0FC0"/>
    <w:rsid w:val="005A1BD4"/>
    <w:rsid w:val="005A1EBA"/>
    <w:rsid w:val="005A2B1E"/>
    <w:rsid w:val="005A4375"/>
    <w:rsid w:val="005A6CE9"/>
    <w:rsid w:val="005A6D0F"/>
    <w:rsid w:val="005A755F"/>
    <w:rsid w:val="005B6C77"/>
    <w:rsid w:val="005B7755"/>
    <w:rsid w:val="005B7E29"/>
    <w:rsid w:val="005C0426"/>
    <w:rsid w:val="005C05CC"/>
    <w:rsid w:val="005C0BEE"/>
    <w:rsid w:val="005C3227"/>
    <w:rsid w:val="005C4007"/>
    <w:rsid w:val="005C4C4B"/>
    <w:rsid w:val="005C5FD9"/>
    <w:rsid w:val="005C7126"/>
    <w:rsid w:val="005D0120"/>
    <w:rsid w:val="005D08E9"/>
    <w:rsid w:val="005D2EFF"/>
    <w:rsid w:val="005D51F7"/>
    <w:rsid w:val="005D5B99"/>
    <w:rsid w:val="005E0931"/>
    <w:rsid w:val="005E53AD"/>
    <w:rsid w:val="005E7E80"/>
    <w:rsid w:val="005F59B8"/>
    <w:rsid w:val="005F6618"/>
    <w:rsid w:val="0060002C"/>
    <w:rsid w:val="0060227B"/>
    <w:rsid w:val="0060474E"/>
    <w:rsid w:val="006052E7"/>
    <w:rsid w:val="00606723"/>
    <w:rsid w:val="006105B9"/>
    <w:rsid w:val="00613AB1"/>
    <w:rsid w:val="0061537A"/>
    <w:rsid w:val="006156AC"/>
    <w:rsid w:val="0061591B"/>
    <w:rsid w:val="00617056"/>
    <w:rsid w:val="006177BA"/>
    <w:rsid w:val="00620B2E"/>
    <w:rsid w:val="006218D4"/>
    <w:rsid w:val="006219E3"/>
    <w:rsid w:val="00621BD6"/>
    <w:rsid w:val="00624D6D"/>
    <w:rsid w:val="00625F46"/>
    <w:rsid w:val="00630BD4"/>
    <w:rsid w:val="00632159"/>
    <w:rsid w:val="00633A09"/>
    <w:rsid w:val="00633EE9"/>
    <w:rsid w:val="0063593B"/>
    <w:rsid w:val="00635CD7"/>
    <w:rsid w:val="00636760"/>
    <w:rsid w:val="00637890"/>
    <w:rsid w:val="00646853"/>
    <w:rsid w:val="00646C58"/>
    <w:rsid w:val="006471A4"/>
    <w:rsid w:val="00647C16"/>
    <w:rsid w:val="00652D73"/>
    <w:rsid w:val="00653B5F"/>
    <w:rsid w:val="00654A87"/>
    <w:rsid w:val="006555FF"/>
    <w:rsid w:val="006567D1"/>
    <w:rsid w:val="0066247E"/>
    <w:rsid w:val="00663CA8"/>
    <w:rsid w:val="00664509"/>
    <w:rsid w:val="00665003"/>
    <w:rsid w:val="00665005"/>
    <w:rsid w:val="00667794"/>
    <w:rsid w:val="00670CF0"/>
    <w:rsid w:val="00670EC7"/>
    <w:rsid w:val="00671D96"/>
    <w:rsid w:val="00673CC4"/>
    <w:rsid w:val="00673CF1"/>
    <w:rsid w:val="006744A3"/>
    <w:rsid w:val="00675C87"/>
    <w:rsid w:val="00675DA0"/>
    <w:rsid w:val="00680261"/>
    <w:rsid w:val="0068533E"/>
    <w:rsid w:val="0068762E"/>
    <w:rsid w:val="006930CC"/>
    <w:rsid w:val="006942A0"/>
    <w:rsid w:val="0069522B"/>
    <w:rsid w:val="0069585F"/>
    <w:rsid w:val="00695E12"/>
    <w:rsid w:val="00696052"/>
    <w:rsid w:val="006968B6"/>
    <w:rsid w:val="00696CA4"/>
    <w:rsid w:val="006A0062"/>
    <w:rsid w:val="006A06FD"/>
    <w:rsid w:val="006A3F96"/>
    <w:rsid w:val="006B3541"/>
    <w:rsid w:val="006B3781"/>
    <w:rsid w:val="006B3DDF"/>
    <w:rsid w:val="006B4418"/>
    <w:rsid w:val="006B4DA7"/>
    <w:rsid w:val="006B55B0"/>
    <w:rsid w:val="006B581F"/>
    <w:rsid w:val="006B64D6"/>
    <w:rsid w:val="006B77EF"/>
    <w:rsid w:val="006C1CA0"/>
    <w:rsid w:val="006C33FE"/>
    <w:rsid w:val="006C79A7"/>
    <w:rsid w:val="006D2A8F"/>
    <w:rsid w:val="006D319C"/>
    <w:rsid w:val="006D33AD"/>
    <w:rsid w:val="006D51AD"/>
    <w:rsid w:val="006D7EC8"/>
    <w:rsid w:val="006E040A"/>
    <w:rsid w:val="006E3F8B"/>
    <w:rsid w:val="006E4B28"/>
    <w:rsid w:val="006E678E"/>
    <w:rsid w:val="006E68DF"/>
    <w:rsid w:val="006E7D0A"/>
    <w:rsid w:val="006F17FD"/>
    <w:rsid w:val="006F25C5"/>
    <w:rsid w:val="006F7310"/>
    <w:rsid w:val="006F77F5"/>
    <w:rsid w:val="00701449"/>
    <w:rsid w:val="00702E42"/>
    <w:rsid w:val="007040EA"/>
    <w:rsid w:val="00705D38"/>
    <w:rsid w:val="0070697C"/>
    <w:rsid w:val="00706DAA"/>
    <w:rsid w:val="00711856"/>
    <w:rsid w:val="00714A2F"/>
    <w:rsid w:val="007206B2"/>
    <w:rsid w:val="00720B4A"/>
    <w:rsid w:val="0072119E"/>
    <w:rsid w:val="007248E4"/>
    <w:rsid w:val="00724A70"/>
    <w:rsid w:val="007250FB"/>
    <w:rsid w:val="007268CC"/>
    <w:rsid w:val="007270C8"/>
    <w:rsid w:val="007306A8"/>
    <w:rsid w:val="00730775"/>
    <w:rsid w:val="00731AF3"/>
    <w:rsid w:val="007321DE"/>
    <w:rsid w:val="00733DD8"/>
    <w:rsid w:val="00733E89"/>
    <w:rsid w:val="00734548"/>
    <w:rsid w:val="007346A4"/>
    <w:rsid w:val="00734CB7"/>
    <w:rsid w:val="00737C8F"/>
    <w:rsid w:val="0074276D"/>
    <w:rsid w:val="007462B5"/>
    <w:rsid w:val="00747746"/>
    <w:rsid w:val="00751379"/>
    <w:rsid w:val="007515A5"/>
    <w:rsid w:val="00753375"/>
    <w:rsid w:val="00754DAA"/>
    <w:rsid w:val="00764B5B"/>
    <w:rsid w:val="007653C8"/>
    <w:rsid w:val="00770CD3"/>
    <w:rsid w:val="007722C1"/>
    <w:rsid w:val="00772793"/>
    <w:rsid w:val="00772A24"/>
    <w:rsid w:val="007750D2"/>
    <w:rsid w:val="00775CF3"/>
    <w:rsid w:val="007829C2"/>
    <w:rsid w:val="00783A2C"/>
    <w:rsid w:val="007911B1"/>
    <w:rsid w:val="00791463"/>
    <w:rsid w:val="007918D5"/>
    <w:rsid w:val="00792B08"/>
    <w:rsid w:val="00792B15"/>
    <w:rsid w:val="0079445C"/>
    <w:rsid w:val="00794EF6"/>
    <w:rsid w:val="007957D5"/>
    <w:rsid w:val="007970DC"/>
    <w:rsid w:val="007971F1"/>
    <w:rsid w:val="00797439"/>
    <w:rsid w:val="007A134D"/>
    <w:rsid w:val="007A4B75"/>
    <w:rsid w:val="007A6318"/>
    <w:rsid w:val="007A686B"/>
    <w:rsid w:val="007A7E54"/>
    <w:rsid w:val="007B0177"/>
    <w:rsid w:val="007B0432"/>
    <w:rsid w:val="007B1276"/>
    <w:rsid w:val="007B30FB"/>
    <w:rsid w:val="007B3D5B"/>
    <w:rsid w:val="007B4135"/>
    <w:rsid w:val="007C1541"/>
    <w:rsid w:val="007C1C52"/>
    <w:rsid w:val="007C28E6"/>
    <w:rsid w:val="007C2FAE"/>
    <w:rsid w:val="007C4848"/>
    <w:rsid w:val="007C5CF0"/>
    <w:rsid w:val="007C65D0"/>
    <w:rsid w:val="007C700A"/>
    <w:rsid w:val="007D05CE"/>
    <w:rsid w:val="007D3665"/>
    <w:rsid w:val="007D5C38"/>
    <w:rsid w:val="007D6B29"/>
    <w:rsid w:val="007D7D93"/>
    <w:rsid w:val="007E016A"/>
    <w:rsid w:val="007E18B8"/>
    <w:rsid w:val="007E2063"/>
    <w:rsid w:val="007E2393"/>
    <w:rsid w:val="007E5111"/>
    <w:rsid w:val="007E561E"/>
    <w:rsid w:val="007E7F80"/>
    <w:rsid w:val="007F01D8"/>
    <w:rsid w:val="007F168F"/>
    <w:rsid w:val="007F2838"/>
    <w:rsid w:val="007F4DD3"/>
    <w:rsid w:val="007F5E7D"/>
    <w:rsid w:val="007F688F"/>
    <w:rsid w:val="00801735"/>
    <w:rsid w:val="008076CC"/>
    <w:rsid w:val="0080773F"/>
    <w:rsid w:val="008119F7"/>
    <w:rsid w:val="00812BFF"/>
    <w:rsid w:val="0081558B"/>
    <w:rsid w:val="00816DFA"/>
    <w:rsid w:val="0082105B"/>
    <w:rsid w:val="0082458C"/>
    <w:rsid w:val="00825171"/>
    <w:rsid w:val="00825922"/>
    <w:rsid w:val="00827FC3"/>
    <w:rsid w:val="008311AC"/>
    <w:rsid w:val="00833B42"/>
    <w:rsid w:val="00836D45"/>
    <w:rsid w:val="00842B00"/>
    <w:rsid w:val="008452C0"/>
    <w:rsid w:val="00845B29"/>
    <w:rsid w:val="008473F4"/>
    <w:rsid w:val="008542F6"/>
    <w:rsid w:val="0085453B"/>
    <w:rsid w:val="00855652"/>
    <w:rsid w:val="0085607A"/>
    <w:rsid w:val="00857FCA"/>
    <w:rsid w:val="0086629E"/>
    <w:rsid w:val="008676FD"/>
    <w:rsid w:val="00867B78"/>
    <w:rsid w:val="00870E9C"/>
    <w:rsid w:val="00872225"/>
    <w:rsid w:val="0087279A"/>
    <w:rsid w:val="008741FA"/>
    <w:rsid w:val="0087525C"/>
    <w:rsid w:val="008757C3"/>
    <w:rsid w:val="00876393"/>
    <w:rsid w:val="008771DA"/>
    <w:rsid w:val="00885847"/>
    <w:rsid w:val="0088698C"/>
    <w:rsid w:val="00890817"/>
    <w:rsid w:val="00891451"/>
    <w:rsid w:val="00895A02"/>
    <w:rsid w:val="0089676C"/>
    <w:rsid w:val="00897612"/>
    <w:rsid w:val="00897E01"/>
    <w:rsid w:val="00897FDF"/>
    <w:rsid w:val="008A076F"/>
    <w:rsid w:val="008A15E6"/>
    <w:rsid w:val="008A17DE"/>
    <w:rsid w:val="008A1EE5"/>
    <w:rsid w:val="008A2028"/>
    <w:rsid w:val="008A30B0"/>
    <w:rsid w:val="008A4D01"/>
    <w:rsid w:val="008A4E09"/>
    <w:rsid w:val="008A549A"/>
    <w:rsid w:val="008A7EAD"/>
    <w:rsid w:val="008B5C1D"/>
    <w:rsid w:val="008B77A6"/>
    <w:rsid w:val="008C06FE"/>
    <w:rsid w:val="008C0AFE"/>
    <w:rsid w:val="008C1259"/>
    <w:rsid w:val="008C39C9"/>
    <w:rsid w:val="008C6775"/>
    <w:rsid w:val="008C7362"/>
    <w:rsid w:val="008D1C7B"/>
    <w:rsid w:val="008D1C92"/>
    <w:rsid w:val="008D2DF3"/>
    <w:rsid w:val="008D3335"/>
    <w:rsid w:val="008D3955"/>
    <w:rsid w:val="008D421F"/>
    <w:rsid w:val="008D79CE"/>
    <w:rsid w:val="008E052F"/>
    <w:rsid w:val="008E2E48"/>
    <w:rsid w:val="008E3465"/>
    <w:rsid w:val="008E4771"/>
    <w:rsid w:val="008F2D6A"/>
    <w:rsid w:val="008F3036"/>
    <w:rsid w:val="008F38A0"/>
    <w:rsid w:val="008F3FBF"/>
    <w:rsid w:val="008F4233"/>
    <w:rsid w:val="008F45BE"/>
    <w:rsid w:val="008F6CF9"/>
    <w:rsid w:val="009008E5"/>
    <w:rsid w:val="00903204"/>
    <w:rsid w:val="00905AC4"/>
    <w:rsid w:val="00907D32"/>
    <w:rsid w:val="009106F7"/>
    <w:rsid w:val="00914277"/>
    <w:rsid w:val="00916A73"/>
    <w:rsid w:val="009202B4"/>
    <w:rsid w:val="00920680"/>
    <w:rsid w:val="009219B3"/>
    <w:rsid w:val="0092657A"/>
    <w:rsid w:val="00933FAF"/>
    <w:rsid w:val="009347F6"/>
    <w:rsid w:val="0093658F"/>
    <w:rsid w:val="00940306"/>
    <w:rsid w:val="00943B37"/>
    <w:rsid w:val="00946315"/>
    <w:rsid w:val="00946E43"/>
    <w:rsid w:val="00946EDC"/>
    <w:rsid w:val="0094706F"/>
    <w:rsid w:val="009477DD"/>
    <w:rsid w:val="00953220"/>
    <w:rsid w:val="00953CFE"/>
    <w:rsid w:val="00953D9A"/>
    <w:rsid w:val="00954103"/>
    <w:rsid w:val="009541DF"/>
    <w:rsid w:val="009542FC"/>
    <w:rsid w:val="009559F4"/>
    <w:rsid w:val="0096082C"/>
    <w:rsid w:val="00961328"/>
    <w:rsid w:val="00961D52"/>
    <w:rsid w:val="00962518"/>
    <w:rsid w:val="00962845"/>
    <w:rsid w:val="00966224"/>
    <w:rsid w:val="009669F2"/>
    <w:rsid w:val="00967ACD"/>
    <w:rsid w:val="0097086F"/>
    <w:rsid w:val="00970F90"/>
    <w:rsid w:val="009723E5"/>
    <w:rsid w:val="00972DF4"/>
    <w:rsid w:val="00974B46"/>
    <w:rsid w:val="00976875"/>
    <w:rsid w:val="0098126B"/>
    <w:rsid w:val="00981D53"/>
    <w:rsid w:val="009863A7"/>
    <w:rsid w:val="00986F12"/>
    <w:rsid w:val="009903E7"/>
    <w:rsid w:val="00990D2B"/>
    <w:rsid w:val="00991708"/>
    <w:rsid w:val="00993EBB"/>
    <w:rsid w:val="0099685B"/>
    <w:rsid w:val="009A00E2"/>
    <w:rsid w:val="009A0B6B"/>
    <w:rsid w:val="009A1C00"/>
    <w:rsid w:val="009A759C"/>
    <w:rsid w:val="009B0006"/>
    <w:rsid w:val="009B1885"/>
    <w:rsid w:val="009B21D3"/>
    <w:rsid w:val="009B4598"/>
    <w:rsid w:val="009C224C"/>
    <w:rsid w:val="009C22F2"/>
    <w:rsid w:val="009C26DA"/>
    <w:rsid w:val="009C2E4E"/>
    <w:rsid w:val="009C501A"/>
    <w:rsid w:val="009C5121"/>
    <w:rsid w:val="009C5AFF"/>
    <w:rsid w:val="009D0293"/>
    <w:rsid w:val="009D1AE2"/>
    <w:rsid w:val="009D24B0"/>
    <w:rsid w:val="009D45A4"/>
    <w:rsid w:val="009D6E8B"/>
    <w:rsid w:val="009D70EF"/>
    <w:rsid w:val="009D779F"/>
    <w:rsid w:val="009E152F"/>
    <w:rsid w:val="009E4E73"/>
    <w:rsid w:val="009F09C7"/>
    <w:rsid w:val="009F43B7"/>
    <w:rsid w:val="009F73F8"/>
    <w:rsid w:val="00A000C7"/>
    <w:rsid w:val="00A00488"/>
    <w:rsid w:val="00A019CB"/>
    <w:rsid w:val="00A02638"/>
    <w:rsid w:val="00A02E8C"/>
    <w:rsid w:val="00A03FD8"/>
    <w:rsid w:val="00A06BBC"/>
    <w:rsid w:val="00A10B0B"/>
    <w:rsid w:val="00A10CEF"/>
    <w:rsid w:val="00A129D4"/>
    <w:rsid w:val="00A132AA"/>
    <w:rsid w:val="00A1539E"/>
    <w:rsid w:val="00A158EB"/>
    <w:rsid w:val="00A16382"/>
    <w:rsid w:val="00A21195"/>
    <w:rsid w:val="00A21724"/>
    <w:rsid w:val="00A21BAA"/>
    <w:rsid w:val="00A228E2"/>
    <w:rsid w:val="00A23602"/>
    <w:rsid w:val="00A26DD7"/>
    <w:rsid w:val="00A27537"/>
    <w:rsid w:val="00A31691"/>
    <w:rsid w:val="00A46060"/>
    <w:rsid w:val="00A464A1"/>
    <w:rsid w:val="00A519B9"/>
    <w:rsid w:val="00A52E86"/>
    <w:rsid w:val="00A53AF1"/>
    <w:rsid w:val="00A557A0"/>
    <w:rsid w:val="00A563EB"/>
    <w:rsid w:val="00A5682E"/>
    <w:rsid w:val="00A56FE7"/>
    <w:rsid w:val="00A60646"/>
    <w:rsid w:val="00A6357C"/>
    <w:rsid w:val="00A65700"/>
    <w:rsid w:val="00A66693"/>
    <w:rsid w:val="00A66D30"/>
    <w:rsid w:val="00A6765F"/>
    <w:rsid w:val="00A678E4"/>
    <w:rsid w:val="00A7105A"/>
    <w:rsid w:val="00A71327"/>
    <w:rsid w:val="00A7296B"/>
    <w:rsid w:val="00A76F97"/>
    <w:rsid w:val="00A8025A"/>
    <w:rsid w:val="00A82F5F"/>
    <w:rsid w:val="00A92105"/>
    <w:rsid w:val="00A94778"/>
    <w:rsid w:val="00A94BC2"/>
    <w:rsid w:val="00A959BF"/>
    <w:rsid w:val="00A9611F"/>
    <w:rsid w:val="00A96AE7"/>
    <w:rsid w:val="00AA510E"/>
    <w:rsid w:val="00AA57E5"/>
    <w:rsid w:val="00AA7DB1"/>
    <w:rsid w:val="00AA7E19"/>
    <w:rsid w:val="00AB2B7D"/>
    <w:rsid w:val="00AC020B"/>
    <w:rsid w:val="00AC0897"/>
    <w:rsid w:val="00AC0FDE"/>
    <w:rsid w:val="00AC129B"/>
    <w:rsid w:val="00AC295A"/>
    <w:rsid w:val="00AC2DF6"/>
    <w:rsid w:val="00AC40BD"/>
    <w:rsid w:val="00AC48FB"/>
    <w:rsid w:val="00AC555F"/>
    <w:rsid w:val="00AC6A86"/>
    <w:rsid w:val="00AD287B"/>
    <w:rsid w:val="00AD44AC"/>
    <w:rsid w:val="00AD5577"/>
    <w:rsid w:val="00AD5874"/>
    <w:rsid w:val="00AD6307"/>
    <w:rsid w:val="00AE17DF"/>
    <w:rsid w:val="00AE5499"/>
    <w:rsid w:val="00AE7FBB"/>
    <w:rsid w:val="00AF15FF"/>
    <w:rsid w:val="00AF280E"/>
    <w:rsid w:val="00AF64A3"/>
    <w:rsid w:val="00AF7310"/>
    <w:rsid w:val="00AF7600"/>
    <w:rsid w:val="00B01EB0"/>
    <w:rsid w:val="00B02E8C"/>
    <w:rsid w:val="00B0440B"/>
    <w:rsid w:val="00B064F3"/>
    <w:rsid w:val="00B11632"/>
    <w:rsid w:val="00B11826"/>
    <w:rsid w:val="00B12688"/>
    <w:rsid w:val="00B12E1F"/>
    <w:rsid w:val="00B1311B"/>
    <w:rsid w:val="00B147C6"/>
    <w:rsid w:val="00B1492E"/>
    <w:rsid w:val="00B1558F"/>
    <w:rsid w:val="00B17AEF"/>
    <w:rsid w:val="00B2051D"/>
    <w:rsid w:val="00B24729"/>
    <w:rsid w:val="00B27740"/>
    <w:rsid w:val="00B279B1"/>
    <w:rsid w:val="00B300B3"/>
    <w:rsid w:val="00B33F94"/>
    <w:rsid w:val="00B35831"/>
    <w:rsid w:val="00B402AD"/>
    <w:rsid w:val="00B4127D"/>
    <w:rsid w:val="00B4221D"/>
    <w:rsid w:val="00B44E6A"/>
    <w:rsid w:val="00B450C3"/>
    <w:rsid w:val="00B47AD2"/>
    <w:rsid w:val="00B51180"/>
    <w:rsid w:val="00B5224F"/>
    <w:rsid w:val="00B535A2"/>
    <w:rsid w:val="00B5484D"/>
    <w:rsid w:val="00B5634C"/>
    <w:rsid w:val="00B56D20"/>
    <w:rsid w:val="00B65812"/>
    <w:rsid w:val="00B673DA"/>
    <w:rsid w:val="00B716BA"/>
    <w:rsid w:val="00B73A1F"/>
    <w:rsid w:val="00B7510E"/>
    <w:rsid w:val="00B807D1"/>
    <w:rsid w:val="00B814A3"/>
    <w:rsid w:val="00B81C02"/>
    <w:rsid w:val="00B84142"/>
    <w:rsid w:val="00B86733"/>
    <w:rsid w:val="00B92498"/>
    <w:rsid w:val="00B94F0C"/>
    <w:rsid w:val="00B97A7E"/>
    <w:rsid w:val="00B97E05"/>
    <w:rsid w:val="00BA104A"/>
    <w:rsid w:val="00BA201C"/>
    <w:rsid w:val="00BA453A"/>
    <w:rsid w:val="00BA6AB1"/>
    <w:rsid w:val="00BA6C95"/>
    <w:rsid w:val="00BB26AE"/>
    <w:rsid w:val="00BB4463"/>
    <w:rsid w:val="00BB5128"/>
    <w:rsid w:val="00BB55D0"/>
    <w:rsid w:val="00BB5AB4"/>
    <w:rsid w:val="00BB64AD"/>
    <w:rsid w:val="00BB64C2"/>
    <w:rsid w:val="00BB72E5"/>
    <w:rsid w:val="00BC2754"/>
    <w:rsid w:val="00BC4014"/>
    <w:rsid w:val="00BC5B60"/>
    <w:rsid w:val="00BC66A3"/>
    <w:rsid w:val="00BC7DFC"/>
    <w:rsid w:val="00BD0223"/>
    <w:rsid w:val="00BD38AA"/>
    <w:rsid w:val="00BD3C2B"/>
    <w:rsid w:val="00BD447E"/>
    <w:rsid w:val="00BD5B39"/>
    <w:rsid w:val="00BD65F1"/>
    <w:rsid w:val="00BD6706"/>
    <w:rsid w:val="00BD751D"/>
    <w:rsid w:val="00BD7926"/>
    <w:rsid w:val="00BE0FD4"/>
    <w:rsid w:val="00BE31DC"/>
    <w:rsid w:val="00BE4598"/>
    <w:rsid w:val="00BE5705"/>
    <w:rsid w:val="00BF0A70"/>
    <w:rsid w:val="00BF18C8"/>
    <w:rsid w:val="00BF2CA5"/>
    <w:rsid w:val="00BF5354"/>
    <w:rsid w:val="00BF664D"/>
    <w:rsid w:val="00BF69FE"/>
    <w:rsid w:val="00BF791E"/>
    <w:rsid w:val="00C005C9"/>
    <w:rsid w:val="00C016EC"/>
    <w:rsid w:val="00C051EB"/>
    <w:rsid w:val="00C16613"/>
    <w:rsid w:val="00C20096"/>
    <w:rsid w:val="00C218C7"/>
    <w:rsid w:val="00C23462"/>
    <w:rsid w:val="00C24CC1"/>
    <w:rsid w:val="00C260F0"/>
    <w:rsid w:val="00C33634"/>
    <w:rsid w:val="00C3488D"/>
    <w:rsid w:val="00C34B6C"/>
    <w:rsid w:val="00C360DC"/>
    <w:rsid w:val="00C4489F"/>
    <w:rsid w:val="00C4645C"/>
    <w:rsid w:val="00C50C75"/>
    <w:rsid w:val="00C51005"/>
    <w:rsid w:val="00C518F7"/>
    <w:rsid w:val="00C52042"/>
    <w:rsid w:val="00C52A1B"/>
    <w:rsid w:val="00C52FE6"/>
    <w:rsid w:val="00C556F1"/>
    <w:rsid w:val="00C558C1"/>
    <w:rsid w:val="00C559A3"/>
    <w:rsid w:val="00C566A3"/>
    <w:rsid w:val="00C57EF7"/>
    <w:rsid w:val="00C610FB"/>
    <w:rsid w:val="00C61102"/>
    <w:rsid w:val="00C63516"/>
    <w:rsid w:val="00C639E8"/>
    <w:rsid w:val="00C63DDC"/>
    <w:rsid w:val="00C6593E"/>
    <w:rsid w:val="00C65D23"/>
    <w:rsid w:val="00C67883"/>
    <w:rsid w:val="00C72D0D"/>
    <w:rsid w:val="00C730F9"/>
    <w:rsid w:val="00C734C4"/>
    <w:rsid w:val="00C7386A"/>
    <w:rsid w:val="00C73B5D"/>
    <w:rsid w:val="00C73DC2"/>
    <w:rsid w:val="00C747BC"/>
    <w:rsid w:val="00C74D25"/>
    <w:rsid w:val="00C76BD8"/>
    <w:rsid w:val="00C77259"/>
    <w:rsid w:val="00C77671"/>
    <w:rsid w:val="00C80A53"/>
    <w:rsid w:val="00C80F0D"/>
    <w:rsid w:val="00C84A6E"/>
    <w:rsid w:val="00C9033C"/>
    <w:rsid w:val="00C91A03"/>
    <w:rsid w:val="00C93133"/>
    <w:rsid w:val="00C938D5"/>
    <w:rsid w:val="00C93ED9"/>
    <w:rsid w:val="00C94A83"/>
    <w:rsid w:val="00C94AA5"/>
    <w:rsid w:val="00C96E6F"/>
    <w:rsid w:val="00CA2679"/>
    <w:rsid w:val="00CA26F4"/>
    <w:rsid w:val="00CA2A6E"/>
    <w:rsid w:val="00CB0F9F"/>
    <w:rsid w:val="00CB1968"/>
    <w:rsid w:val="00CB437D"/>
    <w:rsid w:val="00CB6C05"/>
    <w:rsid w:val="00CB7590"/>
    <w:rsid w:val="00CB788B"/>
    <w:rsid w:val="00CC1E1F"/>
    <w:rsid w:val="00CC3A74"/>
    <w:rsid w:val="00CC3CF1"/>
    <w:rsid w:val="00CC424F"/>
    <w:rsid w:val="00CC48E1"/>
    <w:rsid w:val="00CC5C04"/>
    <w:rsid w:val="00CC5FA6"/>
    <w:rsid w:val="00CC7087"/>
    <w:rsid w:val="00CD0480"/>
    <w:rsid w:val="00CD177E"/>
    <w:rsid w:val="00CD58C5"/>
    <w:rsid w:val="00CD7B9E"/>
    <w:rsid w:val="00CE0194"/>
    <w:rsid w:val="00CE19DB"/>
    <w:rsid w:val="00CE1D8C"/>
    <w:rsid w:val="00CE4BB6"/>
    <w:rsid w:val="00CE69C1"/>
    <w:rsid w:val="00CE750F"/>
    <w:rsid w:val="00CF1834"/>
    <w:rsid w:val="00CF5337"/>
    <w:rsid w:val="00CF6AC5"/>
    <w:rsid w:val="00D01642"/>
    <w:rsid w:val="00D07086"/>
    <w:rsid w:val="00D07265"/>
    <w:rsid w:val="00D11546"/>
    <w:rsid w:val="00D12E07"/>
    <w:rsid w:val="00D148F7"/>
    <w:rsid w:val="00D14AA3"/>
    <w:rsid w:val="00D15B51"/>
    <w:rsid w:val="00D1602C"/>
    <w:rsid w:val="00D24D75"/>
    <w:rsid w:val="00D27B82"/>
    <w:rsid w:val="00D31378"/>
    <w:rsid w:val="00D348E3"/>
    <w:rsid w:val="00D36D84"/>
    <w:rsid w:val="00D40A41"/>
    <w:rsid w:val="00D40EA1"/>
    <w:rsid w:val="00D4150F"/>
    <w:rsid w:val="00D45954"/>
    <w:rsid w:val="00D464CF"/>
    <w:rsid w:val="00D477AF"/>
    <w:rsid w:val="00D501D2"/>
    <w:rsid w:val="00D52E0C"/>
    <w:rsid w:val="00D57850"/>
    <w:rsid w:val="00D61417"/>
    <w:rsid w:val="00D61539"/>
    <w:rsid w:val="00D63AB2"/>
    <w:rsid w:val="00D647B3"/>
    <w:rsid w:val="00D677CC"/>
    <w:rsid w:val="00D702E9"/>
    <w:rsid w:val="00D725B0"/>
    <w:rsid w:val="00D76686"/>
    <w:rsid w:val="00D80F71"/>
    <w:rsid w:val="00D83D3B"/>
    <w:rsid w:val="00D84D38"/>
    <w:rsid w:val="00D85B09"/>
    <w:rsid w:val="00D86E9D"/>
    <w:rsid w:val="00D95C45"/>
    <w:rsid w:val="00DA01C0"/>
    <w:rsid w:val="00DA0D78"/>
    <w:rsid w:val="00DA0EDC"/>
    <w:rsid w:val="00DA10CC"/>
    <w:rsid w:val="00DA1E5C"/>
    <w:rsid w:val="00DA244A"/>
    <w:rsid w:val="00DA42C1"/>
    <w:rsid w:val="00DA47F1"/>
    <w:rsid w:val="00DB09BF"/>
    <w:rsid w:val="00DB1FA4"/>
    <w:rsid w:val="00DB3A33"/>
    <w:rsid w:val="00DB3C5A"/>
    <w:rsid w:val="00DB4299"/>
    <w:rsid w:val="00DB595D"/>
    <w:rsid w:val="00DB64EF"/>
    <w:rsid w:val="00DB67F6"/>
    <w:rsid w:val="00DC079C"/>
    <w:rsid w:val="00DC6543"/>
    <w:rsid w:val="00DD230E"/>
    <w:rsid w:val="00DD72C4"/>
    <w:rsid w:val="00DE20F2"/>
    <w:rsid w:val="00DE6D0C"/>
    <w:rsid w:val="00DF42DF"/>
    <w:rsid w:val="00DF6248"/>
    <w:rsid w:val="00DF6927"/>
    <w:rsid w:val="00DF7456"/>
    <w:rsid w:val="00E000C1"/>
    <w:rsid w:val="00E01C80"/>
    <w:rsid w:val="00E03C84"/>
    <w:rsid w:val="00E106C5"/>
    <w:rsid w:val="00E110FB"/>
    <w:rsid w:val="00E11E5B"/>
    <w:rsid w:val="00E16A04"/>
    <w:rsid w:val="00E178D3"/>
    <w:rsid w:val="00E20B87"/>
    <w:rsid w:val="00E2306A"/>
    <w:rsid w:val="00E2343F"/>
    <w:rsid w:val="00E26F02"/>
    <w:rsid w:val="00E27C03"/>
    <w:rsid w:val="00E30AF5"/>
    <w:rsid w:val="00E31C1C"/>
    <w:rsid w:val="00E31EEA"/>
    <w:rsid w:val="00E4057E"/>
    <w:rsid w:val="00E40C40"/>
    <w:rsid w:val="00E410E8"/>
    <w:rsid w:val="00E41C9D"/>
    <w:rsid w:val="00E42081"/>
    <w:rsid w:val="00E435E0"/>
    <w:rsid w:val="00E43D6F"/>
    <w:rsid w:val="00E45B52"/>
    <w:rsid w:val="00E47DBD"/>
    <w:rsid w:val="00E51828"/>
    <w:rsid w:val="00E54465"/>
    <w:rsid w:val="00E54E9C"/>
    <w:rsid w:val="00E5589F"/>
    <w:rsid w:val="00E55CAA"/>
    <w:rsid w:val="00E56D7C"/>
    <w:rsid w:val="00E57C31"/>
    <w:rsid w:val="00E57CF6"/>
    <w:rsid w:val="00E60AF4"/>
    <w:rsid w:val="00E62F2D"/>
    <w:rsid w:val="00E639EE"/>
    <w:rsid w:val="00E63BC0"/>
    <w:rsid w:val="00E6483F"/>
    <w:rsid w:val="00E652CF"/>
    <w:rsid w:val="00E703CA"/>
    <w:rsid w:val="00E725A7"/>
    <w:rsid w:val="00E73F2B"/>
    <w:rsid w:val="00E74256"/>
    <w:rsid w:val="00E74D51"/>
    <w:rsid w:val="00E76C05"/>
    <w:rsid w:val="00E7716F"/>
    <w:rsid w:val="00E771B0"/>
    <w:rsid w:val="00E81DCF"/>
    <w:rsid w:val="00E81F29"/>
    <w:rsid w:val="00E838E5"/>
    <w:rsid w:val="00E841B4"/>
    <w:rsid w:val="00E875B7"/>
    <w:rsid w:val="00EA2336"/>
    <w:rsid w:val="00EA2AE9"/>
    <w:rsid w:val="00EA4ABB"/>
    <w:rsid w:val="00EA68EE"/>
    <w:rsid w:val="00EA7D37"/>
    <w:rsid w:val="00EB0DC4"/>
    <w:rsid w:val="00EB0DED"/>
    <w:rsid w:val="00EB2161"/>
    <w:rsid w:val="00EB22C2"/>
    <w:rsid w:val="00EB44DB"/>
    <w:rsid w:val="00EC0C40"/>
    <w:rsid w:val="00EC1383"/>
    <w:rsid w:val="00EC188D"/>
    <w:rsid w:val="00EC234C"/>
    <w:rsid w:val="00EC4164"/>
    <w:rsid w:val="00EC4E8D"/>
    <w:rsid w:val="00EC5587"/>
    <w:rsid w:val="00EC6FD3"/>
    <w:rsid w:val="00ED2698"/>
    <w:rsid w:val="00ED6A28"/>
    <w:rsid w:val="00ED71D1"/>
    <w:rsid w:val="00EE1EC3"/>
    <w:rsid w:val="00EE2F8F"/>
    <w:rsid w:val="00EE4AE2"/>
    <w:rsid w:val="00EE6EB0"/>
    <w:rsid w:val="00EE711D"/>
    <w:rsid w:val="00EE741B"/>
    <w:rsid w:val="00EE7E71"/>
    <w:rsid w:val="00EF055C"/>
    <w:rsid w:val="00EF1673"/>
    <w:rsid w:val="00EF2155"/>
    <w:rsid w:val="00EF233C"/>
    <w:rsid w:val="00EF3EE8"/>
    <w:rsid w:val="00EF55F8"/>
    <w:rsid w:val="00F00739"/>
    <w:rsid w:val="00F02D9A"/>
    <w:rsid w:val="00F02F13"/>
    <w:rsid w:val="00F04F71"/>
    <w:rsid w:val="00F0526B"/>
    <w:rsid w:val="00F053ED"/>
    <w:rsid w:val="00F105C9"/>
    <w:rsid w:val="00F10FC9"/>
    <w:rsid w:val="00F11A40"/>
    <w:rsid w:val="00F12065"/>
    <w:rsid w:val="00F14051"/>
    <w:rsid w:val="00F14F03"/>
    <w:rsid w:val="00F150E8"/>
    <w:rsid w:val="00F1729C"/>
    <w:rsid w:val="00F23E1D"/>
    <w:rsid w:val="00F265FB"/>
    <w:rsid w:val="00F26982"/>
    <w:rsid w:val="00F27456"/>
    <w:rsid w:val="00F27CD4"/>
    <w:rsid w:val="00F27EBA"/>
    <w:rsid w:val="00F321EC"/>
    <w:rsid w:val="00F337F6"/>
    <w:rsid w:val="00F35081"/>
    <w:rsid w:val="00F36815"/>
    <w:rsid w:val="00F37A4A"/>
    <w:rsid w:val="00F410A3"/>
    <w:rsid w:val="00F413CF"/>
    <w:rsid w:val="00F41A9D"/>
    <w:rsid w:val="00F422A3"/>
    <w:rsid w:val="00F440F2"/>
    <w:rsid w:val="00F44223"/>
    <w:rsid w:val="00F45866"/>
    <w:rsid w:val="00F46233"/>
    <w:rsid w:val="00F46D6E"/>
    <w:rsid w:val="00F50175"/>
    <w:rsid w:val="00F51C53"/>
    <w:rsid w:val="00F53613"/>
    <w:rsid w:val="00F66DAD"/>
    <w:rsid w:val="00F67073"/>
    <w:rsid w:val="00F70F09"/>
    <w:rsid w:val="00F7163E"/>
    <w:rsid w:val="00F71663"/>
    <w:rsid w:val="00F71A83"/>
    <w:rsid w:val="00F72C43"/>
    <w:rsid w:val="00F73BAF"/>
    <w:rsid w:val="00F74483"/>
    <w:rsid w:val="00F74510"/>
    <w:rsid w:val="00F7785A"/>
    <w:rsid w:val="00F80710"/>
    <w:rsid w:val="00F81814"/>
    <w:rsid w:val="00F82B86"/>
    <w:rsid w:val="00F831FC"/>
    <w:rsid w:val="00F83C0F"/>
    <w:rsid w:val="00F83FAF"/>
    <w:rsid w:val="00F869F5"/>
    <w:rsid w:val="00F96874"/>
    <w:rsid w:val="00F97F77"/>
    <w:rsid w:val="00FA04CF"/>
    <w:rsid w:val="00FA1FDE"/>
    <w:rsid w:val="00FA3B4D"/>
    <w:rsid w:val="00FA41D8"/>
    <w:rsid w:val="00FA62D8"/>
    <w:rsid w:val="00FA6D21"/>
    <w:rsid w:val="00FA6E4A"/>
    <w:rsid w:val="00FB2723"/>
    <w:rsid w:val="00FB37E4"/>
    <w:rsid w:val="00FB3A4E"/>
    <w:rsid w:val="00FB42C5"/>
    <w:rsid w:val="00FB50E4"/>
    <w:rsid w:val="00FB5E74"/>
    <w:rsid w:val="00FC48E2"/>
    <w:rsid w:val="00FC526B"/>
    <w:rsid w:val="00FD10DD"/>
    <w:rsid w:val="00FD1D3E"/>
    <w:rsid w:val="00FD3F3C"/>
    <w:rsid w:val="00FD4AB7"/>
    <w:rsid w:val="00FD7086"/>
    <w:rsid w:val="00FD70E6"/>
    <w:rsid w:val="00FD76D1"/>
    <w:rsid w:val="00FE4F56"/>
    <w:rsid w:val="00FE50B0"/>
    <w:rsid w:val="00FE68D8"/>
    <w:rsid w:val="00FF225B"/>
    <w:rsid w:val="00FF2EC7"/>
    <w:rsid w:val="00FF37AB"/>
    <w:rsid w:val="00FF46CE"/>
    <w:rsid w:val="00FF4A1D"/>
    <w:rsid w:val="00FF5989"/>
    <w:rsid w:val="00FF6A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4AA77"/>
  <w15:docId w15:val="{69873851-0762-42A0-916D-29BEA130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6D"/>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1375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071592"/>
    <w:pPr>
      <w:tabs>
        <w:tab w:val="left" w:pos="960"/>
        <w:tab w:val="right" w:leader="dot" w:pos="8778"/>
      </w:tabs>
      <w:spacing w:after="100"/>
      <w:ind w:left="440"/>
    </w:pPr>
    <w:rPr>
      <w:rFonts w:ascii="Times New Roman" w:hAnsi="Times New Roman" w:cs="Times New Roman"/>
      <w:noProof/>
      <w:sz w:val="24"/>
      <w:szCs w:val="24"/>
      <w:lang w:val="en-ID"/>
    </w:r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8"/>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paragraph" w:styleId="DocumentMap">
    <w:name w:val="Document Map"/>
    <w:basedOn w:val="Normal"/>
    <w:link w:val="DocumentMapChar"/>
    <w:uiPriority w:val="99"/>
    <w:semiHidden/>
    <w:unhideWhenUsed/>
    <w:rsid w:val="00543E4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43E49"/>
    <w:rPr>
      <w:rFonts w:ascii="Times New Roman" w:hAnsi="Times New Roman" w:cs="Times New Roman"/>
      <w:sz w:val="24"/>
      <w:szCs w:val="24"/>
    </w:rPr>
  </w:style>
  <w:style w:type="paragraph" w:styleId="NormalWeb">
    <w:name w:val="Normal (Web)"/>
    <w:basedOn w:val="Normal"/>
    <w:uiPriority w:val="99"/>
    <w:unhideWhenUsed/>
    <w:rsid w:val="009F09C7"/>
    <w:pPr>
      <w:spacing w:before="100" w:beforeAutospacing="1" w:after="100" w:afterAutospacing="1" w:line="240" w:lineRule="auto"/>
      <w:ind w:left="0"/>
      <w:jc w:val="left"/>
    </w:pPr>
    <w:rPr>
      <w:rFonts w:ascii="Times New Roman" w:hAnsi="Times New Roman" w:cs="Times New Roman"/>
      <w:sz w:val="24"/>
      <w:szCs w:val="24"/>
      <w:lang w:val="en-GB" w:eastAsia="en-GB"/>
    </w:rPr>
  </w:style>
  <w:style w:type="paragraph" w:styleId="NoSpacing">
    <w:name w:val="No Spacing"/>
    <w:uiPriority w:val="1"/>
    <w:qFormat/>
    <w:rsid w:val="005C3227"/>
    <w:pPr>
      <w:spacing w:after="0" w:line="240" w:lineRule="auto"/>
    </w:pPr>
  </w:style>
  <w:style w:type="character" w:styleId="FollowedHyperlink">
    <w:name w:val="FollowedHyperlink"/>
    <w:basedOn w:val="DefaultParagraphFont"/>
    <w:uiPriority w:val="99"/>
    <w:semiHidden/>
    <w:unhideWhenUsed/>
    <w:rsid w:val="005A6CE9"/>
    <w:rPr>
      <w:color w:val="954F72" w:themeColor="followedHyperlink"/>
      <w:u w:val="single"/>
    </w:rPr>
  </w:style>
  <w:style w:type="table" w:styleId="TableGrid">
    <w:name w:val="Table Grid"/>
    <w:basedOn w:val="TableNormal"/>
    <w:uiPriority w:val="59"/>
    <w:rsid w:val="00C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758E"/>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1D47B3"/>
    <w:rPr>
      <w:color w:val="808080"/>
    </w:rPr>
  </w:style>
  <w:style w:type="character" w:styleId="CommentReference">
    <w:name w:val="annotation reference"/>
    <w:basedOn w:val="DefaultParagraphFont"/>
    <w:uiPriority w:val="99"/>
    <w:semiHidden/>
    <w:unhideWhenUsed/>
    <w:rsid w:val="0080773F"/>
    <w:rPr>
      <w:sz w:val="18"/>
      <w:szCs w:val="18"/>
    </w:rPr>
  </w:style>
  <w:style w:type="paragraph" w:styleId="CommentText">
    <w:name w:val="annotation text"/>
    <w:basedOn w:val="Normal"/>
    <w:link w:val="CommentTextChar"/>
    <w:uiPriority w:val="99"/>
    <w:semiHidden/>
    <w:unhideWhenUsed/>
    <w:rsid w:val="0080773F"/>
    <w:pPr>
      <w:spacing w:line="240" w:lineRule="auto"/>
    </w:pPr>
    <w:rPr>
      <w:sz w:val="24"/>
      <w:szCs w:val="24"/>
    </w:rPr>
  </w:style>
  <w:style w:type="character" w:customStyle="1" w:styleId="CommentTextChar">
    <w:name w:val="Comment Text Char"/>
    <w:basedOn w:val="DefaultParagraphFont"/>
    <w:link w:val="CommentText"/>
    <w:uiPriority w:val="99"/>
    <w:semiHidden/>
    <w:rsid w:val="0080773F"/>
    <w:rPr>
      <w:sz w:val="24"/>
      <w:szCs w:val="24"/>
    </w:rPr>
  </w:style>
  <w:style w:type="paragraph" w:styleId="CommentSubject">
    <w:name w:val="annotation subject"/>
    <w:basedOn w:val="CommentText"/>
    <w:next w:val="CommentText"/>
    <w:link w:val="CommentSubjectChar"/>
    <w:uiPriority w:val="99"/>
    <w:semiHidden/>
    <w:unhideWhenUsed/>
    <w:rsid w:val="0080773F"/>
    <w:rPr>
      <w:b/>
      <w:bCs/>
      <w:sz w:val="20"/>
      <w:szCs w:val="20"/>
    </w:rPr>
  </w:style>
  <w:style w:type="character" w:customStyle="1" w:styleId="CommentSubjectChar">
    <w:name w:val="Comment Subject Char"/>
    <w:basedOn w:val="CommentTextChar"/>
    <w:link w:val="CommentSubject"/>
    <w:uiPriority w:val="99"/>
    <w:semiHidden/>
    <w:rsid w:val="0080773F"/>
    <w:rPr>
      <w:b/>
      <w:bCs/>
      <w:sz w:val="20"/>
      <w:szCs w:val="20"/>
    </w:rPr>
  </w:style>
  <w:style w:type="character" w:customStyle="1" w:styleId="UnresolvedMention1">
    <w:name w:val="Unresolved Mention1"/>
    <w:basedOn w:val="DefaultParagraphFont"/>
    <w:uiPriority w:val="99"/>
    <w:rsid w:val="00F02D9A"/>
    <w:rPr>
      <w:color w:val="808080"/>
      <w:shd w:val="clear" w:color="auto" w:fill="E6E6E6"/>
    </w:rPr>
  </w:style>
  <w:style w:type="paragraph" w:styleId="Bibliography">
    <w:name w:val="Bibliography"/>
    <w:basedOn w:val="Normal"/>
    <w:next w:val="Normal"/>
    <w:uiPriority w:val="37"/>
    <w:unhideWhenUsed/>
    <w:rsid w:val="00367273"/>
    <w:pPr>
      <w:spacing w:after="160" w:line="259" w:lineRule="auto"/>
      <w:ind w:left="0"/>
      <w:jc w:val="left"/>
    </w:pPr>
    <w:rPr>
      <w:rFonts w:eastAsiaTheme="minorHAnsi"/>
      <w:lang w:val="en-ID" w:eastAsia="en-US"/>
    </w:rPr>
  </w:style>
  <w:style w:type="character" w:styleId="Emphasis">
    <w:name w:val="Emphasis"/>
    <w:basedOn w:val="DefaultParagraphFont"/>
    <w:uiPriority w:val="20"/>
    <w:qFormat/>
    <w:rsid w:val="0098126B"/>
    <w:rPr>
      <w:i/>
      <w:iCs/>
    </w:rPr>
  </w:style>
  <w:style w:type="character" w:customStyle="1" w:styleId="skimlinks-unlinked">
    <w:name w:val="skimlinks-unlinked"/>
    <w:basedOn w:val="DefaultParagraphFont"/>
    <w:rsid w:val="0098126B"/>
  </w:style>
  <w:style w:type="table" w:customStyle="1" w:styleId="TableGrid1">
    <w:name w:val="Table Grid1"/>
    <w:basedOn w:val="TableNormal"/>
    <w:next w:val="TableGrid"/>
    <w:uiPriority w:val="59"/>
    <w:rsid w:val="0043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D52"/>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5EE7"/>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5EE7"/>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71D96"/>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557">
      <w:bodyDiv w:val="1"/>
      <w:marLeft w:val="0"/>
      <w:marRight w:val="0"/>
      <w:marTop w:val="0"/>
      <w:marBottom w:val="0"/>
      <w:divBdr>
        <w:top w:val="none" w:sz="0" w:space="0" w:color="auto"/>
        <w:left w:val="none" w:sz="0" w:space="0" w:color="auto"/>
        <w:bottom w:val="none" w:sz="0" w:space="0" w:color="auto"/>
        <w:right w:val="none" w:sz="0" w:space="0" w:color="auto"/>
      </w:divBdr>
    </w:div>
    <w:div w:id="80685011">
      <w:bodyDiv w:val="1"/>
      <w:marLeft w:val="0"/>
      <w:marRight w:val="0"/>
      <w:marTop w:val="0"/>
      <w:marBottom w:val="0"/>
      <w:divBdr>
        <w:top w:val="none" w:sz="0" w:space="0" w:color="auto"/>
        <w:left w:val="none" w:sz="0" w:space="0" w:color="auto"/>
        <w:bottom w:val="none" w:sz="0" w:space="0" w:color="auto"/>
        <w:right w:val="none" w:sz="0" w:space="0" w:color="auto"/>
      </w:divBdr>
    </w:div>
    <w:div w:id="108210398">
      <w:bodyDiv w:val="1"/>
      <w:marLeft w:val="0"/>
      <w:marRight w:val="0"/>
      <w:marTop w:val="0"/>
      <w:marBottom w:val="0"/>
      <w:divBdr>
        <w:top w:val="none" w:sz="0" w:space="0" w:color="auto"/>
        <w:left w:val="none" w:sz="0" w:space="0" w:color="auto"/>
        <w:bottom w:val="none" w:sz="0" w:space="0" w:color="auto"/>
        <w:right w:val="none" w:sz="0" w:space="0" w:color="auto"/>
      </w:divBdr>
    </w:div>
    <w:div w:id="134489661">
      <w:bodyDiv w:val="1"/>
      <w:marLeft w:val="0"/>
      <w:marRight w:val="0"/>
      <w:marTop w:val="0"/>
      <w:marBottom w:val="0"/>
      <w:divBdr>
        <w:top w:val="none" w:sz="0" w:space="0" w:color="auto"/>
        <w:left w:val="none" w:sz="0" w:space="0" w:color="auto"/>
        <w:bottom w:val="none" w:sz="0" w:space="0" w:color="auto"/>
        <w:right w:val="none" w:sz="0" w:space="0" w:color="auto"/>
      </w:divBdr>
    </w:div>
    <w:div w:id="153300569">
      <w:bodyDiv w:val="1"/>
      <w:marLeft w:val="0"/>
      <w:marRight w:val="0"/>
      <w:marTop w:val="0"/>
      <w:marBottom w:val="0"/>
      <w:divBdr>
        <w:top w:val="none" w:sz="0" w:space="0" w:color="auto"/>
        <w:left w:val="none" w:sz="0" w:space="0" w:color="auto"/>
        <w:bottom w:val="none" w:sz="0" w:space="0" w:color="auto"/>
        <w:right w:val="none" w:sz="0" w:space="0" w:color="auto"/>
      </w:divBdr>
    </w:div>
    <w:div w:id="185876569">
      <w:bodyDiv w:val="1"/>
      <w:marLeft w:val="0"/>
      <w:marRight w:val="0"/>
      <w:marTop w:val="0"/>
      <w:marBottom w:val="0"/>
      <w:divBdr>
        <w:top w:val="none" w:sz="0" w:space="0" w:color="auto"/>
        <w:left w:val="none" w:sz="0" w:space="0" w:color="auto"/>
        <w:bottom w:val="none" w:sz="0" w:space="0" w:color="auto"/>
        <w:right w:val="none" w:sz="0" w:space="0" w:color="auto"/>
      </w:divBdr>
    </w:div>
    <w:div w:id="258561644">
      <w:bodyDiv w:val="1"/>
      <w:marLeft w:val="0"/>
      <w:marRight w:val="0"/>
      <w:marTop w:val="0"/>
      <w:marBottom w:val="0"/>
      <w:divBdr>
        <w:top w:val="none" w:sz="0" w:space="0" w:color="auto"/>
        <w:left w:val="none" w:sz="0" w:space="0" w:color="auto"/>
        <w:bottom w:val="none" w:sz="0" w:space="0" w:color="auto"/>
        <w:right w:val="none" w:sz="0" w:space="0" w:color="auto"/>
      </w:divBdr>
    </w:div>
    <w:div w:id="276135598">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504251640">
      <w:bodyDiv w:val="1"/>
      <w:marLeft w:val="0"/>
      <w:marRight w:val="0"/>
      <w:marTop w:val="0"/>
      <w:marBottom w:val="0"/>
      <w:divBdr>
        <w:top w:val="none" w:sz="0" w:space="0" w:color="auto"/>
        <w:left w:val="none" w:sz="0" w:space="0" w:color="auto"/>
        <w:bottom w:val="none" w:sz="0" w:space="0" w:color="auto"/>
        <w:right w:val="none" w:sz="0" w:space="0" w:color="auto"/>
      </w:divBdr>
    </w:div>
    <w:div w:id="549612587">
      <w:bodyDiv w:val="1"/>
      <w:marLeft w:val="0"/>
      <w:marRight w:val="0"/>
      <w:marTop w:val="0"/>
      <w:marBottom w:val="0"/>
      <w:divBdr>
        <w:top w:val="none" w:sz="0" w:space="0" w:color="auto"/>
        <w:left w:val="none" w:sz="0" w:space="0" w:color="auto"/>
        <w:bottom w:val="none" w:sz="0" w:space="0" w:color="auto"/>
        <w:right w:val="none" w:sz="0" w:space="0" w:color="auto"/>
      </w:divBdr>
    </w:div>
    <w:div w:id="670840775">
      <w:bodyDiv w:val="1"/>
      <w:marLeft w:val="0"/>
      <w:marRight w:val="0"/>
      <w:marTop w:val="0"/>
      <w:marBottom w:val="0"/>
      <w:divBdr>
        <w:top w:val="none" w:sz="0" w:space="0" w:color="auto"/>
        <w:left w:val="none" w:sz="0" w:space="0" w:color="auto"/>
        <w:bottom w:val="none" w:sz="0" w:space="0" w:color="auto"/>
        <w:right w:val="none" w:sz="0" w:space="0" w:color="auto"/>
      </w:divBdr>
    </w:div>
    <w:div w:id="714934576">
      <w:bodyDiv w:val="1"/>
      <w:marLeft w:val="0"/>
      <w:marRight w:val="0"/>
      <w:marTop w:val="0"/>
      <w:marBottom w:val="0"/>
      <w:divBdr>
        <w:top w:val="none" w:sz="0" w:space="0" w:color="auto"/>
        <w:left w:val="none" w:sz="0" w:space="0" w:color="auto"/>
        <w:bottom w:val="none" w:sz="0" w:space="0" w:color="auto"/>
        <w:right w:val="none" w:sz="0" w:space="0" w:color="auto"/>
      </w:divBdr>
    </w:div>
    <w:div w:id="839271217">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71307894">
      <w:bodyDiv w:val="1"/>
      <w:marLeft w:val="0"/>
      <w:marRight w:val="0"/>
      <w:marTop w:val="0"/>
      <w:marBottom w:val="0"/>
      <w:divBdr>
        <w:top w:val="none" w:sz="0" w:space="0" w:color="auto"/>
        <w:left w:val="none" w:sz="0" w:space="0" w:color="auto"/>
        <w:bottom w:val="none" w:sz="0" w:space="0" w:color="auto"/>
        <w:right w:val="none" w:sz="0" w:space="0" w:color="auto"/>
      </w:divBdr>
    </w:div>
    <w:div w:id="968169099">
      <w:bodyDiv w:val="1"/>
      <w:marLeft w:val="0"/>
      <w:marRight w:val="0"/>
      <w:marTop w:val="0"/>
      <w:marBottom w:val="0"/>
      <w:divBdr>
        <w:top w:val="none" w:sz="0" w:space="0" w:color="auto"/>
        <w:left w:val="none" w:sz="0" w:space="0" w:color="auto"/>
        <w:bottom w:val="none" w:sz="0" w:space="0" w:color="auto"/>
        <w:right w:val="none" w:sz="0" w:space="0" w:color="auto"/>
      </w:divBdr>
      <w:divsChild>
        <w:div w:id="654919383">
          <w:marLeft w:val="0"/>
          <w:marRight w:val="0"/>
          <w:marTop w:val="0"/>
          <w:marBottom w:val="0"/>
          <w:divBdr>
            <w:top w:val="none" w:sz="0" w:space="0" w:color="auto"/>
            <w:left w:val="none" w:sz="0" w:space="0" w:color="auto"/>
            <w:bottom w:val="none" w:sz="0" w:space="0" w:color="auto"/>
            <w:right w:val="none" w:sz="0" w:space="0" w:color="auto"/>
          </w:divBdr>
        </w:div>
        <w:div w:id="986056650">
          <w:marLeft w:val="0"/>
          <w:marRight w:val="0"/>
          <w:marTop w:val="0"/>
          <w:marBottom w:val="0"/>
          <w:divBdr>
            <w:top w:val="none" w:sz="0" w:space="0" w:color="auto"/>
            <w:left w:val="none" w:sz="0" w:space="0" w:color="auto"/>
            <w:bottom w:val="none" w:sz="0" w:space="0" w:color="auto"/>
            <w:right w:val="none" w:sz="0" w:space="0" w:color="auto"/>
          </w:divBdr>
        </w:div>
        <w:div w:id="1582450752">
          <w:marLeft w:val="0"/>
          <w:marRight w:val="0"/>
          <w:marTop w:val="0"/>
          <w:marBottom w:val="0"/>
          <w:divBdr>
            <w:top w:val="none" w:sz="0" w:space="0" w:color="auto"/>
            <w:left w:val="none" w:sz="0" w:space="0" w:color="auto"/>
            <w:bottom w:val="none" w:sz="0" w:space="0" w:color="auto"/>
            <w:right w:val="none" w:sz="0" w:space="0" w:color="auto"/>
          </w:divBdr>
        </w:div>
        <w:div w:id="1284144273">
          <w:marLeft w:val="0"/>
          <w:marRight w:val="0"/>
          <w:marTop w:val="0"/>
          <w:marBottom w:val="0"/>
          <w:divBdr>
            <w:top w:val="none" w:sz="0" w:space="0" w:color="auto"/>
            <w:left w:val="none" w:sz="0" w:space="0" w:color="auto"/>
            <w:bottom w:val="none" w:sz="0" w:space="0" w:color="auto"/>
            <w:right w:val="none" w:sz="0" w:space="0" w:color="auto"/>
          </w:divBdr>
        </w:div>
        <w:div w:id="2036805381">
          <w:marLeft w:val="0"/>
          <w:marRight w:val="0"/>
          <w:marTop w:val="0"/>
          <w:marBottom w:val="0"/>
          <w:divBdr>
            <w:top w:val="none" w:sz="0" w:space="0" w:color="auto"/>
            <w:left w:val="none" w:sz="0" w:space="0" w:color="auto"/>
            <w:bottom w:val="none" w:sz="0" w:space="0" w:color="auto"/>
            <w:right w:val="none" w:sz="0" w:space="0" w:color="auto"/>
          </w:divBdr>
        </w:div>
        <w:div w:id="2062943054">
          <w:marLeft w:val="0"/>
          <w:marRight w:val="0"/>
          <w:marTop w:val="0"/>
          <w:marBottom w:val="0"/>
          <w:divBdr>
            <w:top w:val="none" w:sz="0" w:space="0" w:color="auto"/>
            <w:left w:val="none" w:sz="0" w:space="0" w:color="auto"/>
            <w:bottom w:val="none" w:sz="0" w:space="0" w:color="auto"/>
            <w:right w:val="none" w:sz="0" w:space="0" w:color="auto"/>
          </w:divBdr>
        </w:div>
        <w:div w:id="1661689832">
          <w:marLeft w:val="0"/>
          <w:marRight w:val="0"/>
          <w:marTop w:val="0"/>
          <w:marBottom w:val="0"/>
          <w:divBdr>
            <w:top w:val="none" w:sz="0" w:space="0" w:color="auto"/>
            <w:left w:val="none" w:sz="0" w:space="0" w:color="auto"/>
            <w:bottom w:val="none" w:sz="0" w:space="0" w:color="auto"/>
            <w:right w:val="none" w:sz="0" w:space="0" w:color="auto"/>
          </w:divBdr>
        </w:div>
        <w:div w:id="1554660189">
          <w:marLeft w:val="0"/>
          <w:marRight w:val="0"/>
          <w:marTop w:val="0"/>
          <w:marBottom w:val="0"/>
          <w:divBdr>
            <w:top w:val="none" w:sz="0" w:space="0" w:color="auto"/>
            <w:left w:val="none" w:sz="0" w:space="0" w:color="auto"/>
            <w:bottom w:val="none" w:sz="0" w:space="0" w:color="auto"/>
            <w:right w:val="none" w:sz="0" w:space="0" w:color="auto"/>
          </w:divBdr>
        </w:div>
        <w:div w:id="1897668771">
          <w:marLeft w:val="0"/>
          <w:marRight w:val="0"/>
          <w:marTop w:val="0"/>
          <w:marBottom w:val="0"/>
          <w:divBdr>
            <w:top w:val="none" w:sz="0" w:space="0" w:color="auto"/>
            <w:left w:val="none" w:sz="0" w:space="0" w:color="auto"/>
            <w:bottom w:val="none" w:sz="0" w:space="0" w:color="auto"/>
            <w:right w:val="none" w:sz="0" w:space="0" w:color="auto"/>
          </w:divBdr>
        </w:div>
        <w:div w:id="317349287">
          <w:marLeft w:val="0"/>
          <w:marRight w:val="0"/>
          <w:marTop w:val="0"/>
          <w:marBottom w:val="0"/>
          <w:divBdr>
            <w:top w:val="none" w:sz="0" w:space="0" w:color="auto"/>
            <w:left w:val="none" w:sz="0" w:space="0" w:color="auto"/>
            <w:bottom w:val="none" w:sz="0" w:space="0" w:color="auto"/>
            <w:right w:val="none" w:sz="0" w:space="0" w:color="auto"/>
          </w:divBdr>
        </w:div>
        <w:div w:id="1707949786">
          <w:marLeft w:val="0"/>
          <w:marRight w:val="0"/>
          <w:marTop w:val="0"/>
          <w:marBottom w:val="0"/>
          <w:divBdr>
            <w:top w:val="none" w:sz="0" w:space="0" w:color="auto"/>
            <w:left w:val="none" w:sz="0" w:space="0" w:color="auto"/>
            <w:bottom w:val="none" w:sz="0" w:space="0" w:color="auto"/>
            <w:right w:val="none" w:sz="0" w:space="0" w:color="auto"/>
          </w:divBdr>
        </w:div>
      </w:divsChild>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92973044">
      <w:bodyDiv w:val="1"/>
      <w:marLeft w:val="0"/>
      <w:marRight w:val="0"/>
      <w:marTop w:val="0"/>
      <w:marBottom w:val="0"/>
      <w:divBdr>
        <w:top w:val="none" w:sz="0" w:space="0" w:color="auto"/>
        <w:left w:val="none" w:sz="0" w:space="0" w:color="auto"/>
        <w:bottom w:val="none" w:sz="0" w:space="0" w:color="auto"/>
        <w:right w:val="none" w:sz="0" w:space="0" w:color="auto"/>
      </w:divBdr>
    </w:div>
    <w:div w:id="1317151550">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indones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E2E9-7029-44DC-B3B6-1C08B4E6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7495</Words>
  <Characters>42722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2019-05-01T16:17:00Z</cp:lastPrinted>
  <dcterms:created xsi:type="dcterms:W3CDTF">2019-05-03T14:05:00Z</dcterms:created>
  <dcterms:modified xsi:type="dcterms:W3CDTF">2019-05-03T14:41:00Z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c0c2687c-28f7-3d73-bac3-171844681dc8</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