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2F" w:rsidRDefault="00CE352F" w:rsidP="00CE352F">
      <w:pPr>
        <w:pStyle w:val="Heading1"/>
        <w:spacing w:line="720" w:lineRule="auto"/>
      </w:pPr>
      <w:bookmarkStart w:id="0" w:name="_Toc536447809"/>
      <w:r>
        <w:t>BAB II</w:t>
      </w:r>
      <w:bookmarkEnd w:id="0"/>
    </w:p>
    <w:p w:rsidR="00CE352F" w:rsidRDefault="00CE352F" w:rsidP="00CE352F">
      <w:pPr>
        <w:pStyle w:val="Heading1"/>
        <w:spacing w:line="720" w:lineRule="auto"/>
      </w:pPr>
      <w:bookmarkStart w:id="1" w:name="_Toc536447810"/>
      <w:r>
        <w:t>KAJIAN PUSTAKA</w:t>
      </w:r>
      <w:bookmarkEnd w:id="1"/>
    </w:p>
    <w:p w:rsidR="00CE352F" w:rsidRDefault="00CE352F" w:rsidP="00CE352F">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dimulai dengan pembahasan landasan teoritis yang berisi tentang teori-teori yang relevan untuk mendukung penelitian. Kemudian membahas penelitian terdahulu yang berisi hasil-hasil penelitian terdahulu yang berkaitan dengan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dijalankan.</w:t>
      </w:r>
    </w:p>
    <w:p w:rsidR="00CE352F" w:rsidRDefault="00CE352F" w:rsidP="00CE352F">
      <w:pPr>
        <w:spacing w:line="480" w:lineRule="auto"/>
        <w:ind w:firstLine="420"/>
        <w:jc w:val="both"/>
        <w:rPr>
          <w:rFonts w:ascii="Times New Roman" w:hAnsi="Times New Roman" w:cs="Times New Roman"/>
          <w:i/>
          <w:iCs/>
          <w:sz w:val="24"/>
          <w:szCs w:val="24"/>
        </w:rPr>
      </w:pPr>
      <w:r>
        <w:rPr>
          <w:rFonts w:ascii="Times New Roman" w:hAnsi="Times New Roman" w:cs="Times New Roman"/>
          <w:sz w:val="24"/>
          <w:szCs w:val="24"/>
        </w:rPr>
        <w:t xml:space="preserve">Berdasarkan dari teori dan penelitian terdahulu,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menjelaskan kerangka pemikiran yang akan menunjukkan hubungan variable yang akan diteliti. </w:t>
      </w:r>
      <w:proofErr w:type="gramStart"/>
      <w:r>
        <w:rPr>
          <w:rFonts w:ascii="Times New Roman" w:hAnsi="Times New Roman" w:cs="Times New Roman"/>
          <w:sz w:val="24"/>
          <w:szCs w:val="24"/>
        </w:rPr>
        <w:t>Didalam kerangka pemikiran terdapat hipotesis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Hipotesis penelitian ini berupa anggapan sementara yang mengacu pada kerangka pemikiran yang perlu dibuktikan dalam penelitian.</w:t>
      </w:r>
      <w:proofErr w:type="gramEnd"/>
    </w:p>
    <w:p w:rsidR="00CE352F" w:rsidRPr="002C4F7F" w:rsidRDefault="00CE352F" w:rsidP="00CE352F"/>
    <w:p w:rsidR="00CE352F" w:rsidRDefault="00CE352F" w:rsidP="00CE352F">
      <w:pPr>
        <w:pStyle w:val="Heading2"/>
        <w:numPr>
          <w:ilvl w:val="0"/>
          <w:numId w:val="5"/>
        </w:numPr>
        <w:ind w:left="426" w:hanging="426"/>
        <w:jc w:val="both"/>
      </w:pPr>
      <w:bookmarkStart w:id="2" w:name="_Toc536447811"/>
      <w:r>
        <w:t>Landasan Teoritis</w:t>
      </w:r>
      <w:bookmarkEnd w:id="2"/>
    </w:p>
    <w:p w:rsidR="00CE352F" w:rsidRDefault="00CE352F" w:rsidP="00CE352F">
      <w:pPr>
        <w:pStyle w:val="Heading3"/>
        <w:tabs>
          <w:tab w:val="left" w:pos="426"/>
        </w:tabs>
        <w:ind w:left="709" w:hanging="283"/>
        <w:jc w:val="both"/>
      </w:pPr>
      <w:bookmarkStart w:id="3" w:name="_Toc536447812"/>
      <w:r>
        <w:t>Teori Keagenan</w:t>
      </w:r>
      <w:bookmarkEnd w:id="3"/>
    </w:p>
    <w:p w:rsidR="00CE352F" w:rsidRDefault="00CE352F" w:rsidP="00CE352F">
      <w:pPr>
        <w:pStyle w:val="ListParagraph"/>
        <w:widowControl w:val="0"/>
        <w:overflowPunct w:val="0"/>
        <w:autoSpaceDE w:val="0"/>
        <w:autoSpaceDN w:val="0"/>
        <w:adjustRightInd w:val="0"/>
        <w:spacing w:after="0" w:line="480" w:lineRule="auto"/>
        <w:ind w:left="426" w:firstLine="425"/>
        <w:jc w:val="both"/>
        <w:rPr>
          <w:rFonts w:ascii="Times New Roman" w:hAnsi="Times New Roman" w:cs="Times New Roman"/>
          <w:bCs/>
          <w:sz w:val="24"/>
          <w:szCs w:val="24"/>
        </w:rPr>
      </w:pPr>
      <w:r w:rsidRPr="003F3855">
        <w:rPr>
          <w:rFonts w:ascii="Times New Roman" w:hAnsi="Times New Roman" w:cs="Times New Roman"/>
          <w:bCs/>
          <w:sz w:val="24"/>
          <w:szCs w:val="24"/>
        </w:rPr>
        <w:t xml:space="preserve">Menurut </w:t>
      </w:r>
      <w:r w:rsidRPr="003E7236">
        <w:rPr>
          <w:rFonts w:ascii="Times New Roman" w:hAnsi="Times New Roman" w:cs="Times New Roman"/>
          <w:bCs/>
          <w:sz w:val="24"/>
          <w:szCs w:val="24"/>
        </w:rPr>
        <w:t>Jensen dan Meckling (1976)</w:t>
      </w:r>
      <w:r w:rsidRPr="003F3855">
        <w:rPr>
          <w:rFonts w:ascii="Times New Roman" w:hAnsi="Times New Roman" w:cs="Times New Roman"/>
          <w:bCs/>
          <w:sz w:val="24"/>
          <w:szCs w:val="24"/>
        </w:rPr>
        <w:t xml:space="preserve"> teori keagenan adalah suatu kontrak dimana satu atau lebih orang (principal) memerintah orang lain (agent) untuk melakukan suatu pekerjaan atas </w:t>
      </w:r>
      <w:proofErr w:type="gramStart"/>
      <w:r w:rsidRPr="003F3855">
        <w:rPr>
          <w:rFonts w:ascii="Times New Roman" w:hAnsi="Times New Roman" w:cs="Times New Roman"/>
          <w:bCs/>
          <w:sz w:val="24"/>
          <w:szCs w:val="24"/>
        </w:rPr>
        <w:t>nama</w:t>
      </w:r>
      <w:proofErr w:type="gramEnd"/>
      <w:r w:rsidRPr="003F3855">
        <w:rPr>
          <w:rFonts w:ascii="Times New Roman" w:hAnsi="Times New Roman" w:cs="Times New Roman"/>
          <w:bCs/>
          <w:sz w:val="24"/>
          <w:szCs w:val="24"/>
        </w:rPr>
        <w:t xml:space="preserve"> prinsipal, serta mendelegasikan wewenang dalam pengambilan keputusan yang terbaik bagi prinsipal. </w:t>
      </w:r>
    </w:p>
    <w:p w:rsidR="00CE352F" w:rsidRPr="006156BF" w:rsidRDefault="00CE352F" w:rsidP="00CE352F">
      <w:pPr>
        <w:pStyle w:val="ListParagraph"/>
        <w:widowControl w:val="0"/>
        <w:overflowPunct w:val="0"/>
        <w:autoSpaceDE w:val="0"/>
        <w:autoSpaceDN w:val="0"/>
        <w:adjustRightInd w:val="0"/>
        <w:spacing w:after="0" w:line="480" w:lineRule="auto"/>
        <w:ind w:left="426" w:firstLine="425"/>
        <w:jc w:val="both"/>
        <w:rPr>
          <w:rFonts w:ascii="Times New Roman" w:hAnsi="Times New Roman" w:cs="Times New Roman"/>
          <w:bCs/>
          <w:sz w:val="24"/>
          <w:szCs w:val="24"/>
        </w:rPr>
      </w:pPr>
      <w:r w:rsidRPr="00F73577">
        <w:rPr>
          <w:rFonts w:ascii="Times New Roman" w:hAnsi="Times New Roman" w:cs="Times New Roman"/>
          <w:bCs/>
          <w:i/>
          <w:sz w:val="24"/>
          <w:szCs w:val="24"/>
        </w:rPr>
        <w:t>Agent</w:t>
      </w:r>
      <w:r>
        <w:rPr>
          <w:rFonts w:ascii="Times New Roman" w:hAnsi="Times New Roman" w:cs="Times New Roman"/>
          <w:bCs/>
          <w:sz w:val="24"/>
          <w:szCs w:val="24"/>
        </w:rPr>
        <w:t xml:space="preserve"> normalnya bertanggungjawab untuk mengoptimalkan keuntungan </w:t>
      </w:r>
      <w:r w:rsidRPr="00F73577">
        <w:rPr>
          <w:rFonts w:ascii="Times New Roman" w:hAnsi="Times New Roman" w:cs="Times New Roman"/>
          <w:bCs/>
          <w:i/>
          <w:sz w:val="24"/>
          <w:szCs w:val="24"/>
        </w:rPr>
        <w:t>principal</w:t>
      </w:r>
      <w:r>
        <w:rPr>
          <w:rFonts w:ascii="Times New Roman" w:hAnsi="Times New Roman" w:cs="Times New Roman"/>
          <w:bCs/>
          <w:sz w:val="24"/>
          <w:szCs w:val="24"/>
        </w:rPr>
        <w:t xml:space="preserve">, tetapi disisi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w:t>
      </w:r>
      <w:r w:rsidRPr="00F73577">
        <w:rPr>
          <w:rFonts w:ascii="Times New Roman" w:hAnsi="Times New Roman" w:cs="Times New Roman"/>
          <w:bCs/>
          <w:i/>
          <w:sz w:val="24"/>
          <w:szCs w:val="24"/>
        </w:rPr>
        <w:t>agent</w:t>
      </w:r>
      <w:r>
        <w:rPr>
          <w:rFonts w:ascii="Times New Roman" w:hAnsi="Times New Roman" w:cs="Times New Roman"/>
          <w:bCs/>
          <w:sz w:val="24"/>
          <w:szCs w:val="24"/>
        </w:rPr>
        <w:t xml:space="preserve"> juga mempunyai kepentingan untuk meningkatkan kesejahteraan mereka pribadi. </w:t>
      </w:r>
      <w:proofErr w:type="gramStart"/>
      <w:r>
        <w:rPr>
          <w:rFonts w:ascii="Times New Roman" w:hAnsi="Times New Roman" w:cs="Times New Roman"/>
          <w:bCs/>
          <w:sz w:val="24"/>
          <w:szCs w:val="24"/>
        </w:rPr>
        <w:t xml:space="preserve">Sehingga ada kemungkinan besar manajemen tidak selalu bertindak sesuai dengan keinginan </w:t>
      </w:r>
      <w:r w:rsidRPr="00F73577">
        <w:rPr>
          <w:rFonts w:ascii="Times New Roman" w:hAnsi="Times New Roman" w:cs="Times New Roman"/>
          <w:bCs/>
          <w:i/>
          <w:sz w:val="24"/>
          <w:szCs w:val="24"/>
        </w:rPr>
        <w:t>principal</w:t>
      </w:r>
      <w:r>
        <w:rPr>
          <w:rFonts w:ascii="Times New Roman" w:hAnsi="Times New Roman" w:cs="Times New Roman"/>
          <w:bCs/>
          <w:sz w:val="24"/>
          <w:szCs w:val="24"/>
        </w:rPr>
        <w:t xml:space="preserve"> (Jensen dan Meckling 1976).</w:t>
      </w:r>
      <w:proofErr w:type="gramEnd"/>
    </w:p>
    <w:p w:rsidR="00CE352F" w:rsidRDefault="00CE352F" w:rsidP="00CE352F">
      <w:pPr>
        <w:pStyle w:val="ListParagraph"/>
        <w:widowControl w:val="0"/>
        <w:overflowPunct w:val="0"/>
        <w:autoSpaceDE w:val="0"/>
        <w:autoSpaceDN w:val="0"/>
        <w:adjustRightInd w:val="0"/>
        <w:spacing w:after="0" w:line="480" w:lineRule="auto"/>
        <w:ind w:left="426" w:firstLine="425"/>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Dalam hal ini pihak manajemen melakukan kontrak dengan pihak auditor untuk memeriksa laporan keuangan dan kondisi ekonomi perusahaan, dimana laporan </w:t>
      </w:r>
      <w:r>
        <w:rPr>
          <w:rFonts w:ascii="Times New Roman" w:hAnsi="Times New Roman" w:cs="Times New Roman"/>
          <w:bCs/>
          <w:sz w:val="24"/>
          <w:szCs w:val="24"/>
        </w:rPr>
        <w:lastRenderedPageBreak/>
        <w:t>keuangan yang disajikan haruslah sesuai dengan Standar Akuntansi Keuangan yang ditetapkan.</w:t>
      </w:r>
      <w:proofErr w:type="gramEnd"/>
      <w:r>
        <w:rPr>
          <w:rFonts w:ascii="Times New Roman" w:hAnsi="Times New Roman" w:cs="Times New Roman"/>
          <w:bCs/>
          <w:sz w:val="24"/>
          <w:szCs w:val="24"/>
        </w:rPr>
        <w:t xml:space="preserve"> Akuntan publik (auditor) selain memberikan jasa untuk menilai atas kewajaran laporan keuangan yang dibuat oleh manajemen, yang hasil akhir penilaiannya disampaikan dalam bentuk opini pada laporan audit,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juga bertanggung jawab untuk mengungkapkan permasalahan mengenai </w:t>
      </w:r>
      <w:r>
        <w:rPr>
          <w:rFonts w:ascii="Times New Roman" w:hAnsi="Times New Roman" w:cs="Times New Roman"/>
          <w:bCs/>
          <w:i/>
          <w:sz w:val="24"/>
          <w:szCs w:val="24"/>
        </w:rPr>
        <w:t>going concern</w:t>
      </w:r>
      <w:r>
        <w:rPr>
          <w:rFonts w:ascii="Times New Roman" w:hAnsi="Times New Roman" w:cs="Times New Roman"/>
          <w:bCs/>
          <w:sz w:val="24"/>
          <w:szCs w:val="24"/>
        </w:rPr>
        <w:t xml:space="preserve"> suatu perusahaan. </w:t>
      </w:r>
      <w:proofErr w:type="gramStart"/>
      <w:r>
        <w:rPr>
          <w:rFonts w:ascii="Times New Roman" w:hAnsi="Times New Roman" w:cs="Times New Roman"/>
          <w:bCs/>
          <w:sz w:val="24"/>
          <w:szCs w:val="24"/>
        </w:rPr>
        <w:t>Apabila auditor meragukan kemampuan perusahaan dalam mempertahankan kelangsungan usaha untuk kedepannya.</w:t>
      </w:r>
      <w:proofErr w:type="gramEnd"/>
    </w:p>
    <w:p w:rsidR="00CE352F" w:rsidRPr="002D1DA1" w:rsidRDefault="00CE352F" w:rsidP="00CE352F">
      <w:pPr>
        <w:pStyle w:val="ListParagraph"/>
        <w:widowControl w:val="0"/>
        <w:overflowPunct w:val="0"/>
        <w:autoSpaceDE w:val="0"/>
        <w:autoSpaceDN w:val="0"/>
        <w:adjustRightInd w:val="0"/>
        <w:spacing w:after="0" w:line="480" w:lineRule="auto"/>
        <w:ind w:left="426" w:firstLine="425"/>
        <w:jc w:val="both"/>
        <w:rPr>
          <w:rFonts w:ascii="Times New Roman" w:hAnsi="Times New Roman" w:cs="Times New Roman"/>
          <w:bCs/>
          <w:sz w:val="24"/>
          <w:szCs w:val="24"/>
        </w:rPr>
      </w:pPr>
      <w:proofErr w:type="gramStart"/>
      <w:r>
        <w:rPr>
          <w:rFonts w:ascii="Times New Roman" w:hAnsi="Times New Roman" w:cs="Times New Roman"/>
          <w:bCs/>
          <w:sz w:val="24"/>
          <w:szCs w:val="24"/>
        </w:rPr>
        <w:t>Masalah keagenan auditor dilatarbelakangi oleh mekanisme kelembagaan antara auditor dan manajemen.</w:t>
      </w:r>
      <w:proofErr w:type="gramEnd"/>
      <w:r>
        <w:rPr>
          <w:rFonts w:ascii="Times New Roman" w:hAnsi="Times New Roman" w:cs="Times New Roman"/>
          <w:bCs/>
          <w:sz w:val="24"/>
          <w:szCs w:val="24"/>
        </w:rPr>
        <w:t xml:space="preserve"> Hal ini dikarenakan di satu pihak auditor ditunjuk oleh manajemen untuk melakukan audit baagi kepentingan pemegang saham namun di pihak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jasa audit dibayar dan ditanggung oleh manajemen. </w:t>
      </w:r>
      <w:proofErr w:type="gramStart"/>
      <w:r>
        <w:rPr>
          <w:rFonts w:ascii="Times New Roman" w:hAnsi="Times New Roman" w:cs="Times New Roman"/>
          <w:bCs/>
          <w:sz w:val="24"/>
          <w:szCs w:val="24"/>
        </w:rPr>
        <w:t>Hal ini menciptakan adanya benturan kepentingan yang tidak dapat dihindari oleh auditor.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Mekanisme kelembagaan ini menimbulkan ketergantungan antara auditor dengan kliennya, sehingga auditor merasa kehilangan independensinya untuk memenuhi berbagai keinginan klien.</w:t>
      </w:r>
      <w:proofErr w:type="gramEnd"/>
    </w:p>
    <w:p w:rsidR="00CE352F" w:rsidRDefault="00CE352F" w:rsidP="00CE352F">
      <w:pPr>
        <w:pStyle w:val="ListParagraph"/>
        <w:widowControl w:val="0"/>
        <w:overflowPunct w:val="0"/>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w:t>
      </w:r>
    </w:p>
    <w:p w:rsidR="00CE352F" w:rsidRPr="00667193" w:rsidRDefault="00CE352F" w:rsidP="00CE352F">
      <w:pPr>
        <w:pStyle w:val="Heading3"/>
        <w:ind w:hanging="294"/>
      </w:pPr>
      <w:bookmarkStart w:id="4" w:name="_Toc536447813"/>
      <w:r>
        <w:t>Auditing</w:t>
      </w:r>
      <w:bookmarkEnd w:id="4"/>
      <w:r>
        <w:t xml:space="preserve"> </w:t>
      </w:r>
    </w:p>
    <w:p w:rsidR="00CE352F" w:rsidRPr="003B70C3" w:rsidRDefault="00CE352F" w:rsidP="00CE352F">
      <w:pPr>
        <w:spacing w:line="480" w:lineRule="auto"/>
        <w:ind w:left="426" w:firstLine="425"/>
        <w:jc w:val="both"/>
        <w:rPr>
          <w:rFonts w:ascii="Times New Roman" w:hAnsi="Times New Roman" w:cs="Times New Roman"/>
          <w:sz w:val="24"/>
        </w:rPr>
      </w:pPr>
      <w:r w:rsidRPr="003B70C3">
        <w:rPr>
          <w:rFonts w:ascii="Times New Roman" w:hAnsi="Times New Roman" w:cs="Times New Roman"/>
          <w:sz w:val="24"/>
        </w:rPr>
        <w:t xml:space="preserve">Menurut </w:t>
      </w:r>
      <w:r w:rsidRPr="003B70C3">
        <w:rPr>
          <w:rFonts w:ascii="Times New Roman" w:hAnsi="Times New Roman" w:cs="Times New Roman"/>
          <w:sz w:val="24"/>
        </w:rPr>
        <w:fldChar w:fldCharType="begin" w:fldLock="1"/>
      </w:r>
      <w:r w:rsidRPr="003B70C3">
        <w:rPr>
          <w:rFonts w:ascii="Times New Roman" w:hAnsi="Times New Roman" w:cs="Times New Roman"/>
          <w:sz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S","non-dropping-particle":"","parse-names":false,"suffix":""}],"edition":"5","id":"ITEM-1","issued":{"date-parts":[["2014"]]},"number-of-pages":"24","title":"Auditing and Assurance Services","type":"book"},"uris":["http://www.mendeley.com/documents/?uuid=aa76c681-d54b-4e6c-b01e-5a61b336a947"]}],"mendeley":{"formattedCitation":"(Arens, Elder, &amp; Beasley, 2014a)","manualFormatting":"Arens, Elder, dan Beasley (2014: 24)","plainTextFormattedCitation":"(Arens, Elder, &amp; Beasley, 2014a)","previouslyFormattedCitation":"(Arens, Elder, &amp; Beasley, 2014a)"},"properties":{"noteIndex":0},"schema":"https://github.com/citation-style-language/schema/raw/master/csl-citation.json"}</w:instrText>
      </w:r>
      <w:r w:rsidRPr="003B70C3">
        <w:rPr>
          <w:rFonts w:ascii="Times New Roman" w:hAnsi="Times New Roman" w:cs="Times New Roman"/>
          <w:sz w:val="24"/>
        </w:rPr>
        <w:fldChar w:fldCharType="separate"/>
      </w:r>
      <w:r w:rsidRPr="003B70C3">
        <w:rPr>
          <w:rFonts w:ascii="Times New Roman" w:hAnsi="Times New Roman" w:cs="Times New Roman"/>
          <w:noProof/>
          <w:sz w:val="24"/>
        </w:rPr>
        <w:t>Arens, Elder, dan Beasley (2014: 24)</w:t>
      </w:r>
      <w:r w:rsidRPr="003B70C3">
        <w:rPr>
          <w:rFonts w:ascii="Times New Roman" w:hAnsi="Times New Roman" w:cs="Times New Roman"/>
          <w:sz w:val="24"/>
        </w:rPr>
        <w:fldChar w:fldCharType="end"/>
      </w:r>
      <w:r w:rsidRPr="003B70C3">
        <w:rPr>
          <w:rFonts w:ascii="Times New Roman" w:hAnsi="Times New Roman" w:cs="Times New Roman"/>
          <w:sz w:val="24"/>
        </w:rPr>
        <w:t xml:space="preserve">, menjelaskan pengertian auditing adalah pengumpulan dan evaluasi bukti tentang informasi untuk menentukan dan melaporkan derajat kesesuaian antara informasi tersebut dengan kriteria yang telah ditetapkan. </w:t>
      </w:r>
      <w:proofErr w:type="gramStart"/>
      <w:r w:rsidRPr="003B70C3">
        <w:rPr>
          <w:rFonts w:ascii="Times New Roman" w:hAnsi="Times New Roman" w:cs="Times New Roman"/>
          <w:sz w:val="24"/>
        </w:rPr>
        <w:t>Auditing harus dilakukan oleh orang yang kompeten dan independen.</w:t>
      </w:r>
      <w:proofErr w:type="gramEnd"/>
    </w:p>
    <w:p w:rsidR="00CE352F" w:rsidRDefault="00CE352F" w:rsidP="00CE352F">
      <w:pPr>
        <w:spacing w:line="240" w:lineRule="auto"/>
        <w:ind w:left="426" w:firstLine="425"/>
        <w:jc w:val="both"/>
        <w:rPr>
          <w:rFonts w:ascii="Times New Roman" w:hAnsi="Times New Roman" w:cs="Times New Roman"/>
          <w:sz w:val="24"/>
        </w:rPr>
      </w:pPr>
      <w:r w:rsidRPr="003B70C3">
        <w:rPr>
          <w:rFonts w:ascii="Times New Roman" w:hAnsi="Times New Roman" w:cs="Times New Roman"/>
          <w:sz w:val="24"/>
        </w:rPr>
        <w:t xml:space="preserve">Menurut </w:t>
      </w:r>
      <w:r w:rsidRPr="003B70C3">
        <w:rPr>
          <w:rFonts w:ascii="Times New Roman" w:hAnsi="Times New Roman" w:cs="Times New Roman"/>
          <w:sz w:val="24"/>
        </w:rPr>
        <w:fldChar w:fldCharType="begin" w:fldLock="1"/>
      </w:r>
      <w:r w:rsidRPr="003B70C3">
        <w:rPr>
          <w:rFonts w:ascii="Times New Roman" w:hAnsi="Times New Roman" w:cs="Times New Roman"/>
          <w:sz w:val="24"/>
        </w:rPr>
        <w:instrText>ADDIN CSL_CITATION {"citationItems":[{"id":"ITEM-1","itemData":{"author":[{"dropping-particle":"","family":"Messier","given":"William F","non-dropping-particle":"","parse-names":false,"suffix":""},{"dropping-particle":"","family":"Glover","given":"Steven M","non-dropping-particle":"","parse-names":false,"suffix":""},{"dropping-particle":"","family":"Prawitt","given":"Douglas F","non-dropping-particle":"","parse-names":false,"suffix":""}],"id":"ITEM-1","issued":{"date-parts":[["2014"]]},"number-of-pages":"12","title":"Jasa Audit dan Assurance","type":"book"},"uris":["http://www.mendeley.com/documents/?uuid=ebbc7e89-7279-4511-9952-2198e6550755"]}],"mendeley":{"formattedCitation":"(Messier, Glover, &amp; Prawitt, 2014)","manualFormatting":"Messier, Glover, dan Prawitt (2014:12)","plainTextFormattedCitation":"(Messier, Glover, &amp; Prawitt, 2014)","previouslyFormattedCitation":"(Messier, Glover, &amp; Prawitt, 2014)"},"properties":{"noteIndex":0},"schema":"https://github.com/citation-style-language/schema/raw/master/csl-citation.json"}</w:instrText>
      </w:r>
      <w:r w:rsidRPr="003B70C3">
        <w:rPr>
          <w:rFonts w:ascii="Times New Roman" w:hAnsi="Times New Roman" w:cs="Times New Roman"/>
          <w:sz w:val="24"/>
        </w:rPr>
        <w:fldChar w:fldCharType="separate"/>
      </w:r>
      <w:r w:rsidRPr="003B70C3">
        <w:rPr>
          <w:rFonts w:ascii="Times New Roman" w:hAnsi="Times New Roman" w:cs="Times New Roman"/>
          <w:noProof/>
          <w:sz w:val="24"/>
        </w:rPr>
        <w:t>Messier, Glover, dan Prawitt (2014:12)</w:t>
      </w:r>
      <w:r w:rsidRPr="003B70C3">
        <w:rPr>
          <w:rFonts w:ascii="Times New Roman" w:hAnsi="Times New Roman" w:cs="Times New Roman"/>
          <w:sz w:val="24"/>
        </w:rPr>
        <w:fldChar w:fldCharType="end"/>
      </w:r>
      <w:r w:rsidRPr="003B70C3">
        <w:rPr>
          <w:rFonts w:ascii="Times New Roman" w:hAnsi="Times New Roman" w:cs="Times New Roman"/>
          <w:sz w:val="24"/>
        </w:rPr>
        <w:t xml:space="preserve"> “auditing adalah proses yang sistematik untuk memperoleh dan, mengevaluasi bukti secara objektif mengenai asersi-asersi tersebut dengan kriteria yang ditetapkan dan mengomunikasikan</w:t>
      </w:r>
      <w:r w:rsidRPr="00787F91">
        <w:rPr>
          <w:rFonts w:ascii="Times New Roman" w:hAnsi="Times New Roman" w:cs="Times New Roman"/>
          <w:sz w:val="24"/>
        </w:rPr>
        <w:t xml:space="preserve"> hasil-hasilnya kepada pihak-pihak yang berkepentingan.”</w:t>
      </w:r>
    </w:p>
    <w:p w:rsidR="00CE352F" w:rsidRDefault="00CE352F" w:rsidP="00CE352F">
      <w:pPr>
        <w:spacing w:line="360" w:lineRule="auto"/>
        <w:ind w:left="993" w:firstLine="447"/>
        <w:jc w:val="both"/>
        <w:rPr>
          <w:rFonts w:ascii="Times New Roman" w:hAnsi="Times New Roman" w:cs="Times New Roman"/>
          <w:sz w:val="24"/>
        </w:rPr>
      </w:pPr>
    </w:p>
    <w:p w:rsidR="00CE352F" w:rsidRDefault="00CE352F" w:rsidP="00CE352F">
      <w:pPr>
        <w:spacing w:line="480" w:lineRule="auto"/>
        <w:ind w:left="426" w:firstLine="425"/>
        <w:jc w:val="both"/>
        <w:rPr>
          <w:rFonts w:ascii="Times New Roman" w:hAnsi="Times New Roman" w:cs="Times New Roman"/>
          <w:sz w:val="24"/>
        </w:rPr>
      </w:pPr>
      <w:r>
        <w:rPr>
          <w:rFonts w:ascii="Times New Roman" w:hAnsi="Times New Roman" w:cs="Times New Roman"/>
          <w:sz w:val="24"/>
        </w:rPr>
        <w:lastRenderedPageBreak/>
        <w:t>Dari beberapa pengertian diatas dapat disimpulkan bahwa pengertian audit adalah evaluasi pengumpulan bahan bukti tentang informasi untuk melaporkan tingkat kesesuaian antara informasi dan kriteria yang telah ditetapkan. Serta audit harus dilakukan oleh orang yang kompeten dan independen terhadap laporan keuangan yang telah disusun dengan maksud memberi kewajaran atas laporan keuangan</w:t>
      </w:r>
    </w:p>
    <w:p w:rsidR="00CE352F" w:rsidRDefault="00CE352F" w:rsidP="00CE352F">
      <w:pPr>
        <w:spacing w:line="480" w:lineRule="auto"/>
        <w:ind w:left="426" w:firstLine="425"/>
        <w:jc w:val="both"/>
        <w:rPr>
          <w:rFonts w:ascii="Times New Roman" w:hAnsi="Times New Roman" w:cs="Times New Roman"/>
          <w:sz w:val="24"/>
        </w:rPr>
      </w:pPr>
      <w:r w:rsidRPr="003B70C3">
        <w:rPr>
          <w:rFonts w:ascii="Times New Roman" w:hAnsi="Times New Roman" w:cs="Times New Roman"/>
          <w:sz w:val="24"/>
        </w:rPr>
        <w:fldChar w:fldCharType="begin" w:fldLock="1"/>
      </w:r>
      <w:r w:rsidRPr="003B70C3">
        <w:rPr>
          <w:rFonts w:ascii="Times New Roman" w:hAnsi="Times New Roman" w:cs="Times New Roman"/>
          <w:sz w:val="24"/>
        </w:rPr>
        <w:instrText>ADDIN CSL_CITATION {"citationItems":[{"id":"ITEM-1","itemData":{"author":[{"dropping-particle":"","family":"Arens","given":"Alvin A","non-dropping-particle":"","parse-names":false,"suffix":""},{"dropping-particle":"","family":"Elder","given":"Randal J","non-dropping-particle":"","parse-names":false,"suffix":""},{"dropping-particle":"","family":"Beasley","given":"Mark S","non-dropping-particle":"","parse-names":false,"suffix":""}],"id":"ITEM-1","issued":{"date-parts":[["2014"]]},"number-of-pages":"32-34","title":"Auditing and Assurance Services","type":"book"},"uris":["http://www.mendeley.com/documents/?uuid=5d458d40-22c1-4585-93b4-437e05cdfbf1"]}],"mendeley":{"formattedCitation":"(Arens, Elder, &amp; Beasley, 2014b)","manualFormatting":"Arens, Elder, dan Beasley (2014:32-34)","plainTextFormattedCitation":"(Arens, Elder, &amp; Beasley, 2014b)","previouslyFormattedCitation":"(Arens, Elder, &amp; Beasley, 2014b)"},"properties":{"noteIndex":0},"schema":"https://github.com/citation-style-language/schema/raw/master/csl-citation.json"}</w:instrText>
      </w:r>
      <w:r w:rsidRPr="003B70C3">
        <w:rPr>
          <w:rFonts w:ascii="Times New Roman" w:hAnsi="Times New Roman" w:cs="Times New Roman"/>
          <w:sz w:val="24"/>
        </w:rPr>
        <w:fldChar w:fldCharType="separate"/>
      </w:r>
      <w:r w:rsidRPr="003B70C3">
        <w:rPr>
          <w:rFonts w:ascii="Times New Roman" w:hAnsi="Times New Roman" w:cs="Times New Roman"/>
          <w:noProof/>
          <w:sz w:val="24"/>
        </w:rPr>
        <w:t>Arens, Elder, dan Beasley (2014:32-34)</w:t>
      </w:r>
      <w:r w:rsidRPr="003B70C3">
        <w:rPr>
          <w:rFonts w:ascii="Times New Roman" w:hAnsi="Times New Roman" w:cs="Times New Roman"/>
          <w:sz w:val="24"/>
        </w:rPr>
        <w:fldChar w:fldCharType="end"/>
      </w:r>
      <w:r w:rsidRPr="003B70C3">
        <w:rPr>
          <w:rFonts w:ascii="Times New Roman" w:hAnsi="Times New Roman" w:cs="Times New Roman"/>
          <w:sz w:val="24"/>
        </w:rPr>
        <w:t xml:space="preserve"> menyatakan</w:t>
      </w:r>
      <w:r>
        <w:rPr>
          <w:rFonts w:ascii="Times New Roman" w:hAnsi="Times New Roman" w:cs="Times New Roman"/>
          <w:sz w:val="24"/>
        </w:rPr>
        <w:t xml:space="preserve"> bahwa terdapat tiga jenis utama aktivitas audit yang dilakukan oleh akuntan publik, yaitu:</w:t>
      </w:r>
    </w:p>
    <w:p w:rsidR="00CE352F" w:rsidRPr="006874D1" w:rsidRDefault="00CE352F" w:rsidP="00CE352F">
      <w:pPr>
        <w:pStyle w:val="ListParagraph"/>
        <w:numPr>
          <w:ilvl w:val="0"/>
          <w:numId w:val="12"/>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Audit operasional </w:t>
      </w:r>
      <w:r w:rsidRPr="006874D1">
        <w:rPr>
          <w:rFonts w:ascii="Times New Roman" w:hAnsi="Times New Roman" w:cs="Times New Roman"/>
          <w:i/>
          <w:sz w:val="24"/>
        </w:rPr>
        <w:t>(operational audit)</w:t>
      </w:r>
    </w:p>
    <w:p w:rsidR="00CE352F" w:rsidRPr="00984BC1" w:rsidRDefault="00CE352F" w:rsidP="00CE352F">
      <w:pPr>
        <w:pStyle w:val="ListParagraph"/>
        <w:spacing w:line="480" w:lineRule="auto"/>
        <w:ind w:left="851"/>
        <w:jc w:val="both"/>
        <w:rPr>
          <w:rFonts w:ascii="Times New Roman" w:hAnsi="Times New Roman" w:cs="Times New Roman"/>
          <w:sz w:val="24"/>
        </w:rPr>
      </w:pPr>
      <w:proofErr w:type="gramStart"/>
      <w:r>
        <w:rPr>
          <w:rFonts w:ascii="Times New Roman" w:hAnsi="Times New Roman" w:cs="Times New Roman"/>
          <w:sz w:val="24"/>
        </w:rPr>
        <w:t>Audit operasional mengevaluasi efisiensi dan efektivitas setiap bagian dari prosedur dan metode operasi suatu organisasi.</w:t>
      </w:r>
      <w:proofErr w:type="gramEnd"/>
      <w:r>
        <w:rPr>
          <w:rFonts w:ascii="Times New Roman" w:hAnsi="Times New Roman" w:cs="Times New Roman"/>
          <w:sz w:val="24"/>
        </w:rPr>
        <w:t xml:space="preserve"> Pada akhir audit operasional, manajemen biasanya mengharapkan saran-saran untuk memperbaiki operasi</w:t>
      </w:r>
    </w:p>
    <w:p w:rsidR="00CE352F" w:rsidRPr="006874D1" w:rsidRDefault="00CE352F" w:rsidP="00CE352F">
      <w:pPr>
        <w:pStyle w:val="ListParagraph"/>
        <w:numPr>
          <w:ilvl w:val="0"/>
          <w:numId w:val="12"/>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Audit ketaatan </w:t>
      </w:r>
      <w:r w:rsidRPr="006874D1">
        <w:rPr>
          <w:rFonts w:ascii="Times New Roman" w:hAnsi="Times New Roman" w:cs="Times New Roman"/>
          <w:i/>
          <w:sz w:val="24"/>
        </w:rPr>
        <w:t>(compliance audit)</w:t>
      </w:r>
    </w:p>
    <w:p w:rsidR="00CE352F" w:rsidRDefault="00CE352F" w:rsidP="00CE352F">
      <w:pPr>
        <w:pStyle w:val="ListParagraph"/>
        <w:spacing w:line="480" w:lineRule="auto"/>
        <w:ind w:left="851"/>
        <w:jc w:val="both"/>
        <w:rPr>
          <w:rFonts w:ascii="Times New Roman" w:hAnsi="Times New Roman" w:cs="Times New Roman"/>
          <w:sz w:val="24"/>
        </w:rPr>
      </w:pPr>
      <w:r>
        <w:rPr>
          <w:rFonts w:ascii="Times New Roman" w:hAnsi="Times New Roman" w:cs="Times New Roman"/>
          <w:sz w:val="24"/>
        </w:rPr>
        <w:t>Audit ketaatan dilaksanakan dengan menentukan apakah pihak yang telah diaudit telah mengikuti prosedur, aturan, atau ketentuan tertentu yang ditetapkan oleh otoritas yang lebih tinggi</w:t>
      </w:r>
    </w:p>
    <w:p w:rsidR="00CE352F" w:rsidRDefault="00CE352F" w:rsidP="00CE352F">
      <w:pPr>
        <w:pStyle w:val="ListParagraph"/>
        <w:spacing w:line="480" w:lineRule="auto"/>
        <w:ind w:left="1134"/>
        <w:jc w:val="both"/>
        <w:rPr>
          <w:rFonts w:ascii="Times New Roman" w:hAnsi="Times New Roman" w:cs="Times New Roman"/>
          <w:sz w:val="24"/>
        </w:rPr>
      </w:pPr>
    </w:p>
    <w:p w:rsidR="00CE352F" w:rsidRPr="006874D1" w:rsidRDefault="00CE352F" w:rsidP="00CE352F">
      <w:pPr>
        <w:pStyle w:val="ListParagraph"/>
        <w:numPr>
          <w:ilvl w:val="0"/>
          <w:numId w:val="12"/>
        </w:numPr>
        <w:spacing w:line="480" w:lineRule="auto"/>
        <w:ind w:left="851" w:hanging="425"/>
        <w:jc w:val="both"/>
        <w:rPr>
          <w:rFonts w:ascii="Times New Roman" w:hAnsi="Times New Roman" w:cs="Times New Roman"/>
          <w:sz w:val="24"/>
        </w:rPr>
      </w:pPr>
      <w:r>
        <w:rPr>
          <w:rFonts w:ascii="Times New Roman" w:hAnsi="Times New Roman" w:cs="Times New Roman"/>
          <w:sz w:val="24"/>
        </w:rPr>
        <w:t xml:space="preserve">Audit Laporan Keuangan </w:t>
      </w:r>
      <w:r w:rsidRPr="006874D1">
        <w:rPr>
          <w:rFonts w:ascii="Times New Roman" w:hAnsi="Times New Roman" w:cs="Times New Roman"/>
          <w:i/>
          <w:sz w:val="24"/>
        </w:rPr>
        <w:t>(financial statement audit)</w:t>
      </w:r>
    </w:p>
    <w:p w:rsidR="00CE352F" w:rsidRDefault="00CE352F" w:rsidP="00CE352F">
      <w:pPr>
        <w:pStyle w:val="ListParagraph"/>
        <w:spacing w:line="480" w:lineRule="auto"/>
        <w:ind w:left="851"/>
        <w:jc w:val="both"/>
        <w:rPr>
          <w:rFonts w:ascii="Times New Roman" w:hAnsi="Times New Roman" w:cs="Times New Roman"/>
          <w:sz w:val="24"/>
        </w:rPr>
      </w:pPr>
      <w:proofErr w:type="gramStart"/>
      <w:r>
        <w:rPr>
          <w:rFonts w:ascii="Times New Roman" w:hAnsi="Times New Roman" w:cs="Times New Roman"/>
          <w:sz w:val="24"/>
        </w:rPr>
        <w:t>Audit laporan keuangan dilakukan untuk menentukan apakah laporan keuangan (informasi yang diversifikasi) telah dinyatakan sesuai dengan kriteria tertentu.</w:t>
      </w:r>
      <w:proofErr w:type="gramEnd"/>
      <w:r>
        <w:rPr>
          <w:rFonts w:ascii="Times New Roman" w:hAnsi="Times New Roman" w:cs="Times New Roman"/>
          <w:sz w:val="24"/>
        </w:rPr>
        <w:t xml:space="preserve"> </w:t>
      </w:r>
      <w:proofErr w:type="gramStart"/>
      <w:r>
        <w:rPr>
          <w:rFonts w:ascii="Times New Roman" w:hAnsi="Times New Roman" w:cs="Times New Roman"/>
          <w:sz w:val="24"/>
        </w:rPr>
        <w:t>Biasanya, kriteria yang berlaku adalah prinsip-prinsip akuntansi yang berlaku umum.</w:t>
      </w:r>
      <w:proofErr w:type="gramEnd"/>
    </w:p>
    <w:p w:rsidR="00CE352F" w:rsidRDefault="00CE352F" w:rsidP="00CE352F">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5D592F">
        <w:rPr>
          <w:rFonts w:ascii="Times New Roman" w:hAnsi="Times New Roman" w:cs="Times New Roman"/>
          <w:color w:val="000000" w:themeColor="text1"/>
          <w:sz w:val="24"/>
          <w:szCs w:val="24"/>
        </w:rPr>
        <w:t xml:space="preserve">Standar Profesional Akuntan </w:t>
      </w:r>
      <w:r w:rsidRPr="003B70C3">
        <w:rPr>
          <w:rFonts w:ascii="Times New Roman" w:hAnsi="Times New Roman" w:cs="Times New Roman"/>
          <w:color w:val="000000" w:themeColor="text1"/>
          <w:sz w:val="24"/>
          <w:szCs w:val="24"/>
        </w:rPr>
        <w:t xml:space="preserve">Publik (PSA 01 SA Seksi 150), </w:t>
      </w:r>
      <w:r w:rsidRPr="003B70C3">
        <w:rPr>
          <w:rFonts w:ascii="Times New Roman" w:hAnsi="Times New Roman" w:cs="Times New Roman"/>
          <w:sz w:val="24"/>
          <w:szCs w:val="24"/>
        </w:rPr>
        <w:t>standar</w:t>
      </w:r>
      <w:r>
        <w:rPr>
          <w:rFonts w:ascii="Times New Roman" w:hAnsi="Times New Roman" w:cs="Times New Roman"/>
          <w:sz w:val="24"/>
          <w:szCs w:val="24"/>
        </w:rPr>
        <w:t xml:space="preserve"> audit yang telah ditetapkan dan disahkan oleh Institut Akuntan Publik Indonesia adalah sebagai berikut:</w:t>
      </w:r>
    </w:p>
    <w:p w:rsidR="00CE352F" w:rsidRDefault="00CE352F" w:rsidP="00CE352F">
      <w:pPr>
        <w:numPr>
          <w:ilvl w:val="0"/>
          <w:numId w:val="26"/>
        </w:numPr>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Standar Umum</w:t>
      </w:r>
    </w:p>
    <w:p w:rsidR="00CE352F" w:rsidRDefault="00CE352F" w:rsidP="00CE352F">
      <w:pPr>
        <w:numPr>
          <w:ilvl w:val="0"/>
          <w:numId w:val="27"/>
        </w:numPr>
        <w:tabs>
          <w:tab w:val="left" w:pos="1276"/>
        </w:tabs>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Audit harus dilakukan oleh seseorang atau lebih yang memiliki keahlian dan pelatihan teknis yang cukup sebagai auditor.</w:t>
      </w:r>
    </w:p>
    <w:p w:rsidR="00CE352F" w:rsidRDefault="00CE352F" w:rsidP="00CE352F">
      <w:pPr>
        <w:numPr>
          <w:ilvl w:val="0"/>
          <w:numId w:val="27"/>
        </w:numPr>
        <w:tabs>
          <w:tab w:val="left" w:pos="1276"/>
        </w:tabs>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Dalam semua hal yang berhubungan dengan perikatan, independensi dalam sikap mental harus dipertahankan oleh </w:t>
      </w:r>
      <w:r>
        <w:rPr>
          <w:rFonts w:ascii="Times New Roman" w:hAnsi="Times New Roman" w:cs="Times New Roman"/>
          <w:iCs/>
          <w:sz w:val="24"/>
          <w:szCs w:val="24"/>
        </w:rPr>
        <w:t>auditor.</w:t>
      </w:r>
    </w:p>
    <w:p w:rsidR="00CE352F" w:rsidRDefault="00CE352F" w:rsidP="00CE352F">
      <w:pPr>
        <w:numPr>
          <w:ilvl w:val="0"/>
          <w:numId w:val="27"/>
        </w:numPr>
        <w:tabs>
          <w:tab w:val="left" w:pos="1276"/>
        </w:tabs>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Dalam pelaksanaan audit dan penyusunan laporannya,</w:t>
      </w:r>
      <w:r>
        <w:rPr>
          <w:rFonts w:ascii="Times New Roman" w:hAnsi="Times New Roman" w:cs="Times New Roman"/>
          <w:i/>
          <w:iCs/>
          <w:sz w:val="24"/>
          <w:szCs w:val="24"/>
        </w:rPr>
        <w:t xml:space="preserve"> auditor</w:t>
      </w:r>
      <w:r>
        <w:rPr>
          <w:rFonts w:ascii="Times New Roman" w:hAnsi="Times New Roman" w:cs="Times New Roman"/>
          <w:sz w:val="24"/>
          <w:szCs w:val="24"/>
        </w:rPr>
        <w:t xml:space="preserve"> wajib menggunakan kemahiran profesionalnya dengan cermat dan seksama.</w:t>
      </w:r>
    </w:p>
    <w:p w:rsidR="00CE352F" w:rsidRPr="00866BEC" w:rsidRDefault="00CE352F" w:rsidP="00CE352F">
      <w:pPr>
        <w:pStyle w:val="ListParagraph"/>
        <w:numPr>
          <w:ilvl w:val="0"/>
          <w:numId w:val="26"/>
        </w:numPr>
        <w:tabs>
          <w:tab w:val="num" w:pos="1425"/>
        </w:tabs>
        <w:spacing w:after="200" w:line="480" w:lineRule="auto"/>
        <w:ind w:left="851" w:hanging="425"/>
        <w:jc w:val="both"/>
        <w:rPr>
          <w:rFonts w:ascii="Times New Roman" w:hAnsi="Times New Roman" w:cs="Times New Roman"/>
          <w:sz w:val="24"/>
          <w:szCs w:val="24"/>
        </w:rPr>
      </w:pPr>
      <w:r w:rsidRPr="00866BEC">
        <w:rPr>
          <w:rFonts w:ascii="Times New Roman" w:hAnsi="Times New Roman" w:cs="Times New Roman"/>
          <w:sz w:val="24"/>
          <w:szCs w:val="24"/>
        </w:rPr>
        <w:t>Standar Pekerjaan Lapangan</w:t>
      </w:r>
    </w:p>
    <w:p w:rsidR="00CE352F" w:rsidRDefault="00CE352F" w:rsidP="00CE352F">
      <w:pPr>
        <w:numPr>
          <w:ilvl w:val="0"/>
          <w:numId w:val="28"/>
        </w:numPr>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Pekerjaan harus direncanakan sebaik-baiknya dan jika asisten harus disupervisi dengan semestinya.</w:t>
      </w:r>
    </w:p>
    <w:p w:rsidR="00CE352F" w:rsidRDefault="00CE352F" w:rsidP="00CE352F">
      <w:pPr>
        <w:numPr>
          <w:ilvl w:val="0"/>
          <w:numId w:val="28"/>
        </w:numPr>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Pemahaman memadai atas pengendalian intern harus diperoleh untuk merencanakan audit dan menentukan sifat, saat, dan lingkup pengujian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w:t>
      </w:r>
    </w:p>
    <w:p w:rsidR="00CE352F" w:rsidRDefault="00CE352F" w:rsidP="00CE352F">
      <w:pPr>
        <w:numPr>
          <w:ilvl w:val="0"/>
          <w:numId w:val="28"/>
        </w:numPr>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Bukti audit kompeten yang cukup harus diperoleh melalui inspeksi, pengamatan, permintaan keterangan, dan konfirmasi sebagai dasar memadai untuk menyatakan pendapat atas laporan keuangan yang diaudit.</w:t>
      </w:r>
    </w:p>
    <w:p w:rsidR="00CE352F" w:rsidRDefault="00CE352F" w:rsidP="00CE352F">
      <w:pPr>
        <w:numPr>
          <w:ilvl w:val="0"/>
          <w:numId w:val="26"/>
        </w:numPr>
        <w:spacing w:after="20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Standar Pelaporan</w:t>
      </w:r>
    </w:p>
    <w:p w:rsidR="00CE352F" w:rsidRDefault="00CE352F" w:rsidP="00CE352F">
      <w:pPr>
        <w:numPr>
          <w:ilvl w:val="0"/>
          <w:numId w:val="29"/>
        </w:numPr>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Laporan audit harus menyatakan apakah laporan keuangan telah disusun sesuai dengan SAK di Indonesia.</w:t>
      </w:r>
    </w:p>
    <w:p w:rsidR="00CE352F" w:rsidRDefault="00CE352F" w:rsidP="00CE352F">
      <w:pPr>
        <w:numPr>
          <w:ilvl w:val="0"/>
          <w:numId w:val="29"/>
        </w:numPr>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Laporan auditor harus menunjukkan atau menyatakan, jika ada, ketidakkonsistenan penerapan prinsip akuntansi dalam penyusunan laporan </w:t>
      </w:r>
      <w:r>
        <w:rPr>
          <w:rFonts w:ascii="Times New Roman" w:hAnsi="Times New Roman" w:cs="Times New Roman"/>
          <w:sz w:val="24"/>
          <w:szCs w:val="24"/>
        </w:rPr>
        <w:lastRenderedPageBreak/>
        <w:t>keuangan periode berjalan dibandingkan dengan penerapan prinsip akuntansi tersebut dalam periode sebelumnya.</w:t>
      </w:r>
    </w:p>
    <w:p w:rsidR="00CE352F" w:rsidRDefault="00CE352F" w:rsidP="00CE352F">
      <w:pPr>
        <w:numPr>
          <w:ilvl w:val="0"/>
          <w:numId w:val="29"/>
        </w:numPr>
        <w:spacing w:after="20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Pengungkapan informatif dalam laporan keuangan harus dipandang memadai, kecuali dinyatakan lain dalam laporan </w:t>
      </w:r>
      <w:r>
        <w:rPr>
          <w:rFonts w:ascii="Times New Roman" w:hAnsi="Times New Roman" w:cs="Times New Roman"/>
          <w:iCs/>
          <w:sz w:val="24"/>
          <w:szCs w:val="24"/>
        </w:rPr>
        <w:t>auditor.</w:t>
      </w:r>
    </w:p>
    <w:p w:rsidR="00CE352F" w:rsidRPr="0018752B" w:rsidRDefault="00CE352F" w:rsidP="00CE352F">
      <w:pPr>
        <w:autoSpaceDE w:val="0"/>
        <w:autoSpaceDN w:val="0"/>
        <w:adjustRightInd w:val="0"/>
        <w:spacing w:after="0" w:line="480" w:lineRule="auto"/>
        <w:ind w:left="1276" w:firstLine="884"/>
        <w:jc w:val="both"/>
        <w:rPr>
          <w:rFonts w:ascii="Times New Roman" w:hAnsi="Times New Roman" w:cs="Times New Roman"/>
          <w:sz w:val="24"/>
          <w:szCs w:val="24"/>
        </w:rPr>
      </w:pPr>
      <w:proofErr w:type="gramStart"/>
      <w:r>
        <w:rPr>
          <w:rFonts w:ascii="Times New Roman" w:hAnsi="Times New Roman" w:cs="Times New Roman"/>
          <w:sz w:val="24"/>
          <w:szCs w:val="24"/>
        </w:rPr>
        <w:t>Laporan auditor harus memuat suatu pernyataan mengenai laporan keuangan secara keseluruhan atau bahkan pernyataan demikian tidak dapat diberikan.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pendapatan secara keseluruhan tidak dapat diberikan, maka alasannya harus dinyatakan.</w:t>
      </w:r>
      <w:proofErr w:type="gramEnd"/>
      <w:r>
        <w:rPr>
          <w:rFonts w:ascii="Times New Roman" w:hAnsi="Times New Roman" w:cs="Times New Roman"/>
          <w:sz w:val="24"/>
          <w:szCs w:val="24"/>
        </w:rPr>
        <w:t xml:space="preserve"> Dalam hal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auditor dikaitkan dengan laporan keuangan, maka laporan auditor harus memuat petunjuk yang jelas mengenai sifat pekerjaan, audit yang dilaksanakan, jika ada, dan tingkat tanggung jawab yang dipikul oleh auditor.</w:t>
      </w:r>
    </w:p>
    <w:p w:rsidR="00CE352F" w:rsidRDefault="00CE352F" w:rsidP="00CE352F">
      <w:pPr>
        <w:pStyle w:val="Heading3"/>
        <w:ind w:left="993" w:hanging="284"/>
        <w:jc w:val="both"/>
      </w:pPr>
      <w:bookmarkStart w:id="5" w:name="_Toc536447814"/>
      <w:r>
        <w:t>Opini Audit</w:t>
      </w:r>
      <w:bookmarkEnd w:id="5"/>
      <w:r>
        <w:t xml:space="preserve"> </w:t>
      </w:r>
    </w:p>
    <w:p w:rsidR="00CE352F" w:rsidRPr="0029554D" w:rsidRDefault="00CE352F" w:rsidP="00CE352F">
      <w:pPr>
        <w:spacing w:line="480" w:lineRule="auto"/>
        <w:ind w:left="993"/>
        <w:jc w:val="both"/>
        <w:rPr>
          <w:rFonts w:ascii="Times New Roman" w:hAnsi="Times New Roman" w:cs="Times New Roman"/>
          <w:color w:val="C00000"/>
          <w:sz w:val="24"/>
          <w:szCs w:val="24"/>
        </w:rPr>
      </w:pPr>
      <w:r w:rsidRPr="0029554D">
        <w:rPr>
          <w:rFonts w:ascii="Times New Roman" w:hAnsi="Times New Roman" w:cs="Times New Roman"/>
          <w:color w:val="C00000"/>
          <w:sz w:val="24"/>
        </w:rPr>
        <w:tab/>
      </w:r>
      <w:r w:rsidRPr="003E7236">
        <w:rPr>
          <w:rFonts w:ascii="Times New Roman" w:hAnsi="Times New Roman" w:cs="Times New Roman"/>
          <w:sz w:val="24"/>
          <w:szCs w:val="24"/>
        </w:rPr>
        <w:t>Opini audit dapat didefinisikan</w:t>
      </w:r>
      <w:r>
        <w:rPr>
          <w:rFonts w:ascii="Times New Roman" w:hAnsi="Times New Roman" w:cs="Times New Roman"/>
          <w:sz w:val="24"/>
          <w:szCs w:val="24"/>
        </w:rPr>
        <w:t xml:space="preserve"> sebagai pernyataan atau pendapat yang dikeluarkan oleh </w:t>
      </w:r>
      <w:r>
        <w:rPr>
          <w:rFonts w:ascii="Times New Roman" w:hAnsi="Times New Roman" w:cs="Times New Roman"/>
          <w:iCs/>
          <w:sz w:val="24"/>
          <w:szCs w:val="24"/>
        </w:rPr>
        <w:t>auditor</w:t>
      </w:r>
      <w:r>
        <w:rPr>
          <w:rFonts w:ascii="Times New Roman" w:hAnsi="Times New Roman" w:cs="Times New Roman"/>
          <w:sz w:val="24"/>
          <w:szCs w:val="24"/>
        </w:rPr>
        <w:t xml:space="preserve"> dalam menilai kewajaran laporan keuangan perusahaan yang diauditnya dalam sebuah laporan audit. Opini tersebut harus didasarkan atas pemeriksaan yang dilaksanakan sesuai dengan standar audit dan temuan auditor</w:t>
      </w:r>
    </w:p>
    <w:p w:rsidR="00CE352F" w:rsidRDefault="00CE352F" w:rsidP="00CE352F">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D66816">
        <w:rPr>
          <w:rFonts w:ascii="Times New Roman" w:hAnsi="Times New Roman" w:cs="Times New Roman"/>
          <w:color w:val="000000" w:themeColor="text1"/>
          <w:sz w:val="24"/>
          <w:szCs w:val="24"/>
        </w:rPr>
        <w:t xml:space="preserve">Standar Profesional Akuntan Publik (PSA 29 SA Seksi 508), </w:t>
      </w:r>
      <w:r>
        <w:rPr>
          <w:rFonts w:ascii="Times New Roman" w:hAnsi="Times New Roman" w:cs="Times New Roman"/>
          <w:sz w:val="24"/>
          <w:szCs w:val="24"/>
        </w:rPr>
        <w:t>dapat dibagi menjadi beberapa tipe pendapatan auditor:</w:t>
      </w:r>
    </w:p>
    <w:p w:rsidR="00CE352F" w:rsidRDefault="00CE352F" w:rsidP="00CE352F">
      <w:pPr>
        <w:numPr>
          <w:ilvl w:val="0"/>
          <w:numId w:val="30"/>
        </w:numPr>
        <w:spacing w:after="20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Pendapat wajar tanpa pengecualian</w:t>
      </w:r>
    </w:p>
    <w:p w:rsidR="00CE352F" w:rsidRDefault="00CE352F" w:rsidP="00CE352F">
      <w:pPr>
        <w:spacing w:line="480" w:lineRule="auto"/>
        <w:ind w:left="1440"/>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 xml:space="preserve">Pendapat wajar tanpa pengecualian menyatakan bahwa laporan keuangan disajikan secara wajar, dalam semua hal yang material, posisi keuangan, hasil usaha, dan arus kas entitas tertentu sesuai dengan </w:t>
      </w:r>
      <w:r>
        <w:rPr>
          <w:rFonts w:ascii="Times New Roman" w:hAnsi="Times New Roman" w:cs="Times New Roman"/>
          <w:sz w:val="24"/>
          <w:szCs w:val="24"/>
        </w:rPr>
        <w:t>Standar Akuntansi di Indonesia.</w:t>
      </w:r>
      <w:proofErr w:type="gramEnd"/>
    </w:p>
    <w:p w:rsidR="00CE352F" w:rsidRDefault="00CE352F" w:rsidP="00CE352F">
      <w:pPr>
        <w:numPr>
          <w:ilvl w:val="0"/>
          <w:numId w:val="30"/>
        </w:numPr>
        <w:spacing w:after="20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Bahasa penjelasan ditambahkan dalam laporan auditor bentuk baku</w:t>
      </w:r>
    </w:p>
    <w:p w:rsidR="00CE352F" w:rsidRDefault="00CE352F" w:rsidP="00CE352F">
      <w:pPr>
        <w:spacing w:line="480" w:lineRule="auto"/>
        <w:ind w:left="14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Pendapat wajar tanpa pengecualian dengan keadaan tertentu yang mengharuskan auditor menambahkan suatu paragraf penjelasan dalam laporan audit.</w:t>
      </w:r>
      <w:proofErr w:type="gramEnd"/>
      <w:r>
        <w:rPr>
          <w:rFonts w:ascii="Times New Roman" w:eastAsia="Times New Roman" w:hAnsi="Times New Roman" w:cs="Times New Roman"/>
          <w:color w:val="000000"/>
          <w:sz w:val="24"/>
          <w:szCs w:val="24"/>
        </w:rPr>
        <w:t xml:space="preserve"> Keadaan tersebut meliputi:</w:t>
      </w:r>
    </w:p>
    <w:p w:rsidR="00CE352F" w:rsidRDefault="00CE352F" w:rsidP="00CE352F">
      <w:pPr>
        <w:numPr>
          <w:ilvl w:val="0"/>
          <w:numId w:val="31"/>
        </w:numPr>
        <w:spacing w:after="200" w:line="480" w:lineRule="auto"/>
        <w:ind w:left="18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Pendapat auditor sebagian didasarkan atas laporan audit independen lain.</w:t>
      </w:r>
    </w:p>
    <w:p w:rsidR="00CE352F" w:rsidRDefault="00CE352F" w:rsidP="00CE352F">
      <w:pPr>
        <w:numPr>
          <w:ilvl w:val="0"/>
          <w:numId w:val="31"/>
        </w:numPr>
        <w:spacing w:after="200" w:line="480" w:lineRule="auto"/>
        <w:ind w:left="18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Untuk mencegah agar laporan keuangan tidak menyesatkan karena keadaan-keadaan yang luar biasa, laporan keuangan disajikan menyimpang dari suatu prinsip akuntansi yang dikeluarkan oleh Institut Akuntansi Publik Indonesia.</w:t>
      </w:r>
    </w:p>
    <w:p w:rsidR="00CE352F" w:rsidRDefault="00CE352F" w:rsidP="00CE352F">
      <w:pPr>
        <w:numPr>
          <w:ilvl w:val="0"/>
          <w:numId w:val="31"/>
        </w:numPr>
        <w:spacing w:after="200" w:line="480" w:lineRule="auto"/>
        <w:ind w:left="18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Jika terdapat kondisi dan peristiwa semula menyebabkan auditor yakin dengan adanya kesangsian mengenai manajemen, auditor berkesimpulan, bahwa rencana manajemen tersebut dapat secara efektif dilaksanakan dan pengungkapan mengenai hal tersebut telah memadai.</w:t>
      </w:r>
    </w:p>
    <w:p w:rsidR="00CE352F" w:rsidRDefault="00CE352F" w:rsidP="00CE352F">
      <w:pPr>
        <w:numPr>
          <w:ilvl w:val="0"/>
          <w:numId w:val="31"/>
        </w:numPr>
        <w:spacing w:after="200" w:line="480" w:lineRule="auto"/>
        <w:ind w:left="18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 antara periode akuntansi terdapat perubahan material dalam penggunaan prinsip akuntansi atau metode penerapannya.</w:t>
      </w:r>
    </w:p>
    <w:p w:rsidR="00CE352F" w:rsidRDefault="00CE352F" w:rsidP="00CE352F">
      <w:pPr>
        <w:numPr>
          <w:ilvl w:val="0"/>
          <w:numId w:val="31"/>
        </w:numPr>
        <w:spacing w:after="200" w:line="480" w:lineRule="auto"/>
        <w:ind w:left="18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Keadaan tertentu yang berhubungan dengan laporan auditor atas laporan keuangan komparatif.</w:t>
      </w:r>
    </w:p>
    <w:p w:rsidR="00CE352F" w:rsidRDefault="00CE352F" w:rsidP="00CE352F">
      <w:pPr>
        <w:numPr>
          <w:ilvl w:val="0"/>
          <w:numId w:val="31"/>
        </w:numPr>
        <w:spacing w:after="200" w:line="480" w:lineRule="auto"/>
        <w:ind w:left="18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Data keuangan kuarta tertentu yang diharuskan oleh Bapepam namun tidak disajikan atau di- </w:t>
      </w:r>
      <w:r>
        <w:rPr>
          <w:rFonts w:ascii="Times New Roman" w:eastAsia="Times New Roman" w:hAnsi="Times New Roman" w:cs="Times New Roman"/>
          <w:i/>
          <w:iCs/>
          <w:color w:val="000000"/>
          <w:sz w:val="24"/>
          <w:szCs w:val="24"/>
        </w:rPr>
        <w:t>review.</w:t>
      </w:r>
    </w:p>
    <w:p w:rsidR="00CE352F" w:rsidRDefault="00CE352F" w:rsidP="00CE352F">
      <w:pPr>
        <w:numPr>
          <w:ilvl w:val="0"/>
          <w:numId w:val="31"/>
        </w:numPr>
        <w:spacing w:after="200" w:line="480" w:lineRule="auto"/>
        <w:ind w:left="18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Informasi tambahan yang diharuskan oleh Ikatan Akuntan Indonesia.</w:t>
      </w:r>
    </w:p>
    <w:p w:rsidR="00CE352F" w:rsidRPr="006E4606" w:rsidRDefault="00CE352F" w:rsidP="00CE352F">
      <w:pPr>
        <w:tabs>
          <w:tab w:val="left" w:pos="432"/>
        </w:tabs>
        <w:spacing w:after="200" w:line="480" w:lineRule="auto"/>
        <w:ind w:left="1872"/>
        <w:jc w:val="both"/>
        <w:rPr>
          <w:rFonts w:ascii="Times New Roman" w:eastAsia="Times New Roman" w:hAnsi="Times New Roman" w:cs="Times New Roman"/>
          <w:color w:val="000000"/>
          <w:sz w:val="24"/>
          <w:szCs w:val="24"/>
        </w:rPr>
      </w:pPr>
    </w:p>
    <w:p w:rsidR="00CE352F" w:rsidRDefault="00CE352F" w:rsidP="00CE352F">
      <w:pPr>
        <w:numPr>
          <w:ilvl w:val="0"/>
          <w:numId w:val="30"/>
        </w:numPr>
        <w:spacing w:after="20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lastRenderedPageBreak/>
        <w:t>Pendapat wajar dengan pengecualian</w:t>
      </w:r>
    </w:p>
    <w:p w:rsidR="00CE352F" w:rsidRDefault="00CE352F" w:rsidP="00CE352F">
      <w:pPr>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Pendapat wajar dengan penegecualian, menyatakan bahwa laporan keuangan menyajikan secara wajar, dalam semua hal yang material, posisi keuangan, hasil usaha, dan arus kas entitas tertentu sesuai dengan Standar Akuntansi di Indonesia, kecuali untuk dampak hal yang berkaitan dengan yang dikecualikan. Pendapat dinyakatakan apabila:</w:t>
      </w:r>
    </w:p>
    <w:p w:rsidR="00CE352F" w:rsidRPr="00450F67" w:rsidRDefault="00CE352F" w:rsidP="00CE352F">
      <w:pPr>
        <w:numPr>
          <w:ilvl w:val="0"/>
          <w:numId w:val="32"/>
        </w:numPr>
        <w:spacing w:after="20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Ketiadaan bukti kompeten yang cukup atau adanya pembatasan terhadap ruang lingkup audit yang mengakibatkan auditor berkesimpulan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dapat menyatakan tidak memberikan pendapat.</w:t>
      </w:r>
    </w:p>
    <w:p w:rsidR="00CE352F" w:rsidRDefault="00CE352F" w:rsidP="00CE352F">
      <w:pPr>
        <w:numPr>
          <w:ilvl w:val="0"/>
          <w:numId w:val="32"/>
        </w:numPr>
        <w:spacing w:after="20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Auditor yakin atas dasar auditnya, bahwa laporan keuangan berisi penyimpangan dari Standar Akuntansi Keuangan di Indonesia, yang berdampak material,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berkesimpulan untuk tidak menyatakan pendapat tidak wajar.</w:t>
      </w:r>
    </w:p>
    <w:p w:rsidR="00CE352F" w:rsidRDefault="00CE352F" w:rsidP="00CE352F">
      <w:pPr>
        <w:numPr>
          <w:ilvl w:val="0"/>
          <w:numId w:val="30"/>
        </w:numPr>
        <w:spacing w:after="20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Pendapat tidak wajar</w:t>
      </w:r>
    </w:p>
    <w:p w:rsidR="00CE352F" w:rsidRDefault="00CE352F" w:rsidP="00CE352F">
      <w:pPr>
        <w:spacing w:line="48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Pendapat tidak wajar menyatakan bahwa laporan keuangan tidak menyajikan secara wajar posisi keuangan, hasil usaha, dan arus kas entitas tertentu sesuai dengan Standar Akuntansi Keuangan di Indonesia.</w:t>
      </w:r>
      <w:proofErr w:type="gramEnd"/>
    </w:p>
    <w:p w:rsidR="00CE352F" w:rsidRPr="009F2C9B" w:rsidRDefault="00CE352F" w:rsidP="00CE352F">
      <w:pPr>
        <w:pStyle w:val="ListParagraph"/>
        <w:numPr>
          <w:ilvl w:val="0"/>
          <w:numId w:val="30"/>
        </w:numPr>
        <w:tabs>
          <w:tab w:val="left" w:pos="425"/>
        </w:tabs>
        <w:spacing w:after="200" w:line="480" w:lineRule="auto"/>
        <w:ind w:left="1418" w:hanging="425"/>
        <w:jc w:val="both"/>
        <w:rPr>
          <w:rFonts w:ascii="Times New Roman" w:hAnsi="Times New Roman" w:cs="Times New Roman"/>
          <w:sz w:val="24"/>
          <w:szCs w:val="24"/>
        </w:rPr>
      </w:pPr>
      <w:r w:rsidRPr="009F2C9B">
        <w:rPr>
          <w:rFonts w:ascii="Times New Roman" w:hAnsi="Times New Roman" w:cs="Times New Roman"/>
          <w:sz w:val="24"/>
          <w:szCs w:val="24"/>
        </w:rPr>
        <w:t>Pernyataan tidak memberikan pendapat</w:t>
      </w:r>
    </w:p>
    <w:p w:rsidR="00CE352F" w:rsidRDefault="00CE352F" w:rsidP="00CE352F">
      <w:p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Pernyataan tidak memberikan pendapat menyatakan bahwa auditor tidak menyatakan pendapat atas laporan keuangan</w:t>
      </w:r>
    </w:p>
    <w:p w:rsidR="00CE352F" w:rsidRPr="008F1A74" w:rsidRDefault="00CE352F" w:rsidP="00CE352F">
      <w:pPr>
        <w:spacing w:line="480" w:lineRule="auto"/>
        <w:ind w:left="993"/>
        <w:jc w:val="both"/>
        <w:rPr>
          <w:rFonts w:ascii="Times New Roman" w:hAnsi="Times New Roman" w:cs="Times New Roman"/>
          <w:sz w:val="24"/>
        </w:rPr>
      </w:pPr>
    </w:p>
    <w:p w:rsidR="00CE352F" w:rsidRDefault="00CE352F" w:rsidP="00CE352F">
      <w:pPr>
        <w:pStyle w:val="Heading3"/>
        <w:ind w:left="993" w:hanging="284"/>
        <w:jc w:val="both"/>
      </w:pPr>
      <w:bookmarkStart w:id="6" w:name="_Toc536447815"/>
      <w:r>
        <w:lastRenderedPageBreak/>
        <w:t xml:space="preserve">Opini Audit </w:t>
      </w:r>
      <w:r w:rsidRPr="003157D8">
        <w:rPr>
          <w:i/>
        </w:rPr>
        <w:t>Going Concern</w:t>
      </w:r>
      <w:bookmarkEnd w:id="6"/>
    </w:p>
    <w:p w:rsidR="00CE352F" w:rsidRDefault="00CE352F" w:rsidP="00CE352F">
      <w:pPr>
        <w:autoSpaceDE w:val="0"/>
        <w:autoSpaceDN w:val="0"/>
        <w:adjustRightInd w:val="0"/>
        <w:spacing w:after="0" w:line="480" w:lineRule="auto"/>
        <w:ind w:left="993" w:firstLine="447"/>
        <w:jc w:val="both"/>
        <w:rPr>
          <w:rFonts w:ascii="Times New Roman" w:hAnsi="Times New Roman" w:cs="Times New Roman"/>
          <w:sz w:val="24"/>
          <w:szCs w:val="24"/>
        </w:rPr>
      </w:pPr>
      <w:r w:rsidRPr="003B70C3">
        <w:rPr>
          <w:rFonts w:ascii="Times New Roman" w:hAnsi="Times New Roman" w:cs="Times New Roman"/>
          <w:sz w:val="24"/>
          <w:szCs w:val="24"/>
        </w:rPr>
        <w:t xml:space="preserve">Opini Audit </w:t>
      </w:r>
      <w:r w:rsidRPr="003B70C3">
        <w:rPr>
          <w:rFonts w:ascii="Times New Roman" w:hAnsi="Times New Roman" w:cs="Times New Roman"/>
          <w:i/>
          <w:iCs/>
          <w:sz w:val="24"/>
          <w:szCs w:val="24"/>
        </w:rPr>
        <w:t xml:space="preserve">Going Concern </w:t>
      </w:r>
      <w:r w:rsidRPr="003B70C3">
        <w:rPr>
          <w:rFonts w:ascii="Times New Roman" w:hAnsi="Times New Roman" w:cs="Times New Roman"/>
          <w:sz w:val="24"/>
          <w:szCs w:val="24"/>
        </w:rPr>
        <w:t>didapatkan berdasarkan asumsi kelangsungan usaha, suatu entitas dipandang bertahan dalam</w:t>
      </w:r>
      <w:r>
        <w:rPr>
          <w:rFonts w:ascii="Times New Roman" w:hAnsi="Times New Roman" w:cs="Times New Roman"/>
          <w:sz w:val="24"/>
          <w:szCs w:val="24"/>
        </w:rPr>
        <w:t xml:space="preserve"> bisnis untuk masa depan yang dapat diprediksi. </w:t>
      </w:r>
      <w:proofErr w:type="gramStart"/>
      <w:r>
        <w:rPr>
          <w:rFonts w:ascii="Times New Roman" w:hAnsi="Times New Roman" w:cs="Times New Roman"/>
          <w:sz w:val="24"/>
          <w:szCs w:val="24"/>
        </w:rPr>
        <w:t>Auditor mempunyai tanggung jawab untuk mengevaluasi status kelangsungan hidup perusahaan dalam setiap pekerjaannya (SPAP SA Seksi 341, 2011).</w:t>
      </w:r>
      <w:proofErr w:type="gramEnd"/>
      <w:r>
        <w:rPr>
          <w:rFonts w:ascii="Times New Roman" w:hAnsi="Times New Roman" w:cs="Times New Roman"/>
          <w:sz w:val="24"/>
          <w:szCs w:val="24"/>
        </w:rPr>
        <w:t xml:space="preserve"> Berdasarkan teori yang dijelaskan diatas, maka dapat disimpulkan bahwa </w:t>
      </w:r>
      <w:r w:rsidRPr="0049358C">
        <w:rPr>
          <w:rFonts w:ascii="Times New Roman" w:hAnsi="Times New Roman" w:cs="Times New Roman"/>
          <w:sz w:val="24"/>
          <w:szCs w:val="24"/>
        </w:rPr>
        <w:t xml:space="preserve">Opini Audit </w:t>
      </w:r>
      <w:r w:rsidRPr="0049358C">
        <w:rPr>
          <w:rFonts w:ascii="Times New Roman" w:hAnsi="Times New Roman" w:cs="Times New Roman"/>
          <w:i/>
          <w:iCs/>
          <w:sz w:val="24"/>
          <w:szCs w:val="24"/>
        </w:rPr>
        <w:t xml:space="preserve">Going Concern </w:t>
      </w:r>
      <w:r w:rsidRPr="0049358C">
        <w:rPr>
          <w:rFonts w:ascii="Times New Roman" w:hAnsi="Times New Roman" w:cs="Times New Roman"/>
          <w:sz w:val="24"/>
          <w:szCs w:val="24"/>
        </w:rPr>
        <w:t xml:space="preserve">adalah opini yang dikeluarkan oleh auditor dalam pelaporan audit dimana auditor memiliki kesangsian </w:t>
      </w:r>
      <w:r>
        <w:rPr>
          <w:rFonts w:ascii="Times New Roman" w:hAnsi="Times New Roman" w:cs="Times New Roman"/>
          <w:sz w:val="24"/>
          <w:szCs w:val="24"/>
        </w:rPr>
        <w:t xml:space="preserve">terhadap kelangsungan hidup usaha kliennya. Walaupun begitu, auditor tetap harus mempertimbangkan hasil opininya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p>
    <w:p w:rsidR="00CE352F" w:rsidRDefault="00CE352F" w:rsidP="00CE352F">
      <w:pPr>
        <w:autoSpaceDE w:val="0"/>
        <w:autoSpaceDN w:val="0"/>
        <w:adjustRightInd w:val="0"/>
        <w:spacing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SPAP PSA Nomor 30 SA Seksi 341 (2011) memberikan pedoman pada auditor dalam melakukan evaluasi apakah terdapat </w:t>
      </w:r>
      <w:r w:rsidRPr="0049358C">
        <w:rPr>
          <w:rFonts w:ascii="Times New Roman" w:hAnsi="Times New Roman" w:cs="Times New Roman"/>
          <w:sz w:val="24"/>
          <w:szCs w:val="24"/>
        </w:rPr>
        <w:t xml:space="preserve">kesangsian besar mengenai </w:t>
      </w:r>
      <w:r>
        <w:rPr>
          <w:rFonts w:ascii="Times New Roman" w:hAnsi="Times New Roman" w:cs="Times New Roman"/>
          <w:sz w:val="24"/>
          <w:szCs w:val="24"/>
        </w:rPr>
        <w:t xml:space="preserve">kemampuan entitas dalam mempertahankan kelangsungan hidupnya dalam jangka waktu yang pantas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sebagai berikut:</w:t>
      </w:r>
    </w:p>
    <w:p w:rsidR="00CE352F" w:rsidRPr="00082F9A" w:rsidRDefault="00CE352F" w:rsidP="00CE352F">
      <w:pPr>
        <w:pStyle w:val="ListParagraph"/>
        <w:numPr>
          <w:ilvl w:val="0"/>
          <w:numId w:val="42"/>
        </w:numPr>
        <w:autoSpaceDE w:val="0"/>
        <w:autoSpaceDN w:val="0"/>
        <w:adjustRightInd w:val="0"/>
        <w:spacing w:after="0" w:line="240" w:lineRule="auto"/>
        <w:ind w:left="1418" w:hanging="425"/>
        <w:jc w:val="both"/>
        <w:rPr>
          <w:rFonts w:ascii="Times New Roman" w:hAnsi="Times New Roman" w:cs="Times New Roman"/>
          <w:sz w:val="24"/>
          <w:szCs w:val="24"/>
        </w:rPr>
      </w:pPr>
      <w:r w:rsidRPr="00082F9A">
        <w:rPr>
          <w:rFonts w:ascii="Times New Roman" w:hAnsi="Times New Roman" w:cs="Times New Roman"/>
          <w:sz w:val="24"/>
          <w:szCs w:val="24"/>
        </w:rPr>
        <w:t>Auditor mempertimbangkan apakah seluruh hasil prosedur yang dilaksanakan menunjukkan adanya kesangsuan besar mengenai kemampuan entitas dalam mempertahankan kelangsungan hidupnya dalam jangka waktu yang pantas. Mungkin diperlukan informasi tambahan mengenai kondisi dan peristiwa beserta bukti-bukti yang mendukung informasi yang mengurangi kesangsuan auditor</w:t>
      </w:r>
    </w:p>
    <w:p w:rsidR="00CE352F" w:rsidRPr="00082F9A" w:rsidRDefault="00CE352F" w:rsidP="00CE352F">
      <w:pPr>
        <w:pStyle w:val="ListParagraph"/>
        <w:numPr>
          <w:ilvl w:val="0"/>
          <w:numId w:val="42"/>
        </w:numPr>
        <w:autoSpaceDE w:val="0"/>
        <w:autoSpaceDN w:val="0"/>
        <w:adjustRightInd w:val="0"/>
        <w:spacing w:after="0" w:line="240" w:lineRule="auto"/>
        <w:ind w:left="1418" w:hanging="425"/>
        <w:jc w:val="both"/>
        <w:rPr>
          <w:rFonts w:ascii="Times New Roman" w:hAnsi="Times New Roman" w:cs="Times New Roman"/>
          <w:sz w:val="24"/>
          <w:szCs w:val="24"/>
        </w:rPr>
      </w:pPr>
      <w:r w:rsidRPr="00082F9A">
        <w:rPr>
          <w:rFonts w:ascii="Times New Roman" w:hAnsi="Times New Roman" w:cs="Times New Roman"/>
          <w:sz w:val="24"/>
          <w:szCs w:val="24"/>
        </w:rPr>
        <w:t>Jika auditor yakin bahwa terdapat kesangsian mengenai kemampuan satuan usaha dalam mempertahankan kelangsungan hidupnya dalam jangka waktu yang pantas, auditor harus:</w:t>
      </w:r>
    </w:p>
    <w:p w:rsidR="00CE352F" w:rsidRPr="00082F9A" w:rsidRDefault="00CE352F" w:rsidP="00CE352F">
      <w:pPr>
        <w:pStyle w:val="ListParagraph"/>
        <w:numPr>
          <w:ilvl w:val="1"/>
          <w:numId w:val="42"/>
        </w:numPr>
        <w:autoSpaceDE w:val="0"/>
        <w:autoSpaceDN w:val="0"/>
        <w:adjustRightInd w:val="0"/>
        <w:spacing w:after="0" w:line="240" w:lineRule="auto"/>
        <w:ind w:left="1843" w:hanging="425"/>
        <w:jc w:val="both"/>
        <w:rPr>
          <w:rFonts w:ascii="Times New Roman" w:hAnsi="Times New Roman" w:cs="Times New Roman"/>
          <w:sz w:val="24"/>
          <w:szCs w:val="24"/>
        </w:rPr>
      </w:pPr>
      <w:r w:rsidRPr="00082F9A">
        <w:rPr>
          <w:rFonts w:ascii="Times New Roman" w:hAnsi="Times New Roman" w:cs="Times New Roman"/>
          <w:sz w:val="24"/>
          <w:szCs w:val="24"/>
        </w:rPr>
        <w:t xml:space="preserve">Memperoleh informasi mengenai rencana manajemen yang ditunjukan untuk mengurangi dampak kondisi dan peristiwa tersebut, dan </w:t>
      </w:r>
    </w:p>
    <w:p w:rsidR="00CE352F" w:rsidRPr="00082F9A" w:rsidRDefault="00CE352F" w:rsidP="00CE352F">
      <w:pPr>
        <w:pStyle w:val="ListParagraph"/>
        <w:numPr>
          <w:ilvl w:val="1"/>
          <w:numId w:val="42"/>
        </w:numPr>
        <w:autoSpaceDE w:val="0"/>
        <w:autoSpaceDN w:val="0"/>
        <w:adjustRightInd w:val="0"/>
        <w:spacing w:after="0" w:line="240" w:lineRule="auto"/>
        <w:ind w:left="1843" w:hanging="425"/>
        <w:jc w:val="both"/>
        <w:rPr>
          <w:rFonts w:ascii="Times New Roman" w:hAnsi="Times New Roman" w:cs="Times New Roman"/>
          <w:sz w:val="24"/>
          <w:szCs w:val="24"/>
        </w:rPr>
      </w:pPr>
      <w:r w:rsidRPr="00082F9A">
        <w:rPr>
          <w:rFonts w:ascii="Times New Roman" w:hAnsi="Times New Roman" w:cs="Times New Roman"/>
          <w:sz w:val="24"/>
          <w:szCs w:val="24"/>
        </w:rPr>
        <w:t>Menentukan apakah kemungkinan bahwa rencana tersebut dapat secara efektirf dilaksanakan;</w:t>
      </w:r>
    </w:p>
    <w:p w:rsidR="00CE352F" w:rsidRPr="00082F9A" w:rsidRDefault="00CE352F" w:rsidP="00CE352F">
      <w:pPr>
        <w:pStyle w:val="ListParagraph"/>
        <w:numPr>
          <w:ilvl w:val="0"/>
          <w:numId w:val="42"/>
        </w:numPr>
        <w:autoSpaceDE w:val="0"/>
        <w:autoSpaceDN w:val="0"/>
        <w:adjustRightInd w:val="0"/>
        <w:spacing w:after="0" w:line="240" w:lineRule="auto"/>
        <w:ind w:left="1418" w:hanging="425"/>
        <w:jc w:val="both"/>
        <w:rPr>
          <w:rFonts w:ascii="Times New Roman" w:hAnsi="Times New Roman" w:cs="Times New Roman"/>
          <w:sz w:val="24"/>
          <w:szCs w:val="24"/>
        </w:rPr>
      </w:pPr>
      <w:r w:rsidRPr="00082F9A">
        <w:rPr>
          <w:rFonts w:ascii="Times New Roman" w:hAnsi="Times New Roman" w:cs="Times New Roman"/>
          <w:sz w:val="24"/>
          <w:szCs w:val="24"/>
        </w:rPr>
        <w:t>Setelah mengevaluasi rencana manajemen, auditor mengambil kesimpulan apakah masih terdapat kesangsian mengenai kemampuan entitas dalam mempertahankan kelangsungan hidupnya dalam jangka waktu yang pantas</w:t>
      </w:r>
    </w:p>
    <w:p w:rsidR="00CE352F" w:rsidRDefault="00CE352F" w:rsidP="00CE352F">
      <w:pPr>
        <w:pStyle w:val="ListParagraph"/>
        <w:autoSpaceDE w:val="0"/>
        <w:autoSpaceDN w:val="0"/>
        <w:adjustRightInd w:val="0"/>
        <w:spacing w:after="0" w:line="480" w:lineRule="auto"/>
        <w:ind w:left="1418"/>
        <w:jc w:val="both"/>
        <w:rPr>
          <w:rFonts w:ascii="Times New Roman" w:hAnsi="Times New Roman" w:cs="Times New Roman"/>
        </w:rPr>
      </w:pPr>
    </w:p>
    <w:p w:rsidR="00CE352F" w:rsidRDefault="00CE352F" w:rsidP="00CE352F">
      <w:pPr>
        <w:pStyle w:val="ListParagraph"/>
        <w:autoSpaceDE w:val="0"/>
        <w:autoSpaceDN w:val="0"/>
        <w:adjustRightInd w:val="0"/>
        <w:spacing w:after="0" w:line="480" w:lineRule="auto"/>
        <w:ind w:left="2138" w:firstLine="22"/>
        <w:jc w:val="both"/>
        <w:rPr>
          <w:rFonts w:ascii="Times New Roman" w:hAnsi="Times New Roman" w:cs="Times New Roman"/>
          <w:sz w:val="24"/>
          <w:szCs w:val="24"/>
        </w:rPr>
      </w:pPr>
    </w:p>
    <w:p w:rsidR="00CE352F" w:rsidRDefault="00CE352F" w:rsidP="00CE352F">
      <w:pPr>
        <w:pStyle w:val="ListParagraph"/>
        <w:autoSpaceDE w:val="0"/>
        <w:autoSpaceDN w:val="0"/>
        <w:adjustRightInd w:val="0"/>
        <w:spacing w:after="0" w:line="480" w:lineRule="auto"/>
        <w:ind w:left="993" w:firstLine="22"/>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Dalam melaksanakan prosedur, auditor dapat mengidentifikasi informasi mengenai kondisi atau peristiwa tertentu yang jika dipertimbangkan secara keseluruhan, menunjukkan adanya kesangsian besar tentang kemampuan entitas dalam mempertahankan kelangsungan hidupnya dalam jangka waktu yang pantas.</w:t>
      </w:r>
      <w:proofErr w:type="gramEnd"/>
      <w:r>
        <w:rPr>
          <w:rFonts w:ascii="Times New Roman" w:hAnsi="Times New Roman" w:cs="Times New Roman"/>
          <w:sz w:val="24"/>
          <w:szCs w:val="24"/>
        </w:rPr>
        <w:t xml:space="preserve">  Berikut kondisi dan peristiwa yang menunjukkan masalah </w:t>
      </w:r>
      <w:r>
        <w:rPr>
          <w:rFonts w:ascii="Times New Roman" w:hAnsi="Times New Roman" w:cs="Times New Roman"/>
          <w:i/>
          <w:sz w:val="24"/>
          <w:szCs w:val="24"/>
        </w:rPr>
        <w:t>going concern</w:t>
      </w:r>
      <w:r>
        <w:rPr>
          <w:rFonts w:ascii="Times New Roman" w:hAnsi="Times New Roman" w:cs="Times New Roman"/>
          <w:sz w:val="24"/>
          <w:szCs w:val="24"/>
        </w:rPr>
        <w:t xml:space="preserve"> (SPAP SA Seksi 341 Paragraf 06</w:t>
      </w:r>
      <w:proofErr w:type="gramStart"/>
      <w:r>
        <w:rPr>
          <w:rFonts w:ascii="Times New Roman" w:hAnsi="Times New Roman" w:cs="Times New Roman"/>
          <w:sz w:val="24"/>
          <w:szCs w:val="24"/>
        </w:rPr>
        <w:t>,2011</w:t>
      </w:r>
      <w:proofErr w:type="gramEnd"/>
      <w:r>
        <w:rPr>
          <w:rFonts w:ascii="Times New Roman" w:hAnsi="Times New Roman" w:cs="Times New Roman"/>
          <w:sz w:val="24"/>
          <w:szCs w:val="24"/>
        </w:rPr>
        <w:t>) adalah sebagai berikut:</w:t>
      </w:r>
    </w:p>
    <w:p w:rsidR="00CE352F" w:rsidRDefault="00CE352F" w:rsidP="00CE352F">
      <w:pPr>
        <w:pStyle w:val="ListParagraph"/>
        <w:numPr>
          <w:ilvl w:val="0"/>
          <w:numId w:val="43"/>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Tren Negatif </w:t>
      </w:r>
    </w:p>
    <w:p w:rsidR="00CE352F" w:rsidRDefault="00CE352F" w:rsidP="00CE352F">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Sebagai contoh: kerugian operasi yang berulang terjadi, kekurangan modal kerja, arus kas negatif dari kegiatan usaha, rasio keuangan penting yang buruk</w:t>
      </w:r>
    </w:p>
    <w:p w:rsidR="00CE352F" w:rsidRDefault="00CE352F" w:rsidP="00CE352F">
      <w:pPr>
        <w:pStyle w:val="ListParagraph"/>
        <w:numPr>
          <w:ilvl w:val="0"/>
          <w:numId w:val="43"/>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Kesulitan keuangan</w:t>
      </w:r>
    </w:p>
    <w:p w:rsidR="00CE352F" w:rsidRDefault="00CE352F" w:rsidP="00CE352F">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Sebagai contoh: kegagalan dalam memenuhi kewajiban atau perjanjian serupa, penunggakan pembayaran dividen, penolak oleh pemasok terhadap pengajuan permintaan pembelian kredit biasa, restrukturisasi utang, kebutuhan untuk mencari sumber atau metode pendanaan baru, atau penjualan sebagian besar aktiva</w:t>
      </w:r>
    </w:p>
    <w:p w:rsidR="00CE352F" w:rsidRDefault="00CE352F" w:rsidP="00CE352F">
      <w:pPr>
        <w:pStyle w:val="ListParagraph"/>
        <w:numPr>
          <w:ilvl w:val="0"/>
          <w:numId w:val="43"/>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Masalah intern</w:t>
      </w:r>
    </w:p>
    <w:p w:rsidR="00CE352F" w:rsidRDefault="00CE352F" w:rsidP="00CE352F">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Sebagai contoh: pemogokan kerja atau kesulitan hubungan perburuhan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ketergantungan besar atas sukses proyek tertentu, komitmen jangka panjang yang tidak bersifat ekonomis, kebutuhan untuk secara signifikan memperbaiki operasi.</w:t>
      </w:r>
    </w:p>
    <w:p w:rsidR="00CE352F" w:rsidRDefault="00CE352F" w:rsidP="00CE352F">
      <w:pPr>
        <w:pStyle w:val="ListParagraph"/>
        <w:numPr>
          <w:ilvl w:val="0"/>
          <w:numId w:val="43"/>
        </w:numPr>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Masalah luar yang terjadi</w:t>
      </w:r>
    </w:p>
    <w:p w:rsidR="00CE352F" w:rsidRPr="00064DC4" w:rsidRDefault="00CE352F" w:rsidP="00CE352F">
      <w:pPr>
        <w:pStyle w:val="ListParagraph"/>
        <w:autoSpaceDE w:val="0"/>
        <w:autoSpaceDN w:val="0"/>
        <w:adjustRightInd w:val="0"/>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Sebagai contoh: pengaduan gugatan pengadilan, keluarnya undang-undang atau masalah-masalah yang kemungkinan membahayakan kemampuan.</w:t>
      </w:r>
    </w:p>
    <w:p w:rsidR="00CE352F" w:rsidRDefault="00CE352F" w:rsidP="00CE352F">
      <w:pPr>
        <w:pStyle w:val="ListParagraph"/>
        <w:autoSpaceDE w:val="0"/>
        <w:autoSpaceDN w:val="0"/>
        <w:adjustRightInd w:val="0"/>
        <w:spacing w:after="0" w:line="480" w:lineRule="auto"/>
        <w:ind w:left="2138" w:firstLine="22"/>
        <w:jc w:val="both"/>
        <w:rPr>
          <w:rFonts w:ascii="Times New Roman" w:hAnsi="Times New Roman" w:cs="Times New Roman"/>
          <w:sz w:val="24"/>
          <w:szCs w:val="24"/>
        </w:rPr>
      </w:pPr>
    </w:p>
    <w:p w:rsidR="00CE352F" w:rsidRPr="00E56EC2" w:rsidRDefault="00CE352F" w:rsidP="00CE352F">
      <w:pPr>
        <w:pStyle w:val="ListParagraph"/>
        <w:autoSpaceDE w:val="0"/>
        <w:autoSpaceDN w:val="0"/>
        <w:adjustRightInd w:val="0"/>
        <w:spacing w:after="0"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Apabila auditor menemukan adanya kesangsian besar atas kemampuan perusahaan dalam melanjutkan kelangsungan hidupnya, maka auditor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mengeluarkan laporan audit dengan modifikasi </w:t>
      </w:r>
      <w:r>
        <w:rPr>
          <w:rFonts w:ascii="Times New Roman" w:hAnsi="Times New Roman" w:cs="Times New Roman"/>
          <w:i/>
          <w:sz w:val="24"/>
          <w:szCs w:val="24"/>
        </w:rPr>
        <w:t>going concern</w:t>
      </w:r>
      <w:r>
        <w:rPr>
          <w:rFonts w:ascii="Times New Roman" w:hAnsi="Times New Roman" w:cs="Times New Roman"/>
          <w:sz w:val="24"/>
          <w:szCs w:val="24"/>
        </w:rPr>
        <w:t xml:space="preserve">. </w:t>
      </w:r>
      <w:proofErr w:type="gramStart"/>
      <w:r>
        <w:rPr>
          <w:rFonts w:ascii="Times New Roman" w:hAnsi="Times New Roman" w:cs="Times New Roman"/>
          <w:sz w:val="24"/>
          <w:szCs w:val="24"/>
        </w:rPr>
        <w:t>Dimana perusahaan tidak mengharapkan hal tersebut, karena dapat mengakibatkan hilangnya kepercayaan investor, kreditur, pelanggan, dan karyawan.</w:t>
      </w:r>
      <w:proofErr w:type="gramEnd"/>
      <w:r>
        <w:rPr>
          <w:rFonts w:ascii="Times New Roman" w:hAnsi="Times New Roman" w:cs="Times New Roman"/>
          <w:sz w:val="24"/>
          <w:szCs w:val="24"/>
        </w:rPr>
        <w:t xml:space="preserve"> Namun untuk perusahaan yang memiliki kondisi keuangan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atau menerima opini audit </w:t>
      </w:r>
      <w:r>
        <w:rPr>
          <w:rFonts w:ascii="Times New Roman" w:hAnsi="Times New Roman" w:cs="Times New Roman"/>
          <w:i/>
          <w:sz w:val="24"/>
          <w:szCs w:val="24"/>
        </w:rPr>
        <w:t>non going concern</w:t>
      </w:r>
      <w:r>
        <w:rPr>
          <w:rFonts w:ascii="Times New Roman" w:hAnsi="Times New Roman" w:cs="Times New Roman"/>
          <w:sz w:val="24"/>
          <w:szCs w:val="24"/>
        </w:rPr>
        <w:t>.</w:t>
      </w:r>
    </w:p>
    <w:p w:rsidR="00CE352F" w:rsidRPr="003157D8" w:rsidRDefault="00CE352F" w:rsidP="00CE352F">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CE352F" w:rsidRDefault="00CE352F" w:rsidP="00CE352F">
      <w:pPr>
        <w:pStyle w:val="Heading3"/>
        <w:ind w:left="993"/>
        <w:jc w:val="both"/>
      </w:pPr>
      <w:bookmarkStart w:id="7" w:name="_Toc536447816"/>
      <w:r>
        <w:lastRenderedPageBreak/>
        <w:t>Likuiditas</w:t>
      </w:r>
      <w:bookmarkEnd w:id="7"/>
    </w:p>
    <w:p w:rsidR="00CE352F" w:rsidRDefault="00CE352F" w:rsidP="00CE352F">
      <w:pPr>
        <w:spacing w:line="24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{"citationItems":[{"id":"ITEM-1","itemData":{"author":[{"dropping-particle":"","family":"Asnawi Kelana","given":"Said","non-dropping-particle":"","parse-names":false,"suffix":""}],"edition":"2","id":"ITEM-1","issued":{"date-parts":[["2017"]]},"number-of-pages":"1.58","title":"Manajemen Keuangan","type":"book"},"uris":["http://www.mendeley.com/documents/?uuid=d71dc9fa-1889-4cf8-aa91-fb3ea28d007a"]}],"mendeley":{"formattedCitation":"(Asnawi Kelana, 2017a)","manualFormatting":"Asnawi Kelana (2017: 1.58)","plainTextFormattedCitation":"(Asnawi Kelana, 2017a)","previouslyFormattedCitation":"(Asnawi Kelana, 2017a)"},"properties":{"noteIndex":0},"schema":"https://github.com/citation-style-language/schema/raw/master/csl-citation.json"}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Asnawi Kelana (</w:t>
      </w:r>
      <w:r w:rsidRPr="002F0429">
        <w:rPr>
          <w:rFonts w:ascii="Times New Roman" w:hAnsi="Times New Roman" w:cs="Times New Roman"/>
          <w:noProof/>
          <w:sz w:val="24"/>
          <w:szCs w:val="24"/>
        </w:rPr>
        <w:t>2017</w:t>
      </w:r>
      <w:r>
        <w:rPr>
          <w:rFonts w:ascii="Times New Roman" w:hAnsi="Times New Roman" w:cs="Times New Roman"/>
          <w:noProof/>
          <w:sz w:val="24"/>
          <w:szCs w:val="24"/>
        </w:rPr>
        <w:t>: 1.58</w:t>
      </w:r>
      <w:r w:rsidRPr="002F042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w:t>
      </w:r>
      <w:r w:rsidRPr="00A7354B">
        <w:rPr>
          <w:rFonts w:ascii="Times New Roman" w:hAnsi="Times New Roman" w:cs="Times New Roman"/>
          <w:sz w:val="24"/>
          <w:szCs w:val="24"/>
        </w:rPr>
        <w:t xml:space="preserve">Likuiditas mungkin merupakan kata terpenting bagi perusahaan. </w:t>
      </w:r>
      <w:proofErr w:type="gramStart"/>
      <w:r w:rsidRPr="00A7354B">
        <w:rPr>
          <w:rFonts w:ascii="Times New Roman" w:hAnsi="Times New Roman" w:cs="Times New Roman"/>
          <w:sz w:val="24"/>
          <w:szCs w:val="24"/>
        </w:rPr>
        <w:t>Likuiditas menunjukkan kemampuan untuk memenuhi semua kewajiban segera (lancar/jangka pendek) untuk memenuhi semua kewajiban tersebut, perusahaan mestilah memiliki aset yang likuid (lancar).</w:t>
      </w:r>
      <w:proofErr w:type="gramEnd"/>
      <w:r w:rsidRPr="00A7354B">
        <w:rPr>
          <w:rFonts w:ascii="Times New Roman" w:hAnsi="Times New Roman" w:cs="Times New Roman"/>
          <w:sz w:val="24"/>
          <w:szCs w:val="24"/>
        </w:rPr>
        <w:t xml:space="preserve"> </w:t>
      </w:r>
      <w:proofErr w:type="gramStart"/>
      <w:r w:rsidRPr="00A7354B">
        <w:rPr>
          <w:rFonts w:ascii="Times New Roman" w:hAnsi="Times New Roman" w:cs="Times New Roman"/>
          <w:sz w:val="24"/>
          <w:szCs w:val="24"/>
        </w:rPr>
        <w:t>Secara umum, jumlah aset likuid ini mestilah lebih besar dari kewajiban lancarnya.</w:t>
      </w:r>
      <w:proofErr w:type="gramEnd"/>
      <w:r w:rsidRPr="00A7354B">
        <w:rPr>
          <w:rFonts w:ascii="Times New Roman" w:hAnsi="Times New Roman" w:cs="Times New Roman"/>
          <w:sz w:val="24"/>
          <w:szCs w:val="24"/>
        </w:rPr>
        <w:t xml:space="preserve"> </w:t>
      </w:r>
      <w:proofErr w:type="gramStart"/>
      <w:r w:rsidRPr="00A7354B">
        <w:rPr>
          <w:rFonts w:ascii="Times New Roman" w:hAnsi="Times New Roman" w:cs="Times New Roman"/>
          <w:sz w:val="24"/>
          <w:szCs w:val="24"/>
        </w:rPr>
        <w:t>Perbandingan antara aset likuid dan kewajiban lancar inilah yang dikenal sebagai rasio likuiditas.</w:t>
      </w:r>
      <w:proofErr w:type="gramEnd"/>
      <w:r w:rsidRPr="00A7354B">
        <w:rPr>
          <w:rFonts w:ascii="Times New Roman" w:hAnsi="Times New Roman" w:cs="Times New Roman"/>
          <w:sz w:val="24"/>
          <w:szCs w:val="24"/>
        </w:rPr>
        <w:t xml:space="preserve"> Rasio ini digunakan analis untuk menilai kemampuan perusahaan memenuhi kewajiban keuangan sekarang (sampai 12 bulan ke depan) dengan </w:t>
      </w:r>
      <w:proofErr w:type="gramStart"/>
      <w:r w:rsidRPr="00A7354B">
        <w:rPr>
          <w:rFonts w:ascii="Times New Roman" w:hAnsi="Times New Roman" w:cs="Times New Roman"/>
          <w:sz w:val="24"/>
          <w:szCs w:val="24"/>
        </w:rPr>
        <w:t>cara</w:t>
      </w:r>
      <w:proofErr w:type="gramEnd"/>
      <w:r w:rsidRPr="00A7354B">
        <w:rPr>
          <w:rFonts w:ascii="Times New Roman" w:hAnsi="Times New Roman" w:cs="Times New Roman"/>
          <w:sz w:val="24"/>
          <w:szCs w:val="24"/>
        </w:rPr>
        <w:t xml:space="preserve"> mengukur ketersediaan kas dan aset.”</w:t>
      </w:r>
    </w:p>
    <w:p w:rsidR="00CE352F" w:rsidRDefault="00CE352F" w:rsidP="00CE352F">
      <w:pPr>
        <w:spacing w:line="240" w:lineRule="auto"/>
        <w:ind w:left="720" w:firstLine="720"/>
        <w:jc w:val="both"/>
        <w:rPr>
          <w:rFonts w:ascii="Times New Roman" w:hAnsi="Times New Roman" w:cs="Times New Roman"/>
          <w:sz w:val="24"/>
          <w:szCs w:val="24"/>
        </w:rPr>
      </w:pPr>
    </w:p>
    <w:p w:rsidR="00CE352F" w:rsidRPr="00F83D0C" w:rsidRDefault="00CE352F" w:rsidP="00CE352F">
      <w:pPr>
        <w:spacing w:line="480" w:lineRule="auto"/>
        <w:ind w:left="993" w:firstLine="708"/>
        <w:jc w:val="both"/>
        <w:rPr>
          <w:rFonts w:ascii="Times New Roman" w:hAnsi="Times New Roman" w:cs="Times New Roman"/>
          <w:sz w:val="24"/>
          <w:szCs w:val="24"/>
        </w:rPr>
      </w:pPr>
      <w:proofErr w:type="gramStart"/>
      <w:r>
        <w:rPr>
          <w:rFonts w:ascii="Times New Roman" w:hAnsi="Times New Roman" w:cs="Times New Roman"/>
          <w:sz w:val="24"/>
          <w:szCs w:val="24"/>
        </w:rPr>
        <w:t>Ada beberapa ukuran likuiditas menurut Gitman dan Zuttler (2012:71-7</w:t>
      </w:r>
      <w:r w:rsidRPr="0094124B">
        <w:rPr>
          <w:rFonts w:ascii="Times New Roman" w:hAnsi="Times New Roman" w:cs="Times New Roman"/>
          <w:sz w:val="24"/>
          <w:szCs w:val="24"/>
        </w:rPr>
        <w:t>2),</w:t>
      </w:r>
      <w:r>
        <w:rPr>
          <w:rFonts w:ascii="Times New Roman" w:hAnsi="Times New Roman" w:cs="Times New Roman"/>
          <w:sz w:val="24"/>
          <w:szCs w:val="24"/>
        </w:rPr>
        <w:t xml:space="preserve"> yaitu </w:t>
      </w:r>
      <w:r>
        <w:rPr>
          <w:rFonts w:ascii="Times New Roman" w:hAnsi="Times New Roman" w:cs="Times New Roman"/>
          <w:i/>
          <w:sz w:val="24"/>
          <w:szCs w:val="24"/>
        </w:rPr>
        <w:t xml:space="preserve">Current Ratio </w:t>
      </w:r>
      <w:r>
        <w:rPr>
          <w:rFonts w:ascii="Times New Roman" w:hAnsi="Times New Roman" w:cs="Times New Roman"/>
          <w:sz w:val="24"/>
          <w:szCs w:val="24"/>
        </w:rPr>
        <w:t xml:space="preserve">dan </w:t>
      </w:r>
      <w:r>
        <w:rPr>
          <w:rFonts w:ascii="Times New Roman" w:hAnsi="Times New Roman" w:cs="Times New Roman"/>
          <w:i/>
          <w:sz w:val="24"/>
          <w:szCs w:val="24"/>
        </w:rPr>
        <w:t xml:space="preserve">Quick Ratio </w:t>
      </w:r>
      <w:r>
        <w:rPr>
          <w:rFonts w:ascii="Times New Roman" w:hAnsi="Times New Roman" w:cs="Times New Roman"/>
          <w:sz w:val="24"/>
          <w:szCs w:val="24"/>
        </w:rPr>
        <w:t>(</w:t>
      </w:r>
      <w:r>
        <w:rPr>
          <w:rFonts w:ascii="Times New Roman" w:hAnsi="Times New Roman" w:cs="Times New Roman"/>
          <w:i/>
          <w:sz w:val="24"/>
          <w:szCs w:val="24"/>
        </w:rPr>
        <w:t>acid-test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Penulis menggunakan ukuran </w:t>
      </w:r>
      <w:r>
        <w:rPr>
          <w:rFonts w:ascii="Times New Roman" w:hAnsi="Times New Roman" w:cs="Times New Roman"/>
          <w:i/>
          <w:sz w:val="24"/>
          <w:szCs w:val="24"/>
        </w:rPr>
        <w:t>Current Ratio</w:t>
      </w:r>
      <w:r>
        <w:rPr>
          <w:rFonts w:ascii="Times New Roman" w:hAnsi="Times New Roman" w:cs="Times New Roman"/>
          <w:sz w:val="24"/>
          <w:szCs w:val="24"/>
        </w:rPr>
        <w:t xml:space="preserve"> karena semakin tinggi rasio, mengindikasikan semakin bagus tingkat likuiditas yaitu dalam mengukur kemampuan untuk membayar hutang jangka pendek yang jatuh tempo.</w:t>
      </w:r>
      <w:proofErr w:type="gramEnd"/>
    </w:p>
    <w:p w:rsidR="00CE352F" w:rsidRPr="002A2742" w:rsidRDefault="00CE352F" w:rsidP="00CE352F">
      <w:pPr>
        <w:spacing w:line="480" w:lineRule="auto"/>
        <w:ind w:left="993" w:firstLine="709"/>
        <w:jc w:val="both"/>
        <w:rPr>
          <w:rFonts w:ascii="Times New Roman" w:hAnsi="Times New Roman" w:cs="Times New Roman"/>
          <w:sz w:val="24"/>
          <w:szCs w:val="24"/>
        </w:rPr>
      </w:pPr>
      <w:proofErr w:type="gramStart"/>
      <w:r w:rsidRPr="002A2742">
        <w:rPr>
          <w:rFonts w:ascii="Times New Roman" w:hAnsi="Times New Roman" w:cs="Times New Roman"/>
          <w:sz w:val="24"/>
          <w:szCs w:val="24"/>
        </w:rPr>
        <w:t xml:space="preserve">Rasio likuiditas dapat diukur dengan menggunakan </w:t>
      </w:r>
      <w:r w:rsidRPr="004D1E80">
        <w:rPr>
          <w:rFonts w:ascii="Times New Roman" w:hAnsi="Times New Roman" w:cs="Times New Roman"/>
          <w:i/>
          <w:sz w:val="24"/>
          <w:szCs w:val="24"/>
        </w:rPr>
        <w:t>current ratio</w:t>
      </w:r>
      <w:r w:rsidRPr="002A2742">
        <w:rPr>
          <w:rFonts w:ascii="Times New Roman" w:hAnsi="Times New Roman" w:cs="Times New Roman"/>
          <w:sz w:val="24"/>
          <w:szCs w:val="24"/>
        </w:rPr>
        <w:t>.</w:t>
      </w:r>
      <w:proofErr w:type="gramEnd"/>
      <w:r w:rsidRPr="002A2742">
        <w:rPr>
          <w:rFonts w:ascii="Times New Roman" w:hAnsi="Times New Roman" w:cs="Times New Roman"/>
          <w:sz w:val="24"/>
          <w:szCs w:val="24"/>
        </w:rPr>
        <w:t xml:space="preserve"> Semakin kecil likuiditas sebuah perusahaan dapat diartikan bahwa perusahaan tersebut tidak mampu melunasi kewajiban jangka pendeknya yang </w:t>
      </w:r>
      <w:proofErr w:type="gramStart"/>
      <w:r w:rsidRPr="002A2742">
        <w:rPr>
          <w:rFonts w:ascii="Times New Roman" w:hAnsi="Times New Roman" w:cs="Times New Roman"/>
          <w:sz w:val="24"/>
          <w:szCs w:val="24"/>
        </w:rPr>
        <w:t>akan</w:t>
      </w:r>
      <w:proofErr w:type="gramEnd"/>
      <w:r w:rsidRPr="002A2742">
        <w:rPr>
          <w:rFonts w:ascii="Times New Roman" w:hAnsi="Times New Roman" w:cs="Times New Roman"/>
          <w:sz w:val="24"/>
          <w:szCs w:val="24"/>
        </w:rPr>
        <w:t xml:space="preserve"> segera jatuh tempo</w:t>
      </w:r>
      <w:r>
        <w:rPr>
          <w:rFonts w:ascii="Times New Roman" w:hAnsi="Times New Roman" w:cs="Times New Roman"/>
          <w:sz w:val="24"/>
          <w:szCs w:val="24"/>
        </w:rPr>
        <w:t xml:space="preserve">. </w:t>
      </w:r>
      <w:r w:rsidRPr="0036644E">
        <w:rPr>
          <w:rFonts w:ascii="Times New Roman" w:hAnsi="Times New Roman" w:cs="Times New Roman"/>
          <w:sz w:val="24"/>
          <w:szCs w:val="24"/>
        </w:rPr>
        <w:t xml:space="preserve">Dalam hubungannya dengan opini audit </w:t>
      </w:r>
      <w:r w:rsidRPr="004D1E80">
        <w:rPr>
          <w:rFonts w:ascii="Times New Roman" w:hAnsi="Times New Roman" w:cs="Times New Roman"/>
          <w:i/>
          <w:sz w:val="24"/>
          <w:szCs w:val="24"/>
        </w:rPr>
        <w:t>going concern</w:t>
      </w:r>
      <w:r w:rsidRPr="0036644E">
        <w:rPr>
          <w:rFonts w:ascii="Times New Roman" w:hAnsi="Times New Roman" w:cs="Times New Roman"/>
          <w:sz w:val="24"/>
          <w:szCs w:val="24"/>
        </w:rPr>
        <w:t>, semakin kecil likuiditas sebuah perusahaan, maka semakin kecil juga kemampuan perusahaan tersebut dalam melunasi kewajiban jangka pendeknya menggunakan aktiva lancar yang dimiliki, hal ini cenderung akan mengakibatkan banyak kredit yang macet, sehingga akan menimbulkan kesangsian bagi auditor atas kelangsungan hidup perusahaan. Sebaliknya, apabila likuiditas perusahaan semakin besar, maka semakin besar juga kemampuan perusahaan dalam melunasi kewajiban jangka pendeknya dengan tepat waktu</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Indonesia","id":"ITEM-1","issue":"02","issued":{"date-parts":[["2016"]]},"page":"84-105","title":"Pengaruh Likuiditas, Solvabilitas, Profatibilitas, Dan Rencana Menejemen Terhadap Opini Audit Going Concern(Studi Empiris Perusahaan Manufaktur Di Bei)","type":"article-journal","volume":"01"},"uris":["http://www.mendeley.com/documents/?uuid=78a03d06-cc84-4d9c-a13d-92f2f1b17346"]}],"mendeley":{"formattedCitation":"(Lie et al., 2016)","plainTextFormattedCitation":"(Lie et al., 2016)","previouslyFormattedCitation":"(Lie et al., 2016)"},"properties":{"noteIndex":0},"schema":"https://github.com/citation-style-language/schema/raw/master/csl-citation.json"}</w:instrText>
      </w:r>
      <w:r>
        <w:rPr>
          <w:rFonts w:ascii="Times New Roman" w:hAnsi="Times New Roman" w:cs="Times New Roman"/>
          <w:sz w:val="24"/>
          <w:szCs w:val="24"/>
        </w:rPr>
        <w:fldChar w:fldCharType="separate"/>
      </w:r>
      <w:r w:rsidRPr="002A2742">
        <w:rPr>
          <w:rFonts w:ascii="Times New Roman" w:hAnsi="Times New Roman" w:cs="Times New Roman"/>
          <w:noProof/>
          <w:sz w:val="24"/>
          <w:szCs w:val="24"/>
        </w:rPr>
        <w:t>(Lie et al.,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E352F" w:rsidRDefault="00CE352F" w:rsidP="00CE352F">
      <w:pPr>
        <w:pStyle w:val="Heading3"/>
        <w:ind w:left="993"/>
        <w:jc w:val="both"/>
      </w:pPr>
      <w:bookmarkStart w:id="8" w:name="_Toc536447817"/>
      <w:r>
        <w:lastRenderedPageBreak/>
        <w:t>Profitabilitas</w:t>
      </w:r>
      <w:bookmarkEnd w:id="8"/>
    </w:p>
    <w:p w:rsidR="00CE352F" w:rsidRDefault="00CE352F" w:rsidP="00CE352F">
      <w:pPr>
        <w:spacing w:line="480" w:lineRule="auto"/>
        <w:ind w:left="709" w:firstLine="709"/>
        <w:jc w:val="both"/>
        <w:rPr>
          <w:rFonts w:ascii="Times New Roman" w:hAnsi="Times New Roman" w:cs="Times New Roman"/>
          <w:sz w:val="24"/>
          <w:szCs w:val="24"/>
        </w:rPr>
      </w:pPr>
      <w:r>
        <w:tab/>
      </w:r>
      <w:proofErr w:type="gramStart"/>
      <w:r w:rsidRPr="003B70C3">
        <w:rPr>
          <w:rFonts w:ascii="Times New Roman" w:hAnsi="Times New Roman" w:cs="Times New Roman"/>
          <w:sz w:val="24"/>
          <w:szCs w:val="24"/>
        </w:rPr>
        <w:t>Menurut Gitman dan Zuttler (2012:601) profitabilitas</w:t>
      </w:r>
      <w:r w:rsidRPr="0094124B">
        <w:rPr>
          <w:rFonts w:ascii="Times New Roman" w:hAnsi="Times New Roman" w:cs="Times New Roman"/>
          <w:sz w:val="24"/>
          <w:szCs w:val="24"/>
        </w:rPr>
        <w:t xml:space="preserve"> adalah hubungan antara pendapatan dengan biaya yang dihasilkan dengan menggunakan aset perusahaan, baik aset lancar maupun aset tetap.</w:t>
      </w:r>
      <w:proofErr w:type="gramEnd"/>
      <w:r w:rsidRPr="0094124B">
        <w:rPr>
          <w:rFonts w:ascii="Times New Roman" w:hAnsi="Times New Roman" w:cs="Times New Roman"/>
          <w:sz w:val="24"/>
          <w:szCs w:val="24"/>
        </w:rPr>
        <w:t xml:space="preserve"> </w:t>
      </w:r>
    </w:p>
    <w:p w:rsidR="00CE352F" w:rsidRPr="00526663" w:rsidRDefault="00CE352F" w:rsidP="00CE352F">
      <w:pPr>
        <w:spacing w:line="480" w:lineRule="auto"/>
        <w:ind w:left="709" w:firstLine="731"/>
        <w:jc w:val="both"/>
        <w:rPr>
          <w:rFonts w:ascii="Times New Roman" w:hAnsi="Times New Roman" w:cs="Times New Roman"/>
          <w:sz w:val="24"/>
          <w:szCs w:val="24"/>
        </w:rPr>
      </w:pPr>
      <w:r w:rsidRPr="0094124B">
        <w:rPr>
          <w:rFonts w:ascii="Times New Roman" w:hAnsi="Times New Roman" w:cs="Times New Roman"/>
          <w:sz w:val="24"/>
          <w:szCs w:val="24"/>
        </w:rPr>
        <w:t xml:space="preserve">Ada banyak ukuran profitabilitas seperti </w:t>
      </w:r>
      <w:r w:rsidRPr="005843A6">
        <w:rPr>
          <w:rFonts w:ascii="Times New Roman" w:hAnsi="Times New Roman" w:cs="Times New Roman"/>
          <w:i/>
          <w:sz w:val="24"/>
          <w:szCs w:val="24"/>
        </w:rPr>
        <w:t>Gross Profit Margin</w:t>
      </w:r>
      <w:r w:rsidRPr="0094124B">
        <w:rPr>
          <w:rFonts w:ascii="Times New Roman" w:hAnsi="Times New Roman" w:cs="Times New Roman"/>
          <w:sz w:val="24"/>
          <w:szCs w:val="24"/>
        </w:rPr>
        <w:t xml:space="preserve">, </w:t>
      </w:r>
      <w:r w:rsidRPr="005843A6">
        <w:rPr>
          <w:rFonts w:ascii="Times New Roman" w:hAnsi="Times New Roman" w:cs="Times New Roman"/>
          <w:i/>
          <w:sz w:val="24"/>
          <w:szCs w:val="24"/>
        </w:rPr>
        <w:t>Net Profit Margin</w:t>
      </w:r>
      <w:r w:rsidRPr="0094124B">
        <w:rPr>
          <w:rFonts w:ascii="Times New Roman" w:hAnsi="Times New Roman" w:cs="Times New Roman"/>
          <w:sz w:val="24"/>
          <w:szCs w:val="24"/>
        </w:rPr>
        <w:t xml:space="preserve">, </w:t>
      </w:r>
      <w:r w:rsidRPr="005843A6">
        <w:rPr>
          <w:rFonts w:ascii="Times New Roman" w:hAnsi="Times New Roman" w:cs="Times New Roman"/>
          <w:i/>
          <w:sz w:val="24"/>
          <w:szCs w:val="24"/>
        </w:rPr>
        <w:t>Operating Ratio</w:t>
      </w:r>
      <w:r w:rsidRPr="0094124B">
        <w:rPr>
          <w:rFonts w:ascii="Times New Roman" w:hAnsi="Times New Roman" w:cs="Times New Roman"/>
          <w:sz w:val="24"/>
          <w:szCs w:val="24"/>
        </w:rPr>
        <w:t xml:space="preserve">, </w:t>
      </w:r>
      <w:r w:rsidRPr="005843A6">
        <w:rPr>
          <w:rFonts w:ascii="Times New Roman" w:hAnsi="Times New Roman" w:cs="Times New Roman"/>
          <w:i/>
          <w:sz w:val="24"/>
          <w:szCs w:val="24"/>
        </w:rPr>
        <w:t>Return on Investment</w:t>
      </w:r>
      <w:r w:rsidRPr="0094124B">
        <w:rPr>
          <w:rFonts w:ascii="Times New Roman" w:hAnsi="Times New Roman" w:cs="Times New Roman"/>
          <w:sz w:val="24"/>
          <w:szCs w:val="24"/>
        </w:rPr>
        <w:t xml:space="preserve">, </w:t>
      </w:r>
      <w:r w:rsidRPr="005843A6">
        <w:rPr>
          <w:rFonts w:ascii="Times New Roman" w:hAnsi="Times New Roman" w:cs="Times New Roman"/>
          <w:i/>
          <w:sz w:val="24"/>
          <w:szCs w:val="24"/>
        </w:rPr>
        <w:t>Return on Equity</w:t>
      </w:r>
      <w:r w:rsidRPr="0094124B">
        <w:rPr>
          <w:rFonts w:ascii="Times New Roman" w:hAnsi="Times New Roman" w:cs="Times New Roman"/>
          <w:sz w:val="24"/>
          <w:szCs w:val="24"/>
        </w:rPr>
        <w:t xml:space="preserve">, </w:t>
      </w:r>
      <w:r w:rsidRPr="005843A6">
        <w:rPr>
          <w:rFonts w:ascii="Times New Roman" w:hAnsi="Times New Roman" w:cs="Times New Roman"/>
          <w:i/>
          <w:sz w:val="24"/>
          <w:szCs w:val="24"/>
        </w:rPr>
        <w:t>Return on Asset</w:t>
      </w:r>
      <w:r w:rsidRPr="0094124B">
        <w:rPr>
          <w:rFonts w:ascii="Times New Roman" w:hAnsi="Times New Roman" w:cs="Times New Roman"/>
          <w:sz w:val="24"/>
          <w:szCs w:val="24"/>
        </w:rPr>
        <w:t xml:space="preserve">, dan </w:t>
      </w:r>
      <w:r w:rsidRPr="005843A6">
        <w:rPr>
          <w:rFonts w:ascii="Times New Roman" w:hAnsi="Times New Roman" w:cs="Times New Roman"/>
          <w:i/>
          <w:sz w:val="24"/>
          <w:szCs w:val="24"/>
        </w:rPr>
        <w:t>Earning per Share</w:t>
      </w:r>
      <w:r w:rsidRPr="0094124B">
        <w:rPr>
          <w:rFonts w:ascii="Times New Roman" w:hAnsi="Times New Roman" w:cs="Times New Roman"/>
          <w:sz w:val="24"/>
          <w:szCs w:val="24"/>
        </w:rPr>
        <w:t>. Penulis menggunakan ukuran Return on Assets karena ROA mengukur keefektifan manajemen perusahaan untuk menghasilkan laba dari seluruh aktiva yang digunakan. Menurut Gitman dan Zuttler (2012:79-82), makin tinggi nilai ROA perusahaan, maka semakin baik</w:t>
      </w:r>
      <w:r>
        <w:rPr>
          <w:rFonts w:ascii="Times New Roman" w:hAnsi="Times New Roman" w:cs="Times New Roman"/>
          <w:sz w:val="24"/>
          <w:szCs w:val="24"/>
        </w:rPr>
        <w:t>.</w:t>
      </w:r>
    </w:p>
    <w:p w:rsidR="00CE352F" w:rsidRDefault="00CE352F" w:rsidP="00CE352F">
      <w:pPr>
        <w:pStyle w:val="Heading3"/>
      </w:pPr>
      <w:bookmarkStart w:id="9" w:name="_Toc536447818"/>
      <w:r>
        <w:t>Solvabilitas</w:t>
      </w:r>
      <w:bookmarkEnd w:id="9"/>
    </w:p>
    <w:p w:rsidR="00CE352F" w:rsidRDefault="00CE352F" w:rsidP="00CE352F">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{"citationItems":[{"id":"ITEM-1","itemData":{"author":[{"dropping-particle":"","family":"Asnawi Kelana","given":"Said","non-dropping-particle":"","parse-names":false,"suffix":""}],"edition":"2","id":"ITEM-1","issued":{"date-parts":[["2017"]]},"number-of-pages":"1.60","title":"Manajemen Keuangan","type":"book"},"uris":["http://www.mendeley.com/documents/?uuid=10b38626-0c38-481d-a17e-161c1bbc9d04"]}],"mendeley":{"formattedCitation":"(Asnawi Kelana, 2017b)","manualFormatting":"Asnawi Kelana (2017: 1.60)","plainTextFormattedCitation":"(Asnawi Kelana, 2017b)","previouslyFormattedCitation":"(Asnawi Kelana, 2017b)"},"properties":{"noteIndex":0},"schema":"https://github.com/citation-style-language/schema/raw/master/csl-citation.json"}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Asnawi Kelana (2017: 1.60</w:t>
      </w:r>
      <w:r w:rsidRPr="003F277F">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gramStart"/>
      <w:r>
        <w:rPr>
          <w:rFonts w:ascii="Times New Roman" w:hAnsi="Times New Roman" w:cs="Times New Roman"/>
          <w:sz w:val="24"/>
          <w:szCs w:val="24"/>
        </w:rPr>
        <w:t>“Rasio ini ditujukan untuk mengukur kemampuan perusahaan memenuhi kewajiban jangka panjangnya.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Fokus rasio ini adalah utang jangka panjang (</w:t>
      </w:r>
      <w:r>
        <w:rPr>
          <w:rFonts w:ascii="Times New Roman" w:hAnsi="Times New Roman" w:cs="Times New Roman"/>
          <w:i/>
          <w:sz w:val="24"/>
          <w:szCs w:val="24"/>
        </w:rPr>
        <w:t>long term debt</w:t>
      </w:r>
      <w:r>
        <w:rPr>
          <w:rFonts w:ascii="Times New Roman" w:hAnsi="Times New Roman" w:cs="Times New Roman"/>
          <w:sz w:val="24"/>
          <w:szCs w:val="24"/>
        </w:rPr>
        <w:t>; LTD) karena itum besaran LTD ini sebagai pembanding bagi berbagai variabel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terdapat</w:t>
      </w:r>
      <w:proofErr w:type="gramEnd"/>
      <w:r>
        <w:rPr>
          <w:rFonts w:ascii="Times New Roman" w:hAnsi="Times New Roman" w:cs="Times New Roman"/>
          <w:sz w:val="24"/>
          <w:szCs w:val="24"/>
        </w:rPr>
        <w:t xml:space="preserve"> beberapa kriteria rasio solvabilitas. </w:t>
      </w:r>
      <w:proofErr w:type="gramStart"/>
      <w:r>
        <w:rPr>
          <w:rFonts w:ascii="Times New Roman" w:hAnsi="Times New Roman" w:cs="Times New Roman"/>
          <w:sz w:val="24"/>
          <w:szCs w:val="24"/>
        </w:rPr>
        <w:t>Pertama, dari komposisi pendanaan, biasanya ditunjukkan oleh rasio antara LTD dan ekuitas atau rasio LTD dan total aset-nya.</w:t>
      </w:r>
      <w:proofErr w:type="gramEnd"/>
      <w:r>
        <w:rPr>
          <w:rFonts w:ascii="Times New Roman" w:hAnsi="Times New Roman" w:cs="Times New Roman"/>
          <w:sz w:val="24"/>
          <w:szCs w:val="24"/>
        </w:rPr>
        <w:t xml:space="preserve"> Kedua, dari aspek proteksi bagi kreditor jika perusahaan mengalami kerugian, biasanya ditunjukkan oleh rasio laba operasi (kas) terhadap jumlah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(beban) yang disediakan oleh kreditor.”</w:t>
      </w:r>
    </w:p>
    <w:p w:rsidR="00CE352F" w:rsidRDefault="00CE352F" w:rsidP="00CE352F">
      <w:pPr>
        <w:spacing w:line="240" w:lineRule="auto"/>
        <w:ind w:left="720" w:firstLine="720"/>
        <w:jc w:val="both"/>
        <w:rPr>
          <w:rFonts w:ascii="Times New Roman" w:hAnsi="Times New Roman" w:cs="Times New Roman"/>
          <w:noProof/>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{"citationItems":[{"id":"ITEM-1","itemData":{"author":[{"dropping-particle":"","family":"Kasmir","given":"","non-dropping-particle":"","parse-names":false,"suffix":""}],"id":"ITEM-1","issued":{"date-parts":[["2015"]]},"page":"151","title":"Analisis Laporan Keuangan","type":"chapter"},"uris":["http://www.mendeley.com/documents/?uuid=250874ee-5a9e-4897-9314-000172f5ae13"]}],"mendeley":{"formattedCitation":"(Kasmir, 2015a)","manualFormatting":"Kasmir (2015: 151)","plainTextFormattedCitation":"(Kasmir, 2015a)"},"properties":{"noteIndex":0},"schema":"https://github.com/citation-style-language/schema/raw/master/csl-citation.json"}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Kasmir (2015: 165</w:t>
      </w:r>
      <w:r w:rsidRPr="001A2AD4">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“Rasio solvabilitas  merupakan rasio yang digunakan untuk mengukur sejauh mana aktiva perusahaan dibiayai dengan hutang”</w:t>
      </w:r>
    </w:p>
    <w:p w:rsidR="00CE352F" w:rsidRDefault="00CE352F" w:rsidP="00CE352F">
      <w:pPr>
        <w:spacing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Hal ini menunjukkan bahwa semakin tinggi rasio solvabilitas yang dimiliki oleh perusahaan, maka semakin besar kemungkinan perusahaan untuk mendapatkan opini audit </w:t>
      </w:r>
      <w:r>
        <w:rPr>
          <w:rFonts w:ascii="Times New Roman" w:hAnsi="Times New Roman" w:cs="Times New Roman"/>
          <w:i/>
          <w:sz w:val="24"/>
          <w:szCs w:val="24"/>
        </w:rPr>
        <w:t>going concern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w:t>
      </w:r>
      <w:proofErr w:type="gramEnd"/>
      <w:r>
        <w:rPr>
          <w:rFonts w:ascii="Times New Roman" w:hAnsi="Times New Roman" w:cs="Times New Roman"/>
          <w:sz w:val="24"/>
          <w:szCs w:val="24"/>
        </w:rPr>
        <w:t xml:space="preserve"> disebabkan karena perusahaan dengan solvabilitas tinggi mencerminkan kondisi keuangan perusahaan yang buruk dan dapat menimbulkan keraguan atas kemampuan perusahaan untuk mempertahankan kelangsungan hidupnya. Rasio komposisi pendanaan umumnya ada dua, yakni </w:t>
      </w:r>
      <w:r>
        <w:rPr>
          <w:rFonts w:ascii="Times New Roman" w:hAnsi="Times New Roman" w:cs="Times New Roman"/>
          <w:i/>
          <w:sz w:val="24"/>
          <w:szCs w:val="24"/>
        </w:rPr>
        <w:t xml:space="preserve">debt equity ratio </w:t>
      </w:r>
      <w:r w:rsidRPr="00CE29A4">
        <w:rPr>
          <w:rFonts w:ascii="Times New Roman" w:hAnsi="Times New Roman" w:cs="Times New Roman"/>
          <w:sz w:val="24"/>
          <w:szCs w:val="24"/>
        </w:rPr>
        <w:t>(DER)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serta </w:t>
      </w:r>
      <w:r>
        <w:rPr>
          <w:rFonts w:ascii="Times New Roman" w:hAnsi="Times New Roman" w:cs="Times New Roman"/>
          <w:i/>
          <w:sz w:val="24"/>
          <w:szCs w:val="24"/>
        </w:rPr>
        <w:t xml:space="preserve"> debt</w:t>
      </w:r>
      <w:proofErr w:type="gramEnd"/>
      <w:r>
        <w:rPr>
          <w:rFonts w:ascii="Times New Roman" w:hAnsi="Times New Roman" w:cs="Times New Roman"/>
          <w:i/>
          <w:sz w:val="24"/>
          <w:szCs w:val="24"/>
        </w:rPr>
        <w:t xml:space="preserve"> ratio </w:t>
      </w:r>
      <w:r>
        <w:rPr>
          <w:rFonts w:ascii="Times New Roman" w:hAnsi="Times New Roman" w:cs="Times New Roman"/>
          <w:sz w:val="24"/>
          <w:szCs w:val="24"/>
        </w:rPr>
        <w:t xml:space="preserve">(DR). Baik DER maupun DR sebenarnya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(semakna): jika dihitung DER tinggi, DR juga akan tinggi. Jadi, rasio pendanaan ini membandingkan aset dan utang serta membandingkan pemodalannya sendiri, yakni antara utang dan modal sendiri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{"citationItems":[{"id":"ITEM-1","itemData":{"author":[{"dropping-particle":"","family":"Asnawi Kelana","given":"Said","non-dropping-particle":"","parse-names":false,"suffix":""}],"edition":"2","id":"ITEM-1","issued":{"date-parts":[["2017"]]},"number-of-pages":"1.60","title":"Manajemen Keuangan","type":"book"},"uris":["http://www.mendeley.com/documents/?uuid=10b38626-0c38-481d-a17e-161c1bbc9d04"]}],"mendeley":{"formattedCitation":"(Asnawi Kelana, 2017b)","manualFormatting":"(Asnawi Kelana, 2017: 1.60)","plainTextFormattedCitation":"(Asnawi Kelana, 2017b)","previouslyFormattedCitation":"(Asnawi Kelana, 2017b)"},"properties":{"noteIndex":0},"schema":"https://github.com/citation-style-language/schema/raw/master/csl-citation.json"}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(Asnawi Kelana, 2017: 1.60</w:t>
      </w:r>
      <w:r w:rsidRPr="003F277F">
        <w:rPr>
          <w:rFonts w:ascii="Times New Roman" w:hAnsi="Times New Roman" w:cs="Times New Roman"/>
          <w:noProof/>
          <w:sz w:val="24"/>
          <w:szCs w:val="24"/>
        </w:rPr>
        <w:t>)</w:t>
      </w:r>
      <w:r>
        <w:rPr>
          <w:rFonts w:ascii="Times New Roman" w:hAnsi="Times New Roman" w:cs="Times New Roman"/>
          <w:sz w:val="24"/>
          <w:szCs w:val="24"/>
        </w:rPr>
        <w:fldChar w:fldCharType="end"/>
      </w:r>
    </w:p>
    <w:p w:rsidR="00CE352F" w:rsidRPr="00CE29A4" w:rsidRDefault="00CE352F" w:rsidP="00CE352F">
      <w:pPr>
        <w:spacing w:line="480" w:lineRule="auto"/>
        <w:ind w:left="720" w:firstLine="720"/>
        <w:jc w:val="both"/>
        <w:rPr>
          <w:rFonts w:ascii="Times New Roman" w:hAnsi="Times New Roman" w:cs="Times New Roman"/>
          <w:sz w:val="24"/>
          <w:szCs w:val="24"/>
        </w:rPr>
      </w:pPr>
      <w:r w:rsidRPr="0094124B">
        <w:rPr>
          <w:rFonts w:ascii="Times New Roman" w:hAnsi="Times New Roman" w:cs="Times New Roman"/>
          <w:sz w:val="24"/>
          <w:szCs w:val="24"/>
        </w:rPr>
        <w:t>Ada bany</w:t>
      </w:r>
      <w:r>
        <w:rPr>
          <w:rFonts w:ascii="Times New Roman" w:hAnsi="Times New Roman" w:cs="Times New Roman"/>
          <w:sz w:val="24"/>
          <w:szCs w:val="24"/>
        </w:rPr>
        <w:t xml:space="preserve">ak cara untuk mengukur solvabilitas </w:t>
      </w:r>
      <w:r w:rsidRPr="0094124B">
        <w:rPr>
          <w:rFonts w:ascii="Times New Roman" w:hAnsi="Times New Roman" w:cs="Times New Roman"/>
          <w:sz w:val="24"/>
          <w:szCs w:val="24"/>
        </w:rPr>
        <w:t xml:space="preserve">antara lain </w:t>
      </w:r>
      <w:r w:rsidRPr="005843A6">
        <w:rPr>
          <w:rFonts w:ascii="Times New Roman" w:hAnsi="Times New Roman" w:cs="Times New Roman"/>
          <w:i/>
          <w:sz w:val="24"/>
          <w:szCs w:val="24"/>
        </w:rPr>
        <w:t>Debt to Equity Ratio</w:t>
      </w:r>
      <w:r w:rsidRPr="0094124B">
        <w:rPr>
          <w:rFonts w:ascii="Times New Roman" w:hAnsi="Times New Roman" w:cs="Times New Roman"/>
          <w:sz w:val="24"/>
          <w:szCs w:val="24"/>
        </w:rPr>
        <w:t xml:space="preserve">, </w:t>
      </w:r>
      <w:r w:rsidRPr="005843A6">
        <w:rPr>
          <w:rFonts w:ascii="Times New Roman" w:hAnsi="Times New Roman" w:cs="Times New Roman"/>
          <w:i/>
          <w:sz w:val="24"/>
          <w:szCs w:val="24"/>
        </w:rPr>
        <w:t>Long Term Debt to Equity Ratio</w:t>
      </w:r>
      <w:r w:rsidRPr="0094124B">
        <w:rPr>
          <w:rFonts w:ascii="Times New Roman" w:hAnsi="Times New Roman" w:cs="Times New Roman"/>
          <w:sz w:val="24"/>
          <w:szCs w:val="24"/>
        </w:rPr>
        <w:t>,</w:t>
      </w:r>
      <w:r w:rsidRPr="005843A6">
        <w:rPr>
          <w:rFonts w:ascii="Times New Roman" w:hAnsi="Times New Roman" w:cs="Times New Roman"/>
          <w:i/>
          <w:sz w:val="24"/>
          <w:szCs w:val="24"/>
        </w:rPr>
        <w:t xml:space="preserve"> Tangible Asset Debt Coverage</w:t>
      </w:r>
      <w:r w:rsidRPr="0094124B">
        <w:rPr>
          <w:rFonts w:ascii="Times New Roman" w:hAnsi="Times New Roman" w:cs="Times New Roman"/>
          <w:sz w:val="24"/>
          <w:szCs w:val="24"/>
        </w:rPr>
        <w:t xml:space="preserve">, </w:t>
      </w:r>
      <w:r w:rsidRPr="005843A6">
        <w:rPr>
          <w:rFonts w:ascii="Times New Roman" w:hAnsi="Times New Roman" w:cs="Times New Roman"/>
          <w:i/>
          <w:sz w:val="24"/>
          <w:szCs w:val="24"/>
        </w:rPr>
        <w:t>Time Interest Earned Ratio</w:t>
      </w:r>
      <w:r w:rsidRPr="0094124B">
        <w:rPr>
          <w:rFonts w:ascii="Times New Roman" w:hAnsi="Times New Roman" w:cs="Times New Roman"/>
          <w:sz w:val="24"/>
          <w:szCs w:val="24"/>
        </w:rPr>
        <w:t xml:space="preserve">, dan </w:t>
      </w:r>
      <w:r w:rsidRPr="005843A6">
        <w:rPr>
          <w:rFonts w:ascii="Times New Roman" w:hAnsi="Times New Roman" w:cs="Times New Roman"/>
          <w:i/>
          <w:sz w:val="24"/>
          <w:szCs w:val="24"/>
        </w:rPr>
        <w:t>Debt to Assets Ratio</w:t>
      </w:r>
      <w:r>
        <w:rPr>
          <w:rFonts w:ascii="Times New Roman" w:hAnsi="Times New Roman" w:cs="Times New Roman"/>
          <w:sz w:val="24"/>
          <w:szCs w:val="24"/>
        </w:rPr>
        <w:t>. Ukuran solvabilitas</w:t>
      </w:r>
      <w:r w:rsidRPr="0094124B">
        <w:rPr>
          <w:rFonts w:ascii="Times New Roman" w:hAnsi="Times New Roman" w:cs="Times New Roman"/>
          <w:sz w:val="24"/>
          <w:szCs w:val="24"/>
        </w:rPr>
        <w:t xml:space="preserve"> yang </w:t>
      </w:r>
      <w:proofErr w:type="gramStart"/>
      <w:r w:rsidRPr="0094124B">
        <w:rPr>
          <w:rFonts w:ascii="Times New Roman" w:hAnsi="Times New Roman" w:cs="Times New Roman"/>
          <w:sz w:val="24"/>
          <w:szCs w:val="24"/>
        </w:rPr>
        <w:t>akan</w:t>
      </w:r>
      <w:proofErr w:type="gramEnd"/>
      <w:r w:rsidRPr="0094124B">
        <w:rPr>
          <w:rFonts w:ascii="Times New Roman" w:hAnsi="Times New Roman" w:cs="Times New Roman"/>
          <w:sz w:val="24"/>
          <w:szCs w:val="24"/>
        </w:rPr>
        <w:t xml:space="preserve"> digunakan dalam penelitian ini adalah </w:t>
      </w:r>
      <w:r w:rsidRPr="005843A6">
        <w:rPr>
          <w:rFonts w:ascii="Times New Roman" w:hAnsi="Times New Roman" w:cs="Times New Roman"/>
          <w:i/>
          <w:sz w:val="24"/>
          <w:szCs w:val="24"/>
        </w:rPr>
        <w:t>Debt to Assets Ratio</w:t>
      </w:r>
      <w:r w:rsidRPr="0094124B">
        <w:rPr>
          <w:rFonts w:ascii="Times New Roman" w:hAnsi="Times New Roman" w:cs="Times New Roman"/>
          <w:sz w:val="24"/>
          <w:szCs w:val="24"/>
        </w:rPr>
        <w:t xml:space="preserve"> karena rasio ini menunjukkan besarnya total hutang terhadap keseluruhan total aktiva yang dimiliki perusahaan</w:t>
      </w:r>
    </w:p>
    <w:p w:rsidR="00CE352F" w:rsidRDefault="00CE352F" w:rsidP="00CE352F">
      <w:pPr>
        <w:pStyle w:val="Heading3"/>
      </w:pPr>
      <w:bookmarkStart w:id="10" w:name="_Toc536447819"/>
      <w:r>
        <w:t>Ukuran Perusahaan</w:t>
      </w:r>
      <w:bookmarkEnd w:id="10"/>
    </w:p>
    <w:p w:rsidR="00CE352F" w:rsidRDefault="00CE352F" w:rsidP="00CE352F">
      <w:pPr>
        <w:spacing w:line="480" w:lineRule="auto"/>
        <w:ind w:left="426" w:firstLine="1014"/>
        <w:jc w:val="both"/>
        <w:rPr>
          <w:rFonts w:ascii="Times New Roman" w:hAnsi="Times New Roman" w:cs="Times New Roman"/>
          <w:i/>
          <w:sz w:val="24"/>
          <w:szCs w:val="24"/>
        </w:rPr>
      </w:pPr>
      <w:r w:rsidRPr="00260370">
        <w:rPr>
          <w:rFonts w:ascii="Times New Roman" w:hAnsi="Times New Roman" w:cs="Times New Roman"/>
          <w:sz w:val="24"/>
          <w:szCs w:val="24"/>
        </w:rPr>
        <w:t xml:space="preserve">Semakin tinggi total aset yang dimiliki perusahaan, perusahaan dianggap sebagai perusahaan yang besar dan mampu menjaga kelangsungan hidup usahanya sehingga kecil kemungkinan menerima opini audit </w:t>
      </w:r>
      <w:r w:rsidRPr="00260370">
        <w:rPr>
          <w:rFonts w:ascii="Times New Roman" w:hAnsi="Times New Roman" w:cs="Times New Roman"/>
          <w:i/>
          <w:sz w:val="24"/>
          <w:szCs w:val="24"/>
        </w:rPr>
        <w:t>going concern</w:t>
      </w:r>
      <w:r w:rsidRPr="00260370">
        <w:rPr>
          <w:rFonts w:ascii="Times New Roman" w:hAnsi="Times New Roman" w:cs="Times New Roman"/>
          <w:sz w:val="24"/>
          <w:szCs w:val="24"/>
        </w:rPr>
        <w:t xml:space="preserve">. Auditor </w:t>
      </w:r>
      <w:proofErr w:type="gramStart"/>
      <w:r w:rsidRPr="00260370">
        <w:rPr>
          <w:rFonts w:ascii="Times New Roman" w:hAnsi="Times New Roman" w:cs="Times New Roman"/>
          <w:sz w:val="24"/>
          <w:szCs w:val="24"/>
        </w:rPr>
        <w:t>akan</w:t>
      </w:r>
      <w:proofErr w:type="gramEnd"/>
      <w:r w:rsidRPr="00260370">
        <w:rPr>
          <w:rFonts w:ascii="Times New Roman" w:hAnsi="Times New Roman" w:cs="Times New Roman"/>
          <w:sz w:val="24"/>
          <w:szCs w:val="24"/>
        </w:rPr>
        <w:t xml:space="preserve"> lebih cenderung untuk mengeluarkan opini audit </w:t>
      </w:r>
      <w:r w:rsidRPr="00260370">
        <w:rPr>
          <w:rFonts w:ascii="Times New Roman" w:hAnsi="Times New Roman" w:cs="Times New Roman"/>
          <w:i/>
          <w:sz w:val="24"/>
          <w:szCs w:val="24"/>
        </w:rPr>
        <w:t>going concern</w:t>
      </w:r>
      <w:r w:rsidRPr="00260370">
        <w:rPr>
          <w:rFonts w:ascii="Times New Roman" w:hAnsi="Times New Roman" w:cs="Times New Roman"/>
          <w:sz w:val="24"/>
          <w:szCs w:val="24"/>
        </w:rPr>
        <w:t xml:space="preserve"> pada perusahaan yang lebih kecil, hal ini disebabkan karena auditor memandang bahwa perusahaan yang lebih besar memiliki</w:t>
      </w:r>
      <w:r>
        <w:rPr>
          <w:rFonts w:ascii="Times New Roman" w:hAnsi="Times New Roman" w:cs="Times New Roman"/>
          <w:sz w:val="24"/>
          <w:szCs w:val="24"/>
        </w:rPr>
        <w:t xml:space="preserve"> kemampuan dalam mengatur kondisi keuangan yang dimilikinya. Hal ini sejalan dengan penelitian yang dilakukan oleh </w:t>
      </w:r>
      <w:r w:rsidRPr="00001F09">
        <w:rPr>
          <w:rFonts w:ascii="Times New Roman" w:hAnsi="Times New Roman" w:cs="Times New Roman"/>
          <w:sz w:val="24"/>
          <w:szCs w:val="24"/>
        </w:rPr>
        <w:t xml:space="preserve">Melania, Andini, dan Arifati </w:t>
      </w:r>
      <w:r>
        <w:rPr>
          <w:rFonts w:ascii="Times New Roman" w:hAnsi="Times New Roman" w:cs="Times New Roman"/>
          <w:sz w:val="24"/>
          <w:szCs w:val="24"/>
        </w:rPr>
        <w:t xml:space="preserve">(2016) yang menyatakan bahwa </w:t>
      </w:r>
      <w:r w:rsidRPr="008366A8">
        <w:rPr>
          <w:rFonts w:ascii="Times New Roman" w:hAnsi="Times New Roman" w:cs="Times New Roman"/>
          <w:sz w:val="24"/>
          <w:szCs w:val="24"/>
        </w:rPr>
        <w:t xml:space="preserve">adanya hubungan negatif antara ukuran perusahaan dengan penerimaan opini audit </w:t>
      </w:r>
      <w:r w:rsidRPr="008366A8">
        <w:rPr>
          <w:rFonts w:ascii="Times New Roman" w:hAnsi="Times New Roman" w:cs="Times New Roman"/>
          <w:i/>
          <w:sz w:val="24"/>
          <w:szCs w:val="24"/>
        </w:rPr>
        <w:t>going concern</w:t>
      </w:r>
    </w:p>
    <w:p w:rsidR="00CE352F" w:rsidRDefault="00CE352F" w:rsidP="00CE352F">
      <w:pPr>
        <w:spacing w:line="480" w:lineRule="auto"/>
        <w:ind w:left="720" w:firstLine="720"/>
        <w:jc w:val="both"/>
        <w:rPr>
          <w:rFonts w:ascii="Times New Roman" w:hAnsi="Times New Roman" w:cs="Times New Roman"/>
          <w:color w:val="FF0000"/>
          <w:sz w:val="24"/>
          <w:szCs w:val="24"/>
        </w:rPr>
      </w:pPr>
    </w:p>
    <w:p w:rsidR="00CE352F" w:rsidRDefault="00CE352F" w:rsidP="00CE352F">
      <w:pPr>
        <w:spacing w:line="480" w:lineRule="auto"/>
        <w:ind w:left="720" w:firstLine="720"/>
        <w:jc w:val="both"/>
        <w:rPr>
          <w:rFonts w:ascii="Times New Roman" w:hAnsi="Times New Roman" w:cs="Times New Roman"/>
          <w:color w:val="FF0000"/>
          <w:sz w:val="24"/>
          <w:szCs w:val="24"/>
        </w:rPr>
      </w:pPr>
    </w:p>
    <w:p w:rsidR="00CE352F" w:rsidRPr="0029554D" w:rsidRDefault="00CE352F" w:rsidP="00CE352F">
      <w:pPr>
        <w:spacing w:line="480" w:lineRule="auto"/>
        <w:ind w:left="720" w:firstLine="720"/>
        <w:jc w:val="both"/>
        <w:rPr>
          <w:rFonts w:ascii="Times New Roman" w:hAnsi="Times New Roman" w:cs="Times New Roman"/>
          <w:color w:val="FF0000"/>
          <w:sz w:val="24"/>
          <w:szCs w:val="24"/>
        </w:rPr>
      </w:pPr>
    </w:p>
    <w:p w:rsidR="00CE352F" w:rsidRPr="00667193" w:rsidRDefault="00CE352F" w:rsidP="00CE352F">
      <w:pPr>
        <w:pStyle w:val="Heading3"/>
      </w:pPr>
      <w:bookmarkStart w:id="11" w:name="_Toc536447820"/>
      <w:r>
        <w:lastRenderedPageBreak/>
        <w:t>Komite Audit</w:t>
      </w:r>
      <w:bookmarkEnd w:id="11"/>
    </w:p>
    <w:p w:rsidR="00CE352F" w:rsidRPr="003B70C3" w:rsidRDefault="00CE352F" w:rsidP="00CE352F">
      <w:pPr>
        <w:spacing w:line="480" w:lineRule="auto"/>
        <w:ind w:left="426" w:firstLine="992"/>
        <w:jc w:val="both"/>
        <w:rPr>
          <w:rFonts w:ascii="Times New Roman" w:hAnsi="Times New Roman" w:cs="Times New Roman"/>
          <w:sz w:val="24"/>
        </w:rPr>
      </w:pPr>
      <w:r w:rsidRPr="003B70C3">
        <w:rPr>
          <w:rFonts w:ascii="Times New Roman" w:hAnsi="Times New Roman" w:cs="Times New Roman"/>
          <w:sz w:val="24"/>
        </w:rPr>
        <w:t xml:space="preserve">Menurut peraturan Otoritas Jasa Keuangan (OJK) </w:t>
      </w:r>
      <w:r w:rsidRPr="003B70C3">
        <w:rPr>
          <w:rFonts w:ascii="Times New Roman" w:hAnsi="Times New Roman" w:cs="Times New Roman"/>
          <w:sz w:val="24"/>
          <w:szCs w:val="24"/>
        </w:rPr>
        <w:t xml:space="preserve">Nomor 55 /POJK.04/2015 </w:t>
      </w:r>
      <w:r w:rsidRPr="003B70C3">
        <w:rPr>
          <w:rFonts w:ascii="Times New Roman" w:hAnsi="Times New Roman" w:cs="Times New Roman"/>
          <w:sz w:val="24"/>
        </w:rPr>
        <w:t>pada Bab 1 pasal 1 menyatakan bahwa, komite audit adalah komite audit yang dibentuk oleh dan bertanggung jawab kepada Dewan Komisaris dalam membantu melaksanakan tugas dan fungsi Dewan Komisaris</w:t>
      </w:r>
    </w:p>
    <w:p w:rsidR="00CE352F" w:rsidRPr="000C2B96" w:rsidRDefault="00CE352F" w:rsidP="00CE352F">
      <w:pPr>
        <w:spacing w:line="480" w:lineRule="auto"/>
        <w:ind w:left="426" w:firstLine="1014"/>
        <w:jc w:val="both"/>
        <w:rPr>
          <w:rFonts w:ascii="Times New Roman" w:hAnsi="Times New Roman" w:cs="Times New Roman"/>
          <w:sz w:val="24"/>
          <w:szCs w:val="24"/>
        </w:rPr>
      </w:pPr>
      <w:r w:rsidRPr="003B70C3">
        <w:rPr>
          <w:rFonts w:ascii="Times New Roman" w:hAnsi="Times New Roman" w:cs="Times New Roman"/>
          <w:sz w:val="24"/>
          <w:szCs w:val="24"/>
        </w:rPr>
        <w:t>Dalam peraturan Otoritas Jasa Keuangan (OJK)</w:t>
      </w:r>
      <w:r>
        <w:rPr>
          <w:rFonts w:ascii="Times New Roman" w:hAnsi="Times New Roman" w:cs="Times New Roman"/>
          <w:sz w:val="24"/>
          <w:szCs w:val="24"/>
        </w:rPr>
        <w:t xml:space="preserve"> Nomor 55 /POJK.04/2015 Bab 2 pasal 10 dapat dinyatakan</w:t>
      </w:r>
      <w:r w:rsidRPr="000C2B96">
        <w:rPr>
          <w:rFonts w:ascii="Times New Roman" w:hAnsi="Times New Roman" w:cs="Times New Roman"/>
          <w:sz w:val="24"/>
          <w:szCs w:val="24"/>
        </w:rPr>
        <w:t xml:space="preserve"> bahwa tugas dan tanggung jawab komite audit sebagai </w:t>
      </w:r>
      <w:proofErr w:type="gramStart"/>
      <w:r w:rsidRPr="000C2B96">
        <w:rPr>
          <w:rFonts w:ascii="Times New Roman" w:hAnsi="Times New Roman" w:cs="Times New Roman"/>
          <w:sz w:val="24"/>
          <w:szCs w:val="24"/>
        </w:rPr>
        <w:t>berikut :</w:t>
      </w:r>
      <w:proofErr w:type="gramEnd"/>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sidRPr="000C2B96">
        <w:rPr>
          <w:rFonts w:ascii="Times New Roman" w:hAnsi="Times New Roman" w:cs="Times New Roman"/>
          <w:sz w:val="24"/>
          <w:szCs w:val="24"/>
        </w:rPr>
        <w:t>elakukan penelaahan atas informasi keuangan yang akan dikeluarkan Emiten atau Perusahaan Publik kepada publik dan/atau pihak otoritas antara lain laporan keuangan, proyeksi, dan laporan lainnya terkait dengan informasi keuangan Emiten atau Perusahaan Publik;</w:t>
      </w:r>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t>Melakukan penelaahan atas ketaatan terhadap peraturan perundang- undangan yang berhubungan dengan kegiatan Emiten atau Perusahaan Publik;</w:t>
      </w:r>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t>Memberikan pendapat independen dalam hal terjadi perbedaan pendapat antara manajemen dan Akuntan atas jasa yang diberikannya;</w:t>
      </w:r>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t>Memberikan rekomendasi kepada Dewan Komisaris mengenai penunjukan Akuntan yang didasarkan pada independensi, ruang lingkup penugasan, dan fee;</w:t>
      </w:r>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t>Melakukan penelaahan atas pelaksanaan pemeriksaan oleh auditor internal dan mengawasi pelaksanaan tindak lanjut oleh Direksi atas temuan auditor internal;</w:t>
      </w:r>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t>Melakukan penelaahan terhadap aktivitas pelaksanaan manajemen risiko yang dilakukan oleh Direksi, jika Emiten atau Perusahaan Publik tidak memiliki fungsi pemantau risiko di bawah Dewan Komisaris;</w:t>
      </w:r>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t>Menelaah pengaduan yang berkaitan dengan proses akuntansi dan pelaporan keuangan Emiten atau Perusahaan Publik;</w:t>
      </w:r>
    </w:p>
    <w:p w:rsidR="00CE352F" w:rsidRPr="000C2B96"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lastRenderedPageBreak/>
        <w:t>Menelaah dan memberikan saran kepada Dewan Komisaris terkait dengan adanya potensi benturan kepentingan Emiten atau Perusahaan Publik; dan</w:t>
      </w:r>
    </w:p>
    <w:p w:rsidR="00CE352F" w:rsidRPr="00F70E58" w:rsidRDefault="00CE352F" w:rsidP="00CE352F">
      <w:pPr>
        <w:pStyle w:val="ListParagraph"/>
        <w:numPr>
          <w:ilvl w:val="0"/>
          <w:numId w:val="14"/>
        </w:numPr>
        <w:spacing w:line="480" w:lineRule="auto"/>
        <w:ind w:left="709" w:hanging="283"/>
        <w:jc w:val="both"/>
        <w:rPr>
          <w:rFonts w:ascii="Times New Roman" w:hAnsi="Times New Roman" w:cs="Times New Roman"/>
          <w:sz w:val="24"/>
          <w:szCs w:val="24"/>
        </w:rPr>
      </w:pPr>
      <w:r w:rsidRPr="000C2B96">
        <w:rPr>
          <w:rFonts w:ascii="Times New Roman" w:hAnsi="Times New Roman" w:cs="Times New Roman"/>
          <w:sz w:val="24"/>
          <w:szCs w:val="24"/>
        </w:rPr>
        <w:t>menjaga kerahasiaan dokumen, data dan informasi Emiten atau Perusahaan Publik</w:t>
      </w:r>
    </w:p>
    <w:p w:rsidR="00CE352F" w:rsidRDefault="00CE352F" w:rsidP="00CE352F">
      <w:pPr>
        <w:autoSpaceDE w:val="0"/>
        <w:autoSpaceDN w:val="0"/>
        <w:adjustRightInd w:val="0"/>
        <w:spacing w:after="0" w:line="480" w:lineRule="auto"/>
        <w:ind w:left="426" w:firstLine="654"/>
        <w:jc w:val="both"/>
        <w:rPr>
          <w:rFonts w:ascii="Times New Roman" w:hAnsi="Times New Roman" w:cs="Times New Roman"/>
          <w:sz w:val="24"/>
          <w:szCs w:val="24"/>
        </w:rPr>
      </w:pPr>
    </w:p>
    <w:p w:rsidR="00CE352F" w:rsidRPr="00A65B29" w:rsidRDefault="00CE352F" w:rsidP="00CE352F">
      <w:pPr>
        <w:autoSpaceDE w:val="0"/>
        <w:autoSpaceDN w:val="0"/>
        <w:adjustRightInd w:val="0"/>
        <w:spacing w:after="0" w:line="480" w:lineRule="auto"/>
        <w:ind w:left="426" w:firstLine="425"/>
        <w:jc w:val="both"/>
        <w:rPr>
          <w:rFonts w:ascii="Times New Roman" w:hAnsi="Times New Roman" w:cs="Times New Roman"/>
          <w:sz w:val="24"/>
          <w:szCs w:val="24"/>
        </w:rPr>
      </w:pPr>
      <w:r w:rsidRPr="00F70E58">
        <w:rPr>
          <w:rFonts w:ascii="Times New Roman" w:hAnsi="Times New Roman" w:cs="Times New Roman"/>
          <w:sz w:val="24"/>
          <w:szCs w:val="24"/>
          <w:lang w:val="id-ID"/>
        </w:rPr>
        <w:t xml:space="preserve">Dalam </w:t>
      </w:r>
      <w:r>
        <w:rPr>
          <w:rFonts w:ascii="Times New Roman" w:hAnsi="Times New Roman" w:cs="Times New Roman"/>
          <w:sz w:val="24"/>
          <w:szCs w:val="24"/>
        </w:rPr>
        <w:t>peraturan Otoritas Jasa Keuangan (OJK) Bab 2 pasal 4</w:t>
      </w:r>
      <w:r w:rsidRPr="00F70E58">
        <w:rPr>
          <w:rFonts w:ascii="Times New Roman" w:hAnsi="Times New Roman" w:cs="Times New Roman"/>
          <w:sz w:val="24"/>
          <w:szCs w:val="24"/>
          <w:lang w:val="id-ID"/>
        </w:rPr>
        <w:t>,</w:t>
      </w:r>
      <w:r>
        <w:rPr>
          <w:rFonts w:ascii="Times New Roman" w:hAnsi="Times New Roman" w:cs="Times New Roman"/>
          <w:sz w:val="24"/>
          <w:szCs w:val="24"/>
        </w:rPr>
        <w:t xml:space="preserve"> dapat dinyatakan bahwa komite audit paling sedikit terdiri dari 3 (tiga) orang anggota yang berasal dari komisarin independen dan pohak dari luar Emiten atau Perusahaan Publik.</w:t>
      </w:r>
    </w:p>
    <w:p w:rsidR="00CE352F" w:rsidRPr="00B92935" w:rsidRDefault="00CE352F" w:rsidP="00CE352F">
      <w:pPr>
        <w:autoSpaceDE w:val="0"/>
        <w:autoSpaceDN w:val="0"/>
        <w:adjustRightInd w:val="0"/>
        <w:spacing w:after="0" w:line="480" w:lineRule="auto"/>
        <w:ind w:left="720" w:firstLine="720"/>
        <w:jc w:val="both"/>
      </w:pPr>
    </w:p>
    <w:p w:rsidR="00CE352F" w:rsidRDefault="00CE352F" w:rsidP="00CE352F">
      <w:pPr>
        <w:pStyle w:val="Heading2"/>
      </w:pPr>
      <w:bookmarkStart w:id="12" w:name="_Toc536447821"/>
      <w:r>
        <w:t>Penelitian Terdahulu</w:t>
      </w:r>
      <w:bookmarkEnd w:id="12"/>
    </w:p>
    <w:p w:rsidR="00CE352F" w:rsidRPr="000344A2" w:rsidRDefault="00CE352F" w:rsidP="00CE352F">
      <w:pPr>
        <w:pStyle w:val="Caption"/>
        <w:spacing w:line="480" w:lineRule="auto"/>
        <w:jc w:val="center"/>
        <w:rPr>
          <w:b/>
          <w:i w:val="0"/>
          <w:color w:val="auto"/>
          <w:sz w:val="24"/>
          <w:lang w:val="en-US"/>
        </w:rPr>
      </w:pPr>
      <w:bookmarkStart w:id="13" w:name="_Toc536617234"/>
      <w:r w:rsidRPr="000344A2">
        <w:rPr>
          <w:b/>
          <w:i w:val="0"/>
          <w:color w:val="auto"/>
          <w:sz w:val="24"/>
        </w:rPr>
        <w:t xml:space="preserve">Tabel 2. </w:t>
      </w:r>
      <w:r w:rsidRPr="000344A2">
        <w:rPr>
          <w:b/>
          <w:i w:val="0"/>
          <w:color w:val="auto"/>
          <w:sz w:val="24"/>
        </w:rPr>
        <w:fldChar w:fldCharType="begin"/>
      </w:r>
      <w:r w:rsidRPr="000344A2">
        <w:rPr>
          <w:b/>
          <w:i w:val="0"/>
          <w:color w:val="auto"/>
          <w:sz w:val="24"/>
        </w:rPr>
        <w:instrText xml:space="preserve"> SEQ Tabel_2. \* ARABIC </w:instrText>
      </w:r>
      <w:r w:rsidRPr="000344A2">
        <w:rPr>
          <w:b/>
          <w:i w:val="0"/>
          <w:color w:val="auto"/>
          <w:sz w:val="24"/>
        </w:rPr>
        <w:fldChar w:fldCharType="separate"/>
      </w:r>
      <w:r>
        <w:rPr>
          <w:b/>
          <w:i w:val="0"/>
          <w:noProof/>
          <w:color w:val="auto"/>
          <w:sz w:val="24"/>
        </w:rPr>
        <w:t>1</w:t>
      </w:r>
      <w:bookmarkEnd w:id="13"/>
      <w:r w:rsidRPr="000344A2">
        <w:rPr>
          <w:b/>
          <w:i w:val="0"/>
          <w:color w:val="auto"/>
          <w:sz w:val="24"/>
        </w:rPr>
        <w:fldChar w:fldCharType="end"/>
      </w:r>
    </w:p>
    <w:p w:rsidR="00CE352F" w:rsidRPr="000344A2" w:rsidRDefault="00CE352F" w:rsidP="00CE352F">
      <w:pPr>
        <w:pStyle w:val="Caption"/>
        <w:spacing w:line="480" w:lineRule="auto"/>
        <w:jc w:val="center"/>
        <w:rPr>
          <w:b/>
          <w:i w:val="0"/>
          <w:color w:val="auto"/>
          <w:sz w:val="24"/>
        </w:rPr>
      </w:pPr>
      <w:r w:rsidRPr="000344A2">
        <w:rPr>
          <w:b/>
          <w:i w:val="0"/>
          <w:color w:val="auto"/>
          <w:sz w:val="24"/>
          <w:lang w:val="en-US"/>
        </w:rPr>
        <w:t>Penelitian Terdahulu</w:t>
      </w:r>
    </w:p>
    <w:p w:rsidR="00CE352F" w:rsidRDefault="00CE352F" w:rsidP="00CE352F">
      <w:pPr>
        <w:pStyle w:val="ListParagraph"/>
        <w:ind w:left="360"/>
        <w:jc w:val="center"/>
        <w:rPr>
          <w:rFonts w:ascii="Times New Roman" w:hAnsi="Times New Roman" w:cs="Times New Roman"/>
          <w:b/>
          <w:sz w:val="24"/>
          <w:szCs w:val="24"/>
          <w:lang w:val="id-ID"/>
        </w:rPr>
      </w:pPr>
    </w:p>
    <w:tbl>
      <w:tblPr>
        <w:tblStyle w:val="TableGrid"/>
        <w:tblW w:w="8888" w:type="dxa"/>
        <w:tblInd w:w="360" w:type="dxa"/>
        <w:tblLayout w:type="fixed"/>
        <w:tblLook w:val="04A0" w:firstRow="1" w:lastRow="0" w:firstColumn="1" w:lastColumn="0" w:noHBand="0" w:noVBand="1"/>
      </w:tblPr>
      <w:tblGrid>
        <w:gridCol w:w="1690"/>
        <w:gridCol w:w="1841"/>
        <w:gridCol w:w="1978"/>
        <w:gridCol w:w="7"/>
        <w:gridCol w:w="1559"/>
        <w:gridCol w:w="8"/>
        <w:gridCol w:w="1798"/>
        <w:gridCol w:w="7"/>
      </w:tblGrid>
      <w:tr w:rsidR="00CE352F" w:rsidTr="00EA63D8">
        <w:trPr>
          <w:trHeight w:val="100"/>
        </w:trPr>
        <w:tc>
          <w:tcPr>
            <w:tcW w:w="1690" w:type="dxa"/>
            <w:vAlign w:val="center"/>
          </w:tcPr>
          <w:p w:rsidR="00CE352F" w:rsidRDefault="00CE352F" w:rsidP="00EA63D8">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Penelitian (Tahun)</w:t>
            </w:r>
          </w:p>
        </w:tc>
        <w:tc>
          <w:tcPr>
            <w:tcW w:w="1841" w:type="dxa"/>
            <w:vAlign w:val="center"/>
          </w:tcPr>
          <w:p w:rsidR="00CE352F" w:rsidRDefault="00CE352F" w:rsidP="00EA63D8">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Judul Penelitian</w:t>
            </w:r>
          </w:p>
        </w:tc>
        <w:tc>
          <w:tcPr>
            <w:tcW w:w="1985" w:type="dxa"/>
            <w:gridSpan w:val="2"/>
            <w:vAlign w:val="center"/>
          </w:tcPr>
          <w:p w:rsidR="00CE352F" w:rsidRDefault="00CE352F" w:rsidP="00EA63D8">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Variabel Penelitian</w:t>
            </w:r>
          </w:p>
        </w:tc>
        <w:tc>
          <w:tcPr>
            <w:tcW w:w="1559" w:type="dxa"/>
            <w:vAlign w:val="center"/>
          </w:tcPr>
          <w:p w:rsidR="00CE352F" w:rsidRDefault="00CE352F" w:rsidP="00EA63D8">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tc>
        <w:tc>
          <w:tcPr>
            <w:tcW w:w="1813" w:type="dxa"/>
            <w:gridSpan w:val="3"/>
            <w:vAlign w:val="center"/>
          </w:tcPr>
          <w:p w:rsidR="00CE352F" w:rsidRDefault="00CE352F" w:rsidP="00EA63D8">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Hasil Penelitian (Kesimpulan)</w:t>
            </w:r>
          </w:p>
        </w:tc>
      </w:tr>
      <w:tr w:rsidR="00CE352F" w:rsidTr="00EA63D8">
        <w:trPr>
          <w:trHeight w:val="100"/>
        </w:trPr>
        <w:tc>
          <w:tcPr>
            <w:tcW w:w="1690" w:type="dxa"/>
          </w:tcPr>
          <w:p w:rsidR="00CE352F" w:rsidRPr="00727CC2" w:rsidRDefault="00CE352F" w:rsidP="00EA63D8">
            <w:pPr>
              <w:pStyle w:val="ListParagraph"/>
              <w:ind w:left="0"/>
              <w:rPr>
                <w:rFonts w:ascii="Times New Roman" w:hAnsi="Times New Roman" w:cs="Times New Roman"/>
                <w:sz w:val="24"/>
                <w:szCs w:val="24"/>
              </w:rPr>
            </w:pPr>
            <w:r w:rsidRPr="00727CC2">
              <w:rPr>
                <w:rFonts w:ascii="Times New Roman" w:hAnsi="Times New Roman" w:cs="Times New Roman"/>
                <w:sz w:val="24"/>
                <w:szCs w:val="24"/>
              </w:rPr>
              <w:t>Rizka Ardhi Pradika (2017)</w:t>
            </w:r>
          </w:p>
        </w:tc>
        <w:tc>
          <w:tcPr>
            <w:tcW w:w="1841" w:type="dxa"/>
          </w:tcPr>
          <w:p w:rsidR="00CE352F" w:rsidRDefault="00CE352F" w:rsidP="00EA63D8">
            <w:pPr>
              <w:autoSpaceDE w:val="0"/>
              <w:autoSpaceDN w:val="0"/>
              <w:adjustRightInd w:val="0"/>
              <w:rPr>
                <w:rFonts w:ascii="Times New Roman" w:hAnsi="Times New Roman" w:cs="Times New Roman"/>
                <w:b/>
                <w:sz w:val="24"/>
                <w:szCs w:val="24"/>
                <w:lang w:val="id-ID"/>
              </w:rPr>
            </w:pPr>
            <w:r w:rsidRPr="007517D5">
              <w:rPr>
                <w:rFonts w:ascii="Times New Roman" w:hAnsi="Times New Roman" w:cs="Times New Roman"/>
                <w:bCs/>
                <w:sz w:val="24"/>
                <w:szCs w:val="28"/>
              </w:rPr>
              <w:t>P</w:t>
            </w:r>
            <w:r>
              <w:rPr>
                <w:rFonts w:ascii="Times New Roman" w:hAnsi="Times New Roman" w:cs="Times New Roman"/>
                <w:bCs/>
                <w:sz w:val="24"/>
                <w:szCs w:val="28"/>
              </w:rPr>
              <w:t xml:space="preserve">engaruh Profitabilitas, Likuiditas, dan Ukuran Perusahaan terhadap Opini Audit </w:t>
            </w:r>
            <w:r w:rsidRPr="00824E50">
              <w:rPr>
                <w:rFonts w:ascii="Times New Roman" w:hAnsi="Times New Roman" w:cs="Times New Roman"/>
                <w:bCs/>
                <w:i/>
                <w:sz w:val="24"/>
                <w:szCs w:val="28"/>
              </w:rPr>
              <w:t>Going Concern</w:t>
            </w:r>
            <w:r>
              <w:rPr>
                <w:rFonts w:ascii="Times New Roman" w:hAnsi="Times New Roman" w:cs="Times New Roman"/>
                <w:bCs/>
                <w:sz w:val="24"/>
                <w:szCs w:val="28"/>
              </w:rPr>
              <w:t xml:space="preserve"> (Studi Pada Perusahaan Manufaktur Yang Terdaftar di Bursa Efek Indonesia Tahun 2012-2015)</w:t>
            </w:r>
          </w:p>
        </w:tc>
        <w:tc>
          <w:tcPr>
            <w:tcW w:w="1985" w:type="dxa"/>
            <w:gridSpan w:val="2"/>
          </w:tcPr>
          <w:p w:rsidR="00CE352F" w:rsidRPr="005A5BA5" w:rsidRDefault="00CE352F" w:rsidP="00EA63D8">
            <w:pPr>
              <w:rPr>
                <w:rFonts w:ascii="Times New Roman" w:hAnsi="Times New Roman" w:cs="Times New Roman"/>
                <w:i/>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Profitabilitas </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sidRPr="000A3CFB">
              <w:rPr>
                <w:rFonts w:ascii="Times New Roman" w:hAnsi="Times New Roman" w:cs="Times New Roman"/>
                <w:sz w:val="24"/>
                <w:szCs w:val="24"/>
                <w:vertAlign w:val="subscript"/>
              </w:rPr>
              <w:t>2</w:t>
            </w:r>
            <w:r>
              <w:rPr>
                <w:rFonts w:ascii="Times New Roman" w:hAnsi="Times New Roman" w:cs="Times New Roman"/>
                <w:sz w:val="24"/>
                <w:szCs w:val="24"/>
              </w:rPr>
              <w:t xml:space="preserve"> = Solvabilitas </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3</w:t>
            </w:r>
            <w:r>
              <w:rPr>
                <w:rFonts w:ascii="Times New Roman" w:hAnsi="Times New Roman" w:cs="Times New Roman"/>
                <w:sz w:val="24"/>
                <w:szCs w:val="24"/>
              </w:rPr>
              <w:t xml:space="preserve"> = Ukuran perusahaan (Log Total Aktiva/Log TA)</w:t>
            </w:r>
          </w:p>
          <w:p w:rsidR="00CE352F" w:rsidRDefault="00CE352F" w:rsidP="00EA63D8">
            <w:pPr>
              <w:rPr>
                <w:rFonts w:ascii="Times New Roman" w:hAnsi="Times New Roman" w:cs="Times New Roman"/>
                <w:sz w:val="24"/>
                <w:szCs w:val="24"/>
              </w:rPr>
            </w:pPr>
          </w:p>
          <w:p w:rsidR="00CE352F" w:rsidRPr="002A70D2" w:rsidRDefault="00CE352F" w:rsidP="00EA63D8">
            <w:pPr>
              <w:rPr>
                <w:rFonts w:ascii="Times New Roman" w:hAnsi="Times New Roman" w:cs="Times New Roman"/>
                <w:sz w:val="24"/>
                <w:szCs w:val="24"/>
                <w:lang w:val="id-ID"/>
              </w:rPr>
            </w:pPr>
            <w:r>
              <w:rPr>
                <w:rFonts w:ascii="Times New Roman" w:hAnsi="Times New Roman" w:cs="Times New Roman"/>
                <w:sz w:val="24"/>
                <w:szCs w:val="24"/>
              </w:rPr>
              <w:t xml:space="preserve">Y = Opini Audit </w:t>
            </w:r>
            <w:r w:rsidRPr="00824E50">
              <w:rPr>
                <w:rFonts w:ascii="Times New Roman" w:hAnsi="Times New Roman" w:cs="Times New Roman"/>
                <w:i/>
                <w:sz w:val="24"/>
                <w:szCs w:val="24"/>
              </w:rPr>
              <w:t>Going Concern</w:t>
            </w:r>
          </w:p>
        </w:tc>
        <w:tc>
          <w:tcPr>
            <w:tcW w:w="1559" w:type="dxa"/>
          </w:tcPr>
          <w:p w:rsidR="00CE352F" w:rsidRDefault="00CE352F" w:rsidP="00EA63D8">
            <w:pPr>
              <w:pStyle w:val="ListParagraph"/>
              <w:ind w:left="0"/>
              <w:rPr>
                <w:rFonts w:ascii="Times New Roman" w:hAnsi="Times New Roman" w:cs="Times New Roman"/>
                <w:b/>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813" w:type="dxa"/>
            <w:gridSpan w:val="3"/>
          </w:tcPr>
          <w:p w:rsidR="00CE352F" w:rsidRDefault="00CE352F" w:rsidP="00EA63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Profitabilitas berpengaruh dan signifikan</w:t>
            </w:r>
          </w:p>
          <w:p w:rsidR="00CE352F" w:rsidRDefault="00CE352F" w:rsidP="00EA63D8">
            <w:pPr>
              <w:rPr>
                <w:rFonts w:ascii="Times New Roman" w:hAnsi="Times New Roman" w:cs="Times New Roman"/>
                <w:sz w:val="24"/>
                <w:szCs w:val="24"/>
              </w:rPr>
            </w:pPr>
            <w:proofErr w:type="gramStart"/>
            <w:r>
              <w:rPr>
                <w:rFonts w:ascii="Times New Roman" w:hAnsi="Times New Roman" w:cs="Times New Roman"/>
                <w:sz w:val="24"/>
                <w:szCs w:val="24"/>
              </w:rPr>
              <w:t>terhadap</w:t>
            </w:r>
            <w:proofErr w:type="gramEnd"/>
            <w:r>
              <w:rPr>
                <w:rFonts w:ascii="Times New Roman" w:hAnsi="Times New Roman" w:cs="Times New Roman"/>
                <w:sz w:val="24"/>
                <w:szCs w:val="24"/>
              </w:rPr>
              <w:t xml:space="preserve"> Opini Audit Going Concern.</w:t>
            </w:r>
          </w:p>
          <w:p w:rsidR="00CE352F" w:rsidRDefault="00CE352F" w:rsidP="00EA63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Likuiditas tidak berpengaruh</w:t>
            </w:r>
          </w:p>
          <w:p w:rsidR="00CE352F" w:rsidRDefault="00CE352F" w:rsidP="00EA63D8">
            <w:pPr>
              <w:rPr>
                <w:rFonts w:ascii="Times New Roman" w:hAnsi="Times New Roman" w:cs="Times New Roman"/>
                <w:sz w:val="24"/>
                <w:szCs w:val="24"/>
              </w:rPr>
            </w:pPr>
            <w:proofErr w:type="gramStart"/>
            <w:r>
              <w:rPr>
                <w:rFonts w:ascii="Times New Roman" w:hAnsi="Times New Roman" w:cs="Times New Roman"/>
                <w:sz w:val="24"/>
                <w:szCs w:val="24"/>
              </w:rPr>
              <w:t>terhadap</w:t>
            </w:r>
            <w:proofErr w:type="gramEnd"/>
            <w:r>
              <w:rPr>
                <w:rFonts w:ascii="Times New Roman" w:hAnsi="Times New Roman" w:cs="Times New Roman"/>
                <w:sz w:val="24"/>
                <w:szCs w:val="24"/>
              </w:rPr>
              <w:t xml:space="preserve"> Opini Audit </w:t>
            </w:r>
            <w:r w:rsidRPr="005843A6">
              <w:rPr>
                <w:rFonts w:ascii="Times New Roman" w:hAnsi="Times New Roman" w:cs="Times New Roman"/>
                <w:i/>
                <w:sz w:val="24"/>
                <w:szCs w:val="24"/>
              </w:rPr>
              <w:t>Going Concern</w:t>
            </w:r>
            <w:r>
              <w:rPr>
                <w:rFonts w:ascii="Times New Roman" w:hAnsi="Times New Roman" w:cs="Times New Roman"/>
                <w:sz w:val="24"/>
                <w:szCs w:val="24"/>
              </w:rPr>
              <w:t>.</w:t>
            </w:r>
          </w:p>
          <w:p w:rsidR="00CE352F" w:rsidRDefault="00CE352F" w:rsidP="00EA63D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Ukuran Perusahaan berpengaruh</w:t>
            </w:r>
          </w:p>
          <w:p w:rsidR="00CE352F" w:rsidRPr="005843A6" w:rsidRDefault="00CE352F" w:rsidP="00EA63D8">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dan signifikan terhadap Opini Audit </w:t>
            </w:r>
            <w:r w:rsidRPr="005843A6">
              <w:rPr>
                <w:rFonts w:ascii="Times New Roman" w:hAnsi="Times New Roman" w:cs="Times New Roman"/>
                <w:i/>
                <w:sz w:val="24"/>
                <w:szCs w:val="24"/>
              </w:rPr>
              <w:t>Going</w:t>
            </w:r>
          </w:p>
          <w:p w:rsidR="00CE352F" w:rsidRPr="002A70D2" w:rsidRDefault="00CE352F" w:rsidP="00EA63D8">
            <w:pPr>
              <w:autoSpaceDE w:val="0"/>
              <w:autoSpaceDN w:val="0"/>
              <w:adjustRightInd w:val="0"/>
              <w:rPr>
                <w:rFonts w:ascii="Times New Roman" w:hAnsi="Times New Roman" w:cs="Times New Roman"/>
                <w:sz w:val="24"/>
                <w:szCs w:val="24"/>
              </w:rPr>
            </w:pPr>
            <w:r w:rsidRPr="005843A6">
              <w:rPr>
                <w:rFonts w:ascii="Times New Roman" w:hAnsi="Times New Roman" w:cs="Times New Roman"/>
                <w:i/>
                <w:sz w:val="24"/>
                <w:szCs w:val="24"/>
              </w:rPr>
              <w:t>Concern</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p>
          <w:p w:rsidR="00CE352F" w:rsidRPr="002A70D2" w:rsidRDefault="00CE352F" w:rsidP="00EA63D8">
            <w:pPr>
              <w:rPr>
                <w:rFonts w:ascii="Times New Roman" w:hAnsi="Times New Roman" w:cs="Times New Roman"/>
                <w:sz w:val="24"/>
                <w:szCs w:val="24"/>
              </w:rPr>
            </w:pPr>
          </w:p>
        </w:tc>
      </w:tr>
      <w:tr w:rsidR="00CE352F" w:rsidTr="00EA63D8">
        <w:trPr>
          <w:trHeight w:val="100"/>
        </w:trPr>
        <w:tc>
          <w:tcPr>
            <w:tcW w:w="1690" w:type="dxa"/>
          </w:tcPr>
          <w:p w:rsidR="00CE352F"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fldChar w:fldCharType="begin" w:fldLock="1"/>
            </w:r>
            <w:r>
              <w:rPr>
                <w:rFonts w:ascii="Times New Roman" w:hAnsi="Times New Roman" w:cs="Times New Roman"/>
                <w:sz w:val="24"/>
                <w:szCs w:val="24"/>
                <w:lang w:val="id-ID"/>
              </w:rPr>
              <w:instrText>ADDIN CSL_CITATION {"citationItems":[{"id":"ITEM-1","itemData":{"author":[{"dropping-particle":"","family":"Putu","given":"Ni","non-dropping-particle":"","parse-names":false,"suffix":""},{"dropping-particle":"","family":"Aryantika","given":"Putri","non-dropping-particle":"","parse-names":false,"suffix":""},{"dropping-particle":"","family":"Rasmini","given":"Ni Ketut","non-dropping-particle":"","parse-names":false,"suffix":""}],"container-title":"E-Jurnal Akuntansi Universitas Udayana","id":"ITEM-1","issued":{"date-parts":[["2015"]]},"page":"414-425","title":"Profitabilitas , Leverage , Prior Opinion Dan Kompetensi Auditor Pada Opini Audit Going","type":"article-journal","volume":"2"},"uris":["http://www.mendeley.com/documents/?uuid=e4d3b7f5-a170-4851-ac5f-0094b1c2c2fa"]}],"mendeley":{"formattedCitation":"(Putu, Aryantika, &amp; Rasmini, 2015)","manualFormatting":"Putu, Aryantika, dan Rasmini (2015)","plainTextFormattedCitation":"(Putu, Aryantika, &amp; Rasmini, 2015)","previouslyFormattedCitation":"(Putu, Aryantika, &amp; Rasmini, 2015)"},"properties":{"noteIndex":0},"schema":"https://github.com/citation-style-language/schema/raw/master/csl-citation.json"}</w:instrText>
            </w:r>
            <w:r>
              <w:rPr>
                <w:rFonts w:ascii="Times New Roman" w:hAnsi="Times New Roman" w:cs="Times New Roman"/>
                <w:sz w:val="24"/>
                <w:szCs w:val="24"/>
                <w:lang w:val="id-ID"/>
              </w:rPr>
              <w:fldChar w:fldCharType="separate"/>
            </w:r>
            <w:r w:rsidRPr="00066748">
              <w:rPr>
                <w:rFonts w:ascii="Times New Roman" w:hAnsi="Times New Roman" w:cs="Times New Roman"/>
                <w:noProof/>
                <w:sz w:val="24"/>
                <w:szCs w:val="24"/>
                <w:lang w:val="id-ID"/>
              </w:rPr>
              <w:t xml:space="preserve">Putu, Aryantika, </w:t>
            </w:r>
            <w:r>
              <w:rPr>
                <w:rFonts w:ascii="Times New Roman" w:hAnsi="Times New Roman" w:cs="Times New Roman"/>
                <w:noProof/>
                <w:sz w:val="24"/>
                <w:szCs w:val="24"/>
              </w:rPr>
              <w:t>dan</w:t>
            </w:r>
            <w:r w:rsidRPr="00066748">
              <w:rPr>
                <w:rFonts w:ascii="Times New Roman" w:hAnsi="Times New Roman" w:cs="Times New Roman"/>
                <w:noProof/>
                <w:sz w:val="24"/>
                <w:szCs w:val="24"/>
                <w:lang w:val="id-ID"/>
              </w:rPr>
              <w:t xml:space="preserve"> Rasmini </w:t>
            </w:r>
            <w:r>
              <w:rPr>
                <w:rFonts w:ascii="Times New Roman" w:hAnsi="Times New Roman" w:cs="Times New Roman"/>
                <w:noProof/>
                <w:sz w:val="24"/>
                <w:szCs w:val="24"/>
              </w:rPr>
              <w:t>(</w:t>
            </w:r>
            <w:r w:rsidRPr="00066748">
              <w:rPr>
                <w:rFonts w:ascii="Times New Roman" w:hAnsi="Times New Roman" w:cs="Times New Roman"/>
                <w:noProof/>
                <w:sz w:val="24"/>
                <w:szCs w:val="24"/>
                <w:lang w:val="id-ID"/>
              </w:rPr>
              <w:t>2015)</w:t>
            </w:r>
            <w:r>
              <w:rPr>
                <w:rFonts w:ascii="Times New Roman" w:hAnsi="Times New Roman" w:cs="Times New Roman"/>
                <w:sz w:val="24"/>
                <w:szCs w:val="24"/>
                <w:lang w:val="id-ID"/>
              </w:rPr>
              <w:fldChar w:fldCharType="end"/>
            </w:r>
          </w:p>
        </w:tc>
        <w:tc>
          <w:tcPr>
            <w:tcW w:w="1841" w:type="dxa"/>
          </w:tcPr>
          <w:p w:rsidR="00CE352F" w:rsidRPr="00066748"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rPr>
              <w:t>Profitabilitas, Leverage, Prior Opinion dan Kompetensi Auditor Pada Opini Audit Going Concern</w:t>
            </w:r>
          </w:p>
        </w:tc>
        <w:tc>
          <w:tcPr>
            <w:tcW w:w="1985" w:type="dxa"/>
            <w:gridSpan w:val="2"/>
          </w:tcPr>
          <w:p w:rsidR="00CE352F" w:rsidRDefault="00CE352F" w:rsidP="00EA63D8">
            <w:pPr>
              <w:rPr>
                <w:rFonts w:ascii="Times New Roman" w:hAnsi="Times New Roman" w:cs="Times New Roman"/>
                <w:i/>
                <w:sz w:val="24"/>
                <w:szCs w:val="24"/>
              </w:rPr>
            </w:pPr>
            <w:r>
              <w:rPr>
                <w:rFonts w:ascii="Times New Roman" w:hAnsi="Times New Roman" w:cs="Times New Roman"/>
                <w:sz w:val="24"/>
                <w:szCs w:val="24"/>
              </w:rPr>
              <w:t>X</w:t>
            </w:r>
            <w:r w:rsidRPr="00DD603C">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sidRPr="005A5BA5">
              <w:rPr>
                <w:rFonts w:ascii="Times New Roman" w:hAnsi="Times New Roman" w:cs="Times New Roman"/>
                <w:sz w:val="24"/>
                <w:szCs w:val="24"/>
              </w:rPr>
              <w:t xml:space="preserve"> </w:t>
            </w:r>
            <w:r>
              <w:rPr>
                <w:rFonts w:ascii="Times New Roman" w:hAnsi="Times New Roman" w:cs="Times New Roman"/>
                <w:sz w:val="24"/>
                <w:szCs w:val="24"/>
              </w:rPr>
              <w:t>Profitabilitas</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sidRPr="00DD603C">
              <w:rPr>
                <w:rFonts w:ascii="Times New Roman" w:hAnsi="Times New Roman" w:cs="Times New Roman"/>
                <w:sz w:val="24"/>
                <w:szCs w:val="24"/>
                <w:vertAlign w:val="subscript"/>
              </w:rPr>
              <w:t>2</w:t>
            </w:r>
            <w:r>
              <w:rPr>
                <w:rFonts w:ascii="Times New Roman" w:hAnsi="Times New Roman" w:cs="Times New Roman"/>
                <w:sz w:val="24"/>
                <w:szCs w:val="24"/>
              </w:rPr>
              <w:t xml:space="preserve"> =  Solvabilitas </w:t>
            </w:r>
          </w:p>
          <w:p w:rsidR="00CE352F" w:rsidRDefault="00CE352F" w:rsidP="00EA63D8">
            <w:pPr>
              <w:rPr>
                <w:rFonts w:ascii="Times New Roman" w:hAnsi="Times New Roman" w:cs="Times New Roman"/>
                <w:i/>
                <w:iCs/>
                <w:sz w:val="24"/>
                <w:szCs w:val="24"/>
              </w:rPr>
            </w:pPr>
          </w:p>
          <w:p w:rsidR="00CE352F" w:rsidRDefault="00CE352F" w:rsidP="00EA63D8">
            <w:pPr>
              <w:rPr>
                <w:rFonts w:ascii="Times New Roman" w:hAnsi="Times New Roman" w:cs="Times New Roman"/>
                <w:i/>
                <w:iCs/>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sidRPr="00DD603C">
              <w:rPr>
                <w:rFonts w:ascii="Times New Roman" w:hAnsi="Times New Roman" w:cs="Times New Roman"/>
                <w:sz w:val="24"/>
                <w:szCs w:val="24"/>
                <w:vertAlign w:val="subscript"/>
              </w:rPr>
              <w:t>3</w:t>
            </w:r>
            <w:r>
              <w:rPr>
                <w:rFonts w:ascii="Times New Roman" w:hAnsi="Times New Roman" w:cs="Times New Roman"/>
                <w:sz w:val="24"/>
                <w:szCs w:val="24"/>
              </w:rPr>
              <w:t xml:space="preserve"> = </w:t>
            </w:r>
            <w:r w:rsidRPr="005A5BA5">
              <w:rPr>
                <w:rFonts w:ascii="Times New Roman" w:hAnsi="Times New Roman" w:cs="Times New Roman"/>
                <w:sz w:val="24"/>
                <w:szCs w:val="24"/>
              </w:rPr>
              <w:t xml:space="preserve"> </w:t>
            </w:r>
            <w:r>
              <w:rPr>
                <w:rFonts w:ascii="Times New Roman" w:hAnsi="Times New Roman" w:cs="Times New Roman"/>
                <w:sz w:val="24"/>
                <w:szCs w:val="24"/>
              </w:rPr>
              <w:t>Prior Opinion</w:t>
            </w:r>
          </w:p>
          <w:p w:rsidR="00CE352F" w:rsidRDefault="00CE352F" w:rsidP="00EA63D8">
            <w:pPr>
              <w:rPr>
                <w:rFonts w:ascii="Times New Roman" w:hAnsi="Times New Roman" w:cs="Times New Roman"/>
                <w:sz w:val="24"/>
                <w:szCs w:val="24"/>
              </w:rPr>
            </w:pPr>
          </w:p>
          <w:p w:rsidR="00CE352F" w:rsidRPr="0079601F" w:rsidRDefault="00CE352F" w:rsidP="00EA63D8">
            <w:pPr>
              <w:rPr>
                <w:rFonts w:ascii="Times New Roman" w:hAnsi="Times New Roman" w:cs="Times New Roman"/>
                <w:sz w:val="24"/>
                <w:szCs w:val="24"/>
                <w:lang w:val="id-ID"/>
              </w:rPr>
            </w:pPr>
            <w:r>
              <w:rPr>
                <w:rFonts w:ascii="Times New Roman" w:hAnsi="Times New Roman" w:cs="Times New Roman"/>
                <w:sz w:val="24"/>
                <w:szCs w:val="24"/>
              </w:rPr>
              <w:t xml:space="preserve">Y = Opini Audit </w:t>
            </w:r>
            <w:r w:rsidRPr="00824E50">
              <w:rPr>
                <w:rFonts w:ascii="Times New Roman" w:hAnsi="Times New Roman" w:cs="Times New Roman"/>
                <w:i/>
                <w:sz w:val="24"/>
                <w:szCs w:val="24"/>
              </w:rPr>
              <w:t>Going Concern</w:t>
            </w:r>
          </w:p>
        </w:tc>
        <w:tc>
          <w:tcPr>
            <w:tcW w:w="1559" w:type="dxa"/>
          </w:tcPr>
          <w:p w:rsidR="00CE352F" w:rsidRPr="00E16B02"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813" w:type="dxa"/>
            <w:gridSpan w:val="3"/>
          </w:tcPr>
          <w:p w:rsidR="00CE352F" w:rsidRPr="00066748" w:rsidRDefault="00CE352F" w:rsidP="00EA63D8">
            <w:pPr>
              <w:pStyle w:val="ListParagraph"/>
              <w:ind w:left="0"/>
              <w:rPr>
                <w:rFonts w:ascii="Times New Roman" w:hAnsi="Times New Roman" w:cs="Times New Roman"/>
                <w:sz w:val="24"/>
                <w:szCs w:val="24"/>
              </w:rPr>
            </w:pPr>
            <w:proofErr w:type="gramStart"/>
            <w:r w:rsidRPr="00066748">
              <w:rPr>
                <w:rFonts w:ascii="Times New Roman" w:hAnsi="Times New Roman" w:cs="Times New Roman"/>
                <w:sz w:val="24"/>
                <w:szCs w:val="24"/>
              </w:rPr>
              <w:t>profitabilitas</w:t>
            </w:r>
            <w:proofErr w:type="gramEnd"/>
            <w:r w:rsidRPr="00066748">
              <w:rPr>
                <w:rFonts w:ascii="Times New Roman" w:hAnsi="Times New Roman" w:cs="Times New Roman"/>
                <w:sz w:val="24"/>
                <w:szCs w:val="24"/>
              </w:rPr>
              <w:t xml:space="preserve"> secara negatif tidak berpengaruh pada potensi memperoleh opini audit sehubungan dengan </w:t>
            </w:r>
            <w:r w:rsidRPr="00066748">
              <w:rPr>
                <w:rFonts w:ascii="Times New Roman" w:hAnsi="Times New Roman" w:cs="Times New Roman"/>
                <w:i/>
                <w:iCs/>
                <w:sz w:val="24"/>
                <w:szCs w:val="24"/>
              </w:rPr>
              <w:t xml:space="preserve">going concern. </w:t>
            </w:r>
            <w:r w:rsidRPr="00066748">
              <w:rPr>
                <w:rFonts w:ascii="Times New Roman" w:hAnsi="Times New Roman" w:cs="Times New Roman"/>
                <w:sz w:val="24"/>
                <w:szCs w:val="24"/>
              </w:rPr>
              <w:t xml:space="preserve">Variabel </w:t>
            </w:r>
            <w:r w:rsidRPr="00066748">
              <w:rPr>
                <w:rFonts w:ascii="Times New Roman" w:hAnsi="Times New Roman" w:cs="Times New Roman"/>
                <w:i/>
                <w:iCs/>
                <w:sz w:val="24"/>
                <w:szCs w:val="24"/>
              </w:rPr>
              <w:t xml:space="preserve">leverage </w:t>
            </w:r>
            <w:r w:rsidRPr="00066748">
              <w:rPr>
                <w:rFonts w:ascii="Times New Roman" w:hAnsi="Times New Roman" w:cs="Times New Roman"/>
                <w:sz w:val="24"/>
                <w:szCs w:val="24"/>
              </w:rPr>
              <w:t xml:space="preserve">dan opini audit tahun sebelumnya secara positif dan signifikan berpengaruh pada potensi memperoleh opini audit </w:t>
            </w:r>
            <w:r w:rsidRPr="00066748">
              <w:rPr>
                <w:rFonts w:ascii="Times New Roman" w:hAnsi="Times New Roman" w:cs="Times New Roman"/>
                <w:i/>
                <w:iCs/>
                <w:sz w:val="24"/>
                <w:szCs w:val="24"/>
              </w:rPr>
              <w:t xml:space="preserve">going concern. </w:t>
            </w:r>
            <w:r w:rsidRPr="00066748">
              <w:rPr>
                <w:rFonts w:ascii="Times New Roman" w:hAnsi="Times New Roman" w:cs="Times New Roman"/>
                <w:sz w:val="24"/>
                <w:szCs w:val="24"/>
              </w:rPr>
              <w:t xml:space="preserve">Variabel kompetensi auditor secara negatif berpengaruh pada potensi memperoleh opini audit </w:t>
            </w:r>
            <w:r w:rsidRPr="00066748">
              <w:rPr>
                <w:rFonts w:ascii="Times New Roman" w:hAnsi="Times New Roman" w:cs="Times New Roman"/>
                <w:i/>
                <w:iCs/>
                <w:sz w:val="24"/>
                <w:szCs w:val="24"/>
              </w:rPr>
              <w:t>going concern</w:t>
            </w:r>
            <w:r w:rsidRPr="00066748">
              <w:rPr>
                <w:rFonts w:ascii="Times New Roman" w:hAnsi="Times New Roman" w:cs="Times New Roman"/>
                <w:sz w:val="24"/>
                <w:szCs w:val="24"/>
              </w:rPr>
              <w:t>.</w:t>
            </w:r>
          </w:p>
        </w:tc>
      </w:tr>
      <w:tr w:rsidR="00CE352F" w:rsidTr="00EA63D8">
        <w:trPr>
          <w:trHeight w:val="100"/>
        </w:trPr>
        <w:tc>
          <w:tcPr>
            <w:tcW w:w="1690" w:type="dxa"/>
          </w:tcPr>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{"citationItems":[{"id":"ITEM-1","itemData":{"author":[{"dropping-particle":"","family":"Handhayani","given":"Ni Wayan Surya","non-dropping-particle":"","parse-names":false,"suffix":""},{"dropping-particle":"","family":"Budhiarta","given":"I Ketut","non-dropping-particle":"","parse-names":false,"suffix":""}],"container-title":"E-Jurnal Akuntansi Universitas Udayana","id":"ITEM-1","issued":{"date-parts":[["2015"]]},"page":"771-787","title":"Pengaruh Size, Profitabilitas, Loan To Deposit Ratio , Dan Kecukupan Modal Terhadap Opini Audit Going Concern","type":"article-journal","volume":"3"},"uris":["http://www.mendeley.com/documents/?uuid=5cdb81a4-1ac9-47d3-8bb7-282e943bf361"]}],"mendeley":{"formattedCitation":"(Handhayani &amp; Budhiarta, 2015)","manualFormatting":"Handhayani dan Budhiarta (2015)","plainTextFormattedCitation":"(Handhayani &amp; Budhiarta, 2015)","previouslyFormattedCitation":"(Handhayani &amp; Budhiarta,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Handhayani dan</w:t>
            </w:r>
            <w:r w:rsidRPr="009E56FF">
              <w:rPr>
                <w:rFonts w:ascii="Times New Roman" w:hAnsi="Times New Roman" w:cs="Times New Roman"/>
                <w:noProof/>
                <w:sz w:val="24"/>
                <w:szCs w:val="24"/>
              </w:rPr>
              <w:t xml:space="preserve"> Budhiarta</w:t>
            </w:r>
            <w:r>
              <w:rPr>
                <w:rFonts w:ascii="Times New Roman" w:hAnsi="Times New Roman" w:cs="Times New Roman"/>
                <w:noProof/>
                <w:sz w:val="24"/>
                <w:szCs w:val="24"/>
              </w:rPr>
              <w:t xml:space="preserve"> (</w:t>
            </w:r>
            <w:r w:rsidRPr="009E56FF">
              <w:rPr>
                <w:rFonts w:ascii="Times New Roman" w:hAnsi="Times New Roman" w:cs="Times New Roman"/>
                <w:noProof/>
                <w:sz w:val="24"/>
                <w:szCs w:val="24"/>
              </w:rPr>
              <w:t>2015)</w:t>
            </w:r>
            <w:r>
              <w:rPr>
                <w:rFonts w:ascii="Times New Roman" w:hAnsi="Times New Roman" w:cs="Times New Roman"/>
                <w:sz w:val="24"/>
                <w:szCs w:val="24"/>
              </w:rPr>
              <w:fldChar w:fldCharType="end"/>
            </w:r>
          </w:p>
        </w:tc>
        <w:tc>
          <w:tcPr>
            <w:tcW w:w="1841" w:type="dxa"/>
          </w:tcPr>
          <w:p w:rsidR="00CE352F" w:rsidRPr="00066748"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Pengaruh Size, Profitabilitas, Loan to Deposti Ratio, dan Kecukupan Modal Terhadap Opini Audit </w:t>
            </w:r>
            <w:r w:rsidRPr="005843A6">
              <w:rPr>
                <w:rFonts w:ascii="Times New Roman" w:hAnsi="Times New Roman" w:cs="Times New Roman"/>
                <w:i/>
                <w:sz w:val="24"/>
                <w:szCs w:val="24"/>
              </w:rPr>
              <w:t>Going Concern</w:t>
            </w:r>
          </w:p>
        </w:tc>
        <w:tc>
          <w:tcPr>
            <w:tcW w:w="1985" w:type="dxa"/>
            <w:gridSpan w:val="2"/>
          </w:tcPr>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sidRPr="00DD603C">
              <w:rPr>
                <w:rFonts w:ascii="Times New Roman" w:hAnsi="Times New Roman" w:cs="Times New Roman"/>
                <w:sz w:val="24"/>
                <w:szCs w:val="24"/>
                <w:vertAlign w:val="subscript"/>
              </w:rPr>
              <w:t>1</w:t>
            </w:r>
            <w:r>
              <w:rPr>
                <w:rFonts w:ascii="Times New Roman" w:hAnsi="Times New Roman" w:cs="Times New Roman"/>
                <w:sz w:val="24"/>
                <w:szCs w:val="24"/>
              </w:rPr>
              <w:t xml:space="preserve"> = Size / Ukuran Perusahaan</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sidRPr="00DD603C">
              <w:rPr>
                <w:rFonts w:ascii="Times New Roman" w:hAnsi="Times New Roman" w:cs="Times New Roman"/>
                <w:sz w:val="24"/>
                <w:szCs w:val="24"/>
                <w:vertAlign w:val="subscript"/>
              </w:rPr>
              <w:t>2</w:t>
            </w:r>
            <w:r>
              <w:rPr>
                <w:rFonts w:ascii="Times New Roman" w:hAnsi="Times New Roman" w:cs="Times New Roman"/>
                <w:sz w:val="24"/>
                <w:szCs w:val="24"/>
              </w:rPr>
              <w:t xml:space="preserve"> =  Profitabilitas</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sidRPr="00DD603C">
              <w:rPr>
                <w:rFonts w:ascii="Times New Roman" w:hAnsi="Times New Roman" w:cs="Times New Roman"/>
                <w:sz w:val="24"/>
                <w:szCs w:val="24"/>
                <w:vertAlign w:val="subscript"/>
              </w:rPr>
              <w:t>3</w:t>
            </w:r>
            <w:r>
              <w:rPr>
                <w:rFonts w:ascii="Times New Roman" w:hAnsi="Times New Roman" w:cs="Times New Roman"/>
                <w:sz w:val="24"/>
                <w:szCs w:val="24"/>
              </w:rPr>
              <w:t xml:space="preserve"> =  Loan To Deposit Ratio</w:t>
            </w: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sidRPr="00DD603C">
              <w:rPr>
                <w:rFonts w:ascii="Times New Roman" w:hAnsi="Times New Roman" w:cs="Times New Roman"/>
                <w:sz w:val="24"/>
                <w:szCs w:val="24"/>
                <w:vertAlign w:val="subscript"/>
              </w:rPr>
              <w:t>4</w:t>
            </w:r>
            <w:r>
              <w:rPr>
                <w:rFonts w:ascii="Times New Roman" w:hAnsi="Times New Roman" w:cs="Times New Roman"/>
                <w:sz w:val="24"/>
                <w:szCs w:val="24"/>
              </w:rPr>
              <w:t xml:space="preserve"> =  Kecukupan Modal</w:t>
            </w:r>
          </w:p>
          <w:p w:rsidR="00CE352F" w:rsidRDefault="00CE352F" w:rsidP="00EA63D8">
            <w:pPr>
              <w:rPr>
                <w:rFonts w:ascii="Times New Roman" w:hAnsi="Times New Roman" w:cs="Times New Roman"/>
                <w:sz w:val="24"/>
                <w:szCs w:val="24"/>
              </w:rPr>
            </w:pPr>
          </w:p>
          <w:p w:rsidR="00CE352F" w:rsidRPr="00410095" w:rsidRDefault="00CE352F" w:rsidP="00EA63D8">
            <w:pPr>
              <w:rPr>
                <w:rFonts w:ascii="Times New Roman" w:hAnsi="Times New Roman" w:cs="Times New Roman"/>
                <w:sz w:val="24"/>
                <w:szCs w:val="24"/>
                <w:lang w:val="id-ID"/>
              </w:rPr>
            </w:pPr>
            <w:r w:rsidRPr="00410095">
              <w:rPr>
                <w:rFonts w:ascii="Times New Roman" w:hAnsi="Times New Roman" w:cs="Times New Roman"/>
                <w:sz w:val="24"/>
                <w:szCs w:val="24"/>
              </w:rPr>
              <w:t xml:space="preserve">Y = </w:t>
            </w:r>
            <w:r>
              <w:rPr>
                <w:rFonts w:ascii="Times New Roman" w:hAnsi="Times New Roman" w:cs="Times New Roman"/>
                <w:sz w:val="24"/>
                <w:szCs w:val="24"/>
              </w:rPr>
              <w:t xml:space="preserve">Opini Audit </w:t>
            </w:r>
            <w:r w:rsidRPr="00824E50">
              <w:rPr>
                <w:rFonts w:ascii="Times New Roman" w:hAnsi="Times New Roman" w:cs="Times New Roman"/>
                <w:i/>
                <w:sz w:val="24"/>
                <w:szCs w:val="24"/>
              </w:rPr>
              <w:t>Going Concern</w:t>
            </w:r>
          </w:p>
        </w:tc>
        <w:tc>
          <w:tcPr>
            <w:tcW w:w="1559" w:type="dxa"/>
          </w:tcPr>
          <w:p w:rsidR="00CE352F" w:rsidRPr="00E16B02"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813" w:type="dxa"/>
            <w:gridSpan w:val="3"/>
          </w:tcPr>
          <w:p w:rsidR="00CE352F" w:rsidRPr="005843A6" w:rsidRDefault="00CE352F" w:rsidP="00EA63D8">
            <w:pPr>
              <w:pStyle w:val="ListParagraph"/>
              <w:ind w:left="0"/>
              <w:rPr>
                <w:rFonts w:ascii="Times New Roman" w:hAnsi="Times New Roman" w:cs="Times New Roman"/>
                <w:i/>
                <w:iCs/>
                <w:sz w:val="24"/>
                <w:szCs w:val="24"/>
              </w:rPr>
            </w:pPr>
            <w:proofErr w:type="gramStart"/>
            <w:r w:rsidRPr="005843A6">
              <w:rPr>
                <w:rFonts w:ascii="Times New Roman" w:hAnsi="Times New Roman" w:cs="Times New Roman"/>
                <w:sz w:val="24"/>
                <w:szCs w:val="24"/>
              </w:rPr>
              <w:t>variabel</w:t>
            </w:r>
            <w:proofErr w:type="gramEnd"/>
            <w:r w:rsidRPr="005843A6">
              <w:rPr>
                <w:rFonts w:ascii="Times New Roman" w:hAnsi="Times New Roman" w:cs="Times New Roman"/>
                <w:sz w:val="24"/>
                <w:szCs w:val="24"/>
              </w:rPr>
              <w:t xml:space="preserve"> </w:t>
            </w:r>
            <w:r w:rsidRPr="005843A6">
              <w:rPr>
                <w:rFonts w:ascii="Times New Roman" w:hAnsi="Times New Roman" w:cs="Times New Roman"/>
                <w:i/>
                <w:iCs/>
                <w:sz w:val="24"/>
                <w:szCs w:val="24"/>
              </w:rPr>
              <w:t xml:space="preserve">size </w:t>
            </w:r>
            <w:r w:rsidRPr="005843A6">
              <w:rPr>
                <w:rFonts w:ascii="Times New Roman" w:hAnsi="Times New Roman" w:cs="Times New Roman"/>
                <w:sz w:val="24"/>
                <w:szCs w:val="24"/>
              </w:rPr>
              <w:t xml:space="preserve">berpengaruh negatif signifikan terhadap opini audit </w:t>
            </w:r>
            <w:r w:rsidRPr="005843A6">
              <w:rPr>
                <w:rFonts w:ascii="Times New Roman" w:hAnsi="Times New Roman" w:cs="Times New Roman"/>
                <w:i/>
                <w:iCs/>
                <w:sz w:val="24"/>
                <w:szCs w:val="24"/>
              </w:rPr>
              <w:t>going concern.</w:t>
            </w:r>
          </w:p>
          <w:p w:rsidR="00CE352F" w:rsidRPr="005843A6" w:rsidRDefault="00CE352F" w:rsidP="00EA63D8">
            <w:pPr>
              <w:pStyle w:val="ListParagraph"/>
              <w:ind w:left="0"/>
              <w:rPr>
                <w:rFonts w:ascii="Times New Roman" w:hAnsi="Times New Roman" w:cs="Times New Roman"/>
                <w:sz w:val="24"/>
                <w:szCs w:val="24"/>
              </w:rPr>
            </w:pPr>
            <w:r w:rsidRPr="00066748">
              <w:rPr>
                <w:rFonts w:ascii="Times New Roman" w:hAnsi="Times New Roman" w:cs="Times New Roman"/>
                <w:sz w:val="24"/>
                <w:szCs w:val="24"/>
              </w:rPr>
              <w:t xml:space="preserve">Profitabilitas berpengaruh negatif terhadap opini audit </w:t>
            </w:r>
            <w:r w:rsidRPr="005843A6">
              <w:rPr>
                <w:rFonts w:ascii="Times New Roman" w:hAnsi="Times New Roman" w:cs="Times New Roman"/>
                <w:i/>
                <w:sz w:val="24"/>
                <w:szCs w:val="24"/>
              </w:rPr>
              <w:t>going concern</w:t>
            </w:r>
            <w:r w:rsidRPr="005843A6">
              <w:rPr>
                <w:rFonts w:ascii="Times New Roman" w:hAnsi="Times New Roman" w:cs="Times New Roman"/>
                <w:sz w:val="24"/>
                <w:szCs w:val="24"/>
              </w:rPr>
              <w:t>.</w:t>
            </w:r>
          </w:p>
          <w:p w:rsidR="00CE352F" w:rsidRPr="005843A6"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rPr>
              <w:t>LDR memiliki pengaruh negatif</w:t>
            </w:r>
          </w:p>
          <w:p w:rsidR="00CE352F" w:rsidRPr="0067421E" w:rsidRDefault="00CE352F" w:rsidP="00EA63D8">
            <w:pPr>
              <w:pStyle w:val="ListParagraph"/>
              <w:ind w:left="0"/>
              <w:rPr>
                <w:rFonts w:ascii="Times New Roman" w:hAnsi="Times New Roman" w:cs="Times New Roman"/>
                <w:sz w:val="24"/>
                <w:szCs w:val="24"/>
              </w:rPr>
            </w:pPr>
            <w:r w:rsidRPr="005843A6">
              <w:rPr>
                <w:rFonts w:ascii="Times New Roman" w:hAnsi="Times New Roman" w:cs="Times New Roman"/>
                <w:sz w:val="24"/>
                <w:szCs w:val="24"/>
              </w:rPr>
              <w:t xml:space="preserve">Kecukupan modal atau </w:t>
            </w:r>
            <w:r w:rsidRPr="005843A6">
              <w:rPr>
                <w:rFonts w:ascii="Times New Roman" w:hAnsi="Times New Roman" w:cs="Times New Roman"/>
                <w:i/>
                <w:iCs/>
                <w:sz w:val="24"/>
                <w:szCs w:val="24"/>
              </w:rPr>
              <w:t xml:space="preserve">Capital Adequacy Ratio </w:t>
            </w:r>
            <w:r w:rsidRPr="005843A6">
              <w:rPr>
                <w:rFonts w:ascii="Times New Roman" w:hAnsi="Times New Roman" w:cs="Times New Roman"/>
                <w:sz w:val="24"/>
                <w:szCs w:val="24"/>
              </w:rPr>
              <w:lastRenderedPageBreak/>
              <w:t xml:space="preserve">(CAR) tidak berpengaruh terhadap opini audit </w:t>
            </w:r>
            <w:r w:rsidRPr="005843A6">
              <w:rPr>
                <w:rFonts w:ascii="Times New Roman" w:hAnsi="Times New Roman" w:cs="Times New Roman"/>
                <w:i/>
                <w:iCs/>
                <w:sz w:val="24"/>
                <w:szCs w:val="24"/>
              </w:rPr>
              <w:t>going concern.</w:t>
            </w:r>
          </w:p>
        </w:tc>
      </w:tr>
      <w:tr w:rsidR="00CE352F" w:rsidTr="00EA63D8">
        <w:trPr>
          <w:trHeight w:val="100"/>
        </w:trPr>
        <w:tc>
          <w:tcPr>
            <w:tcW w:w="1690" w:type="dxa"/>
          </w:tcPr>
          <w:p w:rsidR="00CE352F" w:rsidRPr="007A763E" w:rsidRDefault="00CE352F" w:rsidP="00EA63D8">
            <w:pPr>
              <w:pStyle w:val="ListParagraph"/>
              <w:ind w:left="0"/>
              <w:rPr>
                <w:rFonts w:ascii="Times New Roman" w:hAnsi="Times New Roman" w:cs="Times New Roman"/>
                <w:b/>
                <w:sz w:val="24"/>
                <w:szCs w:val="24"/>
              </w:rPr>
            </w:pPr>
            <w:r>
              <w:rPr>
                <w:rFonts w:ascii="Times New Roman" w:hAnsi="Times New Roman" w:cs="Times New Roman"/>
                <w:noProof/>
                <w:sz w:val="24"/>
                <w:szCs w:val="24"/>
              </w:rPr>
              <w:lastRenderedPageBreak/>
              <w:t>Wardani, dan</w:t>
            </w:r>
            <w:r w:rsidRPr="000F7491">
              <w:rPr>
                <w:rFonts w:ascii="Times New Roman" w:hAnsi="Times New Roman" w:cs="Times New Roman"/>
                <w:noProof/>
                <w:sz w:val="24"/>
                <w:szCs w:val="24"/>
              </w:rPr>
              <w:t xml:space="preserve"> Pikir </w:t>
            </w:r>
            <w:r>
              <w:rPr>
                <w:rFonts w:ascii="Times New Roman" w:hAnsi="Times New Roman" w:cs="Times New Roman"/>
                <w:noProof/>
                <w:sz w:val="24"/>
                <w:szCs w:val="24"/>
              </w:rPr>
              <w:t>(</w:t>
            </w:r>
            <w:r w:rsidRPr="000F7491">
              <w:rPr>
                <w:rFonts w:ascii="Times New Roman" w:hAnsi="Times New Roman" w:cs="Times New Roman"/>
                <w:noProof/>
                <w:sz w:val="24"/>
                <w:szCs w:val="24"/>
              </w:rPr>
              <w:t>2016)</w:t>
            </w:r>
          </w:p>
        </w:tc>
        <w:tc>
          <w:tcPr>
            <w:tcW w:w="1841" w:type="dxa"/>
          </w:tcPr>
          <w:p w:rsidR="00CE352F" w:rsidRPr="007A763E" w:rsidRDefault="00CE352F" w:rsidP="00EA63D8">
            <w:pPr>
              <w:pStyle w:val="ListParagraph"/>
              <w:ind w:left="0"/>
              <w:rPr>
                <w:rFonts w:ascii="Times New Roman" w:hAnsi="Times New Roman" w:cs="Times New Roman"/>
                <w:b/>
                <w:sz w:val="24"/>
                <w:szCs w:val="24"/>
              </w:rPr>
            </w:pPr>
            <w:r>
              <w:rPr>
                <w:rFonts w:ascii="Times New Roman" w:hAnsi="Times New Roman" w:cs="Times New Roman"/>
                <w:sz w:val="24"/>
              </w:rPr>
              <w:t xml:space="preserve">Pengaruh Likuiditas, Solvabilitas, Profitabilitas, dan Rencana Manajemen terhadap Opini Audit </w:t>
            </w:r>
            <w:r w:rsidRPr="005843A6">
              <w:rPr>
                <w:rFonts w:ascii="Times New Roman" w:hAnsi="Times New Roman" w:cs="Times New Roman"/>
                <w:i/>
                <w:sz w:val="24"/>
              </w:rPr>
              <w:t>Going Concern</w:t>
            </w:r>
            <w:r>
              <w:rPr>
                <w:rFonts w:ascii="Times New Roman" w:hAnsi="Times New Roman" w:cs="Times New Roman"/>
                <w:sz w:val="24"/>
              </w:rPr>
              <w:t xml:space="preserve"> (Studi Empiris Perusahaan Manufaktur di BEI)</w:t>
            </w:r>
          </w:p>
        </w:tc>
        <w:tc>
          <w:tcPr>
            <w:tcW w:w="1985" w:type="dxa"/>
            <w:gridSpan w:val="2"/>
          </w:tcPr>
          <w:p w:rsidR="00CE352F" w:rsidRPr="00361C79" w:rsidRDefault="00CE352F" w:rsidP="00EA63D8">
            <w:pPr>
              <w:rPr>
                <w:rFonts w:ascii="Times New Roman" w:hAnsi="Times New Roman" w:cs="Times New Roman"/>
                <w:sz w:val="24"/>
              </w:rPr>
            </w:pPr>
            <w:r w:rsidRPr="00361C79">
              <w:rPr>
                <w:rFonts w:ascii="Times New Roman" w:hAnsi="Times New Roman" w:cs="Times New Roman"/>
                <w:sz w:val="24"/>
              </w:rPr>
              <w:t>X</w:t>
            </w:r>
            <w:r w:rsidRPr="00361C79">
              <w:rPr>
                <w:rFonts w:ascii="Times New Roman" w:hAnsi="Times New Roman" w:cs="Times New Roman"/>
                <w:sz w:val="24"/>
                <w:vertAlign w:val="subscript"/>
              </w:rPr>
              <w:t xml:space="preserve">1 </w:t>
            </w:r>
            <w:r w:rsidRPr="00361C79">
              <w:rPr>
                <w:rFonts w:ascii="Times New Roman" w:hAnsi="Times New Roman" w:cs="Times New Roman"/>
                <w:sz w:val="24"/>
              </w:rPr>
              <w:t xml:space="preserve">= </w:t>
            </w:r>
            <w:r>
              <w:rPr>
                <w:rFonts w:ascii="Times New Roman" w:hAnsi="Times New Roman" w:cs="Times New Roman"/>
                <w:sz w:val="24"/>
                <w:szCs w:val="24"/>
              </w:rPr>
              <w:t xml:space="preserve"> Likuiditas</w:t>
            </w:r>
          </w:p>
          <w:p w:rsidR="00CE352F" w:rsidRPr="00361C79" w:rsidRDefault="00CE352F" w:rsidP="00EA63D8">
            <w:pPr>
              <w:rPr>
                <w:rFonts w:ascii="Times New Roman" w:hAnsi="Times New Roman" w:cs="Times New Roman"/>
                <w:sz w:val="24"/>
              </w:rPr>
            </w:pPr>
          </w:p>
          <w:p w:rsidR="00CE352F" w:rsidRPr="00361C79" w:rsidRDefault="00CE352F" w:rsidP="00EA63D8">
            <w:pPr>
              <w:rPr>
                <w:rFonts w:ascii="Times New Roman" w:hAnsi="Times New Roman" w:cs="Times New Roman"/>
                <w:sz w:val="24"/>
              </w:rPr>
            </w:pPr>
            <w:r w:rsidRPr="00361C79">
              <w:rPr>
                <w:rFonts w:ascii="Times New Roman" w:hAnsi="Times New Roman" w:cs="Times New Roman"/>
                <w:sz w:val="24"/>
              </w:rPr>
              <w:t>X</w:t>
            </w:r>
            <w:r w:rsidRPr="00361C79">
              <w:rPr>
                <w:rFonts w:ascii="Times New Roman" w:hAnsi="Times New Roman" w:cs="Times New Roman"/>
                <w:sz w:val="24"/>
                <w:vertAlign w:val="subscript"/>
              </w:rPr>
              <w:t>2</w:t>
            </w:r>
            <w:r>
              <w:rPr>
                <w:rFonts w:ascii="Times New Roman" w:hAnsi="Times New Roman" w:cs="Times New Roman"/>
                <w:sz w:val="24"/>
              </w:rPr>
              <w:t xml:space="preserve"> = Solvabilitas</w:t>
            </w:r>
          </w:p>
          <w:p w:rsidR="00CE352F" w:rsidRPr="00361C79"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sz w:val="24"/>
              </w:rPr>
            </w:pPr>
            <w:r w:rsidRPr="00361C79">
              <w:rPr>
                <w:rFonts w:ascii="Times New Roman" w:hAnsi="Times New Roman" w:cs="Times New Roman"/>
                <w:sz w:val="24"/>
              </w:rPr>
              <w:t>X</w:t>
            </w:r>
            <w:r w:rsidRPr="00361C79">
              <w:rPr>
                <w:rFonts w:ascii="Times New Roman" w:hAnsi="Times New Roman" w:cs="Times New Roman"/>
                <w:sz w:val="24"/>
                <w:vertAlign w:val="subscript"/>
              </w:rPr>
              <w:t xml:space="preserve">3 </w:t>
            </w:r>
            <w:r w:rsidRPr="00361C79">
              <w:rPr>
                <w:rFonts w:ascii="Times New Roman" w:hAnsi="Times New Roman" w:cs="Times New Roman"/>
                <w:sz w:val="24"/>
              </w:rPr>
              <w:t xml:space="preserve">=  </w:t>
            </w:r>
            <w:r>
              <w:rPr>
                <w:rFonts w:ascii="Times New Roman" w:hAnsi="Times New Roman" w:cs="Times New Roman"/>
                <w:sz w:val="24"/>
              </w:rPr>
              <w:t>Profitabilitas</w:t>
            </w:r>
          </w:p>
          <w:p w:rsidR="00CE352F"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sz w:val="24"/>
              </w:rPr>
            </w:pPr>
            <w:r w:rsidRPr="00361C79">
              <w:rPr>
                <w:rFonts w:ascii="Times New Roman" w:hAnsi="Times New Roman" w:cs="Times New Roman"/>
                <w:sz w:val="24"/>
              </w:rPr>
              <w:t>X</w:t>
            </w:r>
            <w:r>
              <w:rPr>
                <w:rFonts w:ascii="Times New Roman" w:hAnsi="Times New Roman" w:cs="Times New Roman"/>
                <w:sz w:val="24"/>
                <w:vertAlign w:val="subscript"/>
              </w:rPr>
              <w:t xml:space="preserve">4 </w:t>
            </w:r>
            <w:r>
              <w:rPr>
                <w:rFonts w:ascii="Times New Roman" w:hAnsi="Times New Roman" w:cs="Times New Roman"/>
                <w:sz w:val="24"/>
              </w:rPr>
              <w:t>= Rencana Manajemen</w:t>
            </w:r>
          </w:p>
          <w:p w:rsidR="00CE352F" w:rsidRDefault="00CE352F" w:rsidP="00EA63D8">
            <w:pPr>
              <w:rPr>
                <w:rFonts w:ascii="Times New Roman" w:hAnsi="Times New Roman" w:cs="Times New Roman"/>
                <w:sz w:val="24"/>
              </w:rPr>
            </w:pPr>
          </w:p>
          <w:p w:rsidR="00CE352F" w:rsidRPr="00E6302F" w:rsidRDefault="00CE352F" w:rsidP="00EA63D8">
            <w:pPr>
              <w:rPr>
                <w:rFonts w:ascii="Times New Roman" w:hAnsi="Times New Roman" w:cs="Times New Roman"/>
                <w:sz w:val="24"/>
                <w:szCs w:val="24"/>
                <w:lang w:val="id-ID"/>
              </w:rPr>
            </w:pPr>
            <w:r w:rsidRPr="00E6302F">
              <w:rPr>
                <w:rFonts w:ascii="Times New Roman" w:hAnsi="Times New Roman" w:cs="Times New Roman"/>
                <w:sz w:val="24"/>
              </w:rPr>
              <w:t xml:space="preserve">Y = </w:t>
            </w:r>
            <w:r>
              <w:rPr>
                <w:rFonts w:ascii="Times New Roman" w:hAnsi="Times New Roman" w:cs="Times New Roman"/>
                <w:sz w:val="24"/>
              </w:rPr>
              <w:t>Opini Audit Going Concern</w:t>
            </w:r>
          </w:p>
        </w:tc>
        <w:tc>
          <w:tcPr>
            <w:tcW w:w="1559" w:type="dxa"/>
          </w:tcPr>
          <w:p w:rsidR="00CE352F" w:rsidRPr="00DD17F1"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813" w:type="dxa"/>
            <w:gridSpan w:val="3"/>
          </w:tcPr>
          <w:p w:rsidR="00CE352F" w:rsidRPr="007A763E" w:rsidRDefault="00CE352F" w:rsidP="00EA63D8">
            <w:pPr>
              <w:pStyle w:val="ListParagraph"/>
              <w:ind w:left="0"/>
              <w:rPr>
                <w:rFonts w:ascii="Times New Roman" w:hAnsi="Times New Roman" w:cs="Times New Roman"/>
                <w:i/>
                <w:iCs/>
                <w:color w:val="000000"/>
                <w:sz w:val="24"/>
                <w:szCs w:val="24"/>
              </w:rPr>
            </w:pPr>
            <w:r w:rsidRPr="007A763E">
              <w:rPr>
                <w:rFonts w:ascii="Times New Roman" w:hAnsi="Times New Roman" w:cs="Times New Roman"/>
                <w:sz w:val="24"/>
                <w:szCs w:val="24"/>
                <w:lang w:val="id-ID"/>
              </w:rPr>
              <w:t xml:space="preserve">Likuiditas tidak berpengaruh terhadap penerimaan opini audit </w:t>
            </w:r>
            <w:r w:rsidRPr="005843A6">
              <w:rPr>
                <w:rFonts w:ascii="Times New Roman" w:hAnsi="Times New Roman" w:cs="Times New Roman"/>
                <w:i/>
                <w:sz w:val="24"/>
                <w:szCs w:val="24"/>
                <w:lang w:val="id-ID"/>
              </w:rPr>
              <w:t>going concern</w:t>
            </w:r>
            <w:r w:rsidRPr="007A763E">
              <w:rPr>
                <w:rFonts w:ascii="Times New Roman" w:hAnsi="Times New Roman" w:cs="Times New Roman"/>
                <w:sz w:val="24"/>
                <w:szCs w:val="24"/>
                <w:lang w:val="id-ID"/>
              </w:rPr>
              <w:t>.</w:t>
            </w:r>
            <w:r>
              <w:rPr>
                <w:rFonts w:ascii="Times New Roman" w:hAnsi="Times New Roman" w:cs="Times New Roman"/>
                <w:sz w:val="24"/>
                <w:szCs w:val="24"/>
              </w:rPr>
              <w:t xml:space="preserve"> </w:t>
            </w:r>
            <w:r w:rsidRPr="007A763E">
              <w:rPr>
                <w:rFonts w:ascii="Times New Roman" w:hAnsi="Times New Roman" w:cs="Times New Roman"/>
                <w:color w:val="000000"/>
                <w:sz w:val="24"/>
                <w:szCs w:val="24"/>
              </w:rPr>
              <w:t xml:space="preserve">Solvabilitas berpengaruh positif terhadap penerimaan opini audit </w:t>
            </w:r>
            <w:r>
              <w:rPr>
                <w:rFonts w:ascii="Times New Roman" w:hAnsi="Times New Roman" w:cs="Times New Roman"/>
                <w:i/>
                <w:iCs/>
                <w:color w:val="000000"/>
                <w:sz w:val="24"/>
                <w:szCs w:val="24"/>
              </w:rPr>
              <w:t xml:space="preserve">going concern. </w:t>
            </w:r>
            <w:r w:rsidRPr="007A763E">
              <w:rPr>
                <w:rFonts w:ascii="Times New Roman" w:hAnsi="Times New Roman" w:cs="Times New Roman"/>
                <w:color w:val="000000"/>
                <w:sz w:val="24"/>
                <w:szCs w:val="24"/>
              </w:rPr>
              <w:t xml:space="preserve">Profitabilitas tidak berpengaruh terhadap penerimaan opini audit </w:t>
            </w:r>
            <w:r w:rsidRPr="007A763E">
              <w:rPr>
                <w:rFonts w:ascii="Times New Roman" w:hAnsi="Times New Roman" w:cs="Times New Roman"/>
                <w:i/>
                <w:iCs/>
                <w:color w:val="000000"/>
                <w:sz w:val="24"/>
                <w:szCs w:val="24"/>
              </w:rPr>
              <w:t xml:space="preserve">going concern </w:t>
            </w:r>
          </w:p>
          <w:p w:rsidR="00CE352F" w:rsidRPr="007A763E" w:rsidRDefault="00CE352F" w:rsidP="00EA63D8">
            <w:pPr>
              <w:autoSpaceDE w:val="0"/>
              <w:autoSpaceDN w:val="0"/>
              <w:adjustRightInd w:val="0"/>
              <w:rPr>
                <w:rFonts w:ascii="Times New Roman" w:hAnsi="Times New Roman" w:cs="Times New Roman"/>
                <w:color w:val="000000"/>
                <w:sz w:val="24"/>
                <w:szCs w:val="24"/>
              </w:rPr>
            </w:pPr>
            <w:r w:rsidRPr="007A763E">
              <w:rPr>
                <w:rFonts w:ascii="Times New Roman" w:hAnsi="Times New Roman" w:cs="Times New Roman"/>
                <w:color w:val="000000"/>
                <w:sz w:val="24"/>
                <w:szCs w:val="24"/>
              </w:rPr>
              <w:t xml:space="preserve">Rencana manajemen berpengaruh positif terhadap penerimaan opini audit </w:t>
            </w:r>
            <w:r w:rsidRPr="00824E50">
              <w:rPr>
                <w:rFonts w:ascii="Times New Roman" w:hAnsi="Times New Roman" w:cs="Times New Roman"/>
                <w:i/>
                <w:color w:val="000000"/>
                <w:sz w:val="24"/>
                <w:szCs w:val="24"/>
              </w:rPr>
              <w:t>going concern</w:t>
            </w:r>
          </w:p>
          <w:p w:rsidR="00CE352F" w:rsidRPr="00926FE2" w:rsidRDefault="00CE352F" w:rsidP="00EA63D8"/>
        </w:tc>
      </w:tr>
      <w:tr w:rsidR="00CE352F" w:rsidTr="00EA63D8">
        <w:trPr>
          <w:trHeight w:val="100"/>
        </w:trPr>
        <w:tc>
          <w:tcPr>
            <w:tcW w:w="1690" w:type="dxa"/>
          </w:tcPr>
          <w:p w:rsidR="00CE352F" w:rsidRDefault="00CE352F" w:rsidP="00EA63D8">
            <w:pPr>
              <w:pStyle w:val="ListParagraph"/>
              <w:ind w:left="0"/>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Febriana","given":"Doris","non-dropping-particle":"","parse-names":false,"suffix":""}],"container-title":"Bisnis","id":"ITEM-1","issue":"1","issued":{"date-parts":[["2016"]]},"page":"55-72","title":"Aktifitas Dan Opini Audit Going Concern Tahun Sebelumnya Terhadap Opini Audit Going","type":"article-journal","volume":"4"},"uris":["http://www.mendeley.com/documents/?uuid=59482f5f-06cd-42c5-881b-74203550e8e1"]}],"mendeley":{"formattedCitation":"(Febriana, 2016)","manualFormatting":"Febriana (2016)","plainTextFormattedCitation":"(Febriana, 2016)","previouslyFormattedCitation":"(Febriana, 2016)"},"properties":{"noteIndex":0},"schema":"https://github.com/citation-style-language/schema/raw/master/csl-citation.json"}</w:instrText>
            </w:r>
            <w:r>
              <w:rPr>
                <w:rFonts w:ascii="Times New Roman" w:hAnsi="Times New Roman" w:cs="Times New Roman"/>
                <w:sz w:val="24"/>
              </w:rPr>
              <w:fldChar w:fldCharType="separate"/>
            </w:r>
            <w:r w:rsidRPr="007A763E">
              <w:rPr>
                <w:rFonts w:ascii="Times New Roman" w:hAnsi="Times New Roman" w:cs="Times New Roman"/>
                <w:noProof/>
                <w:sz w:val="24"/>
              </w:rPr>
              <w:t xml:space="preserve">Febriana </w:t>
            </w:r>
            <w:r>
              <w:rPr>
                <w:rFonts w:ascii="Times New Roman" w:hAnsi="Times New Roman" w:cs="Times New Roman"/>
                <w:noProof/>
                <w:sz w:val="24"/>
              </w:rPr>
              <w:t>(</w:t>
            </w:r>
            <w:r w:rsidRPr="007A763E">
              <w:rPr>
                <w:rFonts w:ascii="Times New Roman" w:hAnsi="Times New Roman" w:cs="Times New Roman"/>
                <w:noProof/>
                <w:sz w:val="24"/>
              </w:rPr>
              <w:t>2016)</w:t>
            </w:r>
            <w:r>
              <w:rPr>
                <w:rFonts w:ascii="Times New Roman" w:hAnsi="Times New Roman" w:cs="Times New Roman"/>
                <w:sz w:val="24"/>
              </w:rPr>
              <w:fldChar w:fldCharType="end"/>
            </w:r>
          </w:p>
        </w:tc>
        <w:tc>
          <w:tcPr>
            <w:tcW w:w="1841" w:type="dxa"/>
          </w:tcPr>
          <w:p w:rsidR="00CE352F" w:rsidRDefault="00CE352F" w:rsidP="00EA63D8">
            <w:pPr>
              <w:rPr>
                <w:rFonts w:ascii="Times New Roman" w:hAnsi="Times New Roman" w:cs="Times New Roman"/>
                <w:sz w:val="24"/>
              </w:rPr>
            </w:pPr>
            <w:r>
              <w:rPr>
                <w:rFonts w:ascii="Times New Roman" w:hAnsi="Times New Roman" w:cs="Times New Roman"/>
                <w:sz w:val="24"/>
              </w:rPr>
              <w:t xml:space="preserve">Analisis Pengaruh Rasio Likuiditas, Profitabilitas, Solvabilitas, Aktifitas dan Opini Audit </w:t>
            </w:r>
            <w:r w:rsidRPr="00824E50">
              <w:rPr>
                <w:rFonts w:ascii="Times New Roman" w:hAnsi="Times New Roman" w:cs="Times New Roman"/>
                <w:i/>
                <w:sz w:val="24"/>
              </w:rPr>
              <w:t>Going Concern</w:t>
            </w:r>
            <w:r>
              <w:rPr>
                <w:rFonts w:ascii="Times New Roman" w:hAnsi="Times New Roman" w:cs="Times New Roman"/>
                <w:sz w:val="24"/>
              </w:rPr>
              <w:t xml:space="preserve"> Tahun Sebelumnya Terhadap Opini Audit </w:t>
            </w:r>
            <w:r w:rsidRPr="00824E50">
              <w:rPr>
                <w:rFonts w:ascii="Times New Roman" w:hAnsi="Times New Roman" w:cs="Times New Roman"/>
                <w:i/>
                <w:sz w:val="24"/>
              </w:rPr>
              <w:t>Going</w:t>
            </w:r>
            <w:r>
              <w:rPr>
                <w:rFonts w:ascii="Times New Roman" w:hAnsi="Times New Roman" w:cs="Times New Roman"/>
                <w:sz w:val="24"/>
              </w:rPr>
              <w:t xml:space="preserve"> </w:t>
            </w:r>
            <w:r w:rsidRPr="00824E50">
              <w:rPr>
                <w:rFonts w:ascii="Times New Roman" w:hAnsi="Times New Roman" w:cs="Times New Roman"/>
                <w:i/>
                <w:sz w:val="24"/>
              </w:rPr>
              <w:t>Concern</w:t>
            </w:r>
            <w:r>
              <w:rPr>
                <w:rFonts w:ascii="Times New Roman" w:hAnsi="Times New Roman" w:cs="Times New Roman"/>
                <w:sz w:val="24"/>
              </w:rPr>
              <w:t>.</w:t>
            </w:r>
          </w:p>
        </w:tc>
        <w:tc>
          <w:tcPr>
            <w:tcW w:w="1985" w:type="dxa"/>
            <w:gridSpan w:val="2"/>
          </w:tcPr>
          <w:p w:rsidR="00CE352F" w:rsidRDefault="00CE352F" w:rsidP="00EA63D8">
            <w:pPr>
              <w:rPr>
                <w:rFonts w:ascii="Times New Roman" w:hAnsi="Times New Roman" w:cs="Times New Roman"/>
                <w:sz w:val="24"/>
                <w:szCs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Pr>
                <w:rFonts w:ascii="Times New Roman" w:hAnsi="Times New Roman" w:cs="Times New Roman"/>
                <w:sz w:val="24"/>
                <w:szCs w:val="24"/>
              </w:rPr>
              <w:t xml:space="preserve"> Likuiditas</w:t>
            </w:r>
          </w:p>
          <w:p w:rsidR="00CE352F" w:rsidRPr="0060753B"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2</w:t>
            </w:r>
            <w:r>
              <w:rPr>
                <w:rFonts w:ascii="Times New Roman" w:hAnsi="Times New Roman" w:cs="Times New Roman"/>
                <w:sz w:val="24"/>
              </w:rPr>
              <w:t xml:space="preserve"> = Profitabilitas</w:t>
            </w:r>
            <w:r w:rsidRPr="0060753B">
              <w:rPr>
                <w:rFonts w:ascii="Times New Roman" w:hAnsi="Times New Roman" w:cs="Times New Roman"/>
                <w:sz w:val="24"/>
              </w:rPr>
              <w:t xml:space="preserve"> </w:t>
            </w:r>
            <w:r>
              <w:rPr>
                <w:rFonts w:ascii="Times New Roman" w:hAnsi="Times New Roman" w:cs="Times New Roman"/>
                <w:sz w:val="24"/>
                <w:szCs w:val="24"/>
              </w:rPr>
              <w:t xml:space="preserve"> </w:t>
            </w:r>
          </w:p>
          <w:p w:rsidR="00CE352F"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i/>
                <w:sz w:val="24"/>
                <w:szCs w:val="24"/>
              </w:rPr>
            </w:pPr>
            <w:r w:rsidRPr="0060753B">
              <w:rPr>
                <w:rFonts w:ascii="Times New Roman" w:hAnsi="Times New Roman" w:cs="Times New Roman"/>
                <w:sz w:val="24"/>
              </w:rPr>
              <w:t>X</w:t>
            </w:r>
            <w:r w:rsidRPr="0060753B">
              <w:rPr>
                <w:rFonts w:ascii="Times New Roman" w:hAnsi="Times New Roman" w:cs="Times New Roman"/>
                <w:sz w:val="24"/>
                <w:vertAlign w:val="subscript"/>
              </w:rPr>
              <w:t>3</w:t>
            </w:r>
            <w:r>
              <w:rPr>
                <w:rFonts w:ascii="Times New Roman" w:hAnsi="Times New Roman" w:cs="Times New Roman"/>
                <w:sz w:val="24"/>
              </w:rPr>
              <w:t xml:space="preserve"> = Solvabilitas</w:t>
            </w:r>
          </w:p>
          <w:p w:rsidR="00CE352F" w:rsidRDefault="00CE352F" w:rsidP="00EA63D8">
            <w:pPr>
              <w:rPr>
                <w:rFonts w:ascii="Times New Roman" w:hAnsi="Times New Roman" w:cs="Times New Roman"/>
                <w:i/>
                <w:sz w:val="24"/>
                <w:szCs w:val="24"/>
              </w:rPr>
            </w:pPr>
          </w:p>
          <w:p w:rsidR="00CE352F" w:rsidRDefault="00CE352F" w:rsidP="00EA63D8">
            <w:pPr>
              <w:rPr>
                <w:rFonts w:ascii="Times New Roman" w:hAnsi="Times New Roman" w:cs="Times New Roman"/>
                <w:i/>
                <w:sz w:val="24"/>
                <w:szCs w:val="24"/>
              </w:rPr>
            </w:pPr>
            <w:r w:rsidRPr="0060753B">
              <w:rPr>
                <w:rFonts w:ascii="Times New Roman" w:hAnsi="Times New Roman" w:cs="Times New Roman"/>
                <w:sz w:val="24"/>
              </w:rPr>
              <w:t>X</w:t>
            </w:r>
            <w:r>
              <w:rPr>
                <w:rFonts w:ascii="Times New Roman" w:hAnsi="Times New Roman" w:cs="Times New Roman"/>
                <w:sz w:val="24"/>
                <w:vertAlign w:val="subscript"/>
              </w:rPr>
              <w:t>4</w:t>
            </w:r>
            <w:r w:rsidRPr="0060753B">
              <w:rPr>
                <w:rFonts w:ascii="Times New Roman" w:hAnsi="Times New Roman" w:cs="Times New Roman"/>
                <w:sz w:val="24"/>
              </w:rPr>
              <w:t xml:space="preserve"> </w:t>
            </w:r>
            <w:r>
              <w:rPr>
                <w:rFonts w:ascii="Times New Roman" w:hAnsi="Times New Roman" w:cs="Times New Roman"/>
                <w:sz w:val="24"/>
              </w:rPr>
              <w:t xml:space="preserve">= Opini Audit </w:t>
            </w:r>
            <w:r w:rsidRPr="00824E50">
              <w:rPr>
                <w:rFonts w:ascii="Times New Roman" w:hAnsi="Times New Roman" w:cs="Times New Roman"/>
                <w:i/>
                <w:sz w:val="24"/>
              </w:rPr>
              <w:t>Going Concern</w:t>
            </w:r>
            <w:r>
              <w:rPr>
                <w:rFonts w:ascii="Times New Roman" w:hAnsi="Times New Roman" w:cs="Times New Roman"/>
                <w:sz w:val="24"/>
              </w:rPr>
              <w:t xml:space="preserve"> Tahun Sebelumnya</w:t>
            </w:r>
          </w:p>
          <w:p w:rsidR="00CE352F" w:rsidRPr="0060753B" w:rsidRDefault="00CE352F" w:rsidP="00EA63D8">
            <w:pPr>
              <w:rPr>
                <w:rFonts w:ascii="Times New Roman" w:hAnsi="Times New Roman" w:cs="Times New Roman"/>
                <w:sz w:val="24"/>
              </w:rPr>
            </w:pPr>
          </w:p>
          <w:p w:rsidR="00CE352F" w:rsidRPr="00361C79" w:rsidRDefault="00CE352F" w:rsidP="00EA63D8">
            <w:pPr>
              <w:rPr>
                <w:rFonts w:ascii="Times New Roman" w:hAnsi="Times New Roman" w:cs="Times New Roman"/>
                <w:sz w:val="24"/>
              </w:rPr>
            </w:pPr>
            <w:r>
              <w:rPr>
                <w:rFonts w:ascii="Times New Roman" w:hAnsi="Times New Roman" w:cs="Times New Roman"/>
                <w:sz w:val="24"/>
              </w:rPr>
              <w:t xml:space="preserve">Y : Opini Audit </w:t>
            </w:r>
            <w:r w:rsidRPr="00824E50">
              <w:rPr>
                <w:rFonts w:ascii="Times New Roman" w:hAnsi="Times New Roman" w:cs="Times New Roman"/>
                <w:i/>
                <w:sz w:val="24"/>
              </w:rPr>
              <w:t>Going Concern</w:t>
            </w:r>
          </w:p>
        </w:tc>
        <w:tc>
          <w:tcPr>
            <w:tcW w:w="1559" w:type="dxa"/>
          </w:tcPr>
          <w:p w:rsidR="00CE352F" w:rsidRPr="00E16B02"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813" w:type="dxa"/>
            <w:gridSpan w:val="3"/>
          </w:tcPr>
          <w:p w:rsidR="00CE352F"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Variabel likuiditas, solvabilitas, terhadap opini audit </w:t>
            </w:r>
            <w:r w:rsidRPr="00824E50">
              <w:rPr>
                <w:rFonts w:ascii="Times New Roman" w:hAnsi="Times New Roman" w:cs="Times New Roman"/>
                <w:i/>
                <w:sz w:val="24"/>
                <w:szCs w:val="24"/>
              </w:rPr>
              <w:t>going concern</w:t>
            </w:r>
            <w:r>
              <w:rPr>
                <w:rFonts w:ascii="Times New Roman" w:hAnsi="Times New Roman" w:cs="Times New Roman"/>
                <w:sz w:val="24"/>
                <w:szCs w:val="24"/>
              </w:rPr>
              <w:t xml:space="preserve"> berpengaruh negatif.</w:t>
            </w:r>
          </w:p>
          <w:p w:rsidR="00CE352F"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Variabel Profitabilitas, opini audit </w:t>
            </w:r>
            <w:r w:rsidRPr="00824E50">
              <w:rPr>
                <w:rFonts w:ascii="Times New Roman" w:hAnsi="Times New Roman" w:cs="Times New Roman"/>
                <w:i/>
                <w:sz w:val="24"/>
                <w:szCs w:val="24"/>
              </w:rPr>
              <w:t>going concern</w:t>
            </w:r>
            <w:r>
              <w:rPr>
                <w:rFonts w:ascii="Times New Roman" w:hAnsi="Times New Roman" w:cs="Times New Roman"/>
                <w:sz w:val="24"/>
                <w:szCs w:val="24"/>
              </w:rPr>
              <w:t xml:space="preserve"> tahun sebelumnya berpengaruh positif terhadap Opini Audit </w:t>
            </w:r>
            <w:r w:rsidRPr="00824E50">
              <w:rPr>
                <w:rFonts w:ascii="Times New Roman" w:hAnsi="Times New Roman" w:cs="Times New Roman"/>
                <w:i/>
                <w:sz w:val="24"/>
                <w:szCs w:val="24"/>
              </w:rPr>
              <w:t>Going Concern</w:t>
            </w:r>
            <w:r>
              <w:rPr>
                <w:rFonts w:ascii="Times New Roman" w:hAnsi="Times New Roman" w:cs="Times New Roman"/>
                <w:sz w:val="24"/>
                <w:szCs w:val="24"/>
              </w:rPr>
              <w:t>.</w:t>
            </w:r>
          </w:p>
        </w:tc>
      </w:tr>
      <w:tr w:rsidR="00CE352F" w:rsidTr="00EA63D8">
        <w:trPr>
          <w:trHeight w:val="100"/>
        </w:trPr>
        <w:tc>
          <w:tcPr>
            <w:tcW w:w="1690" w:type="dxa"/>
          </w:tcPr>
          <w:p w:rsidR="00CE352F" w:rsidRDefault="00CE352F" w:rsidP="00EA63D8">
            <w:pPr>
              <w:pStyle w:val="ListParagraph"/>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fldChar w:fldCharType="begin" w:fldLock="1"/>
            </w:r>
            <w:r>
              <w:rPr>
                <w:rFonts w:ascii="Times New Roman" w:hAnsi="Times New Roman" w:cs="Times New Roman"/>
                <w:b/>
                <w:sz w:val="24"/>
                <w:szCs w:val="24"/>
                <w:lang w:val="id-ID"/>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id":"ITEM-1","issue":"2","issued":{"date-parts":[["2016"]]},"title":"ANALISIS PENGARUH KUALITAS AUDITOR, LIKUIDITAS, PROFITABILITAS, SOLVABILITAS DAN UKURAN PERUSAHAAN TERHADAP OPINI AUDIT GOING CONCERN PADA PERUSAHAN MANUFAKTUR YANG TERDAFTAR DI BURSA EFEK INDONESIA","type":"article-journal","volume":"2"},"uris":["http://www.mendeley.com/documents/?uuid=3c3f995d-343c-4653-915e-17d82f7da9c7"]}],"mendeley":{"formattedCitation":"(Melania et al., 2016)","manualFormatting":"Melania et al. (2016)","plainTextFormattedCitation":"(Melania et al., 2016)","previouslyFormattedCitation":"(Melania et al., 2016)"},"properties":{"noteIndex":0},"schema":"https://github.com/citation-style-language/schema/raw/master/csl-citation.json"}</w:instrText>
            </w:r>
            <w:r>
              <w:rPr>
                <w:rFonts w:ascii="Times New Roman" w:hAnsi="Times New Roman" w:cs="Times New Roman"/>
                <w:b/>
                <w:sz w:val="24"/>
                <w:szCs w:val="24"/>
                <w:lang w:val="id-ID"/>
              </w:rPr>
              <w:fldChar w:fldCharType="separate"/>
            </w:r>
            <w:r>
              <w:rPr>
                <w:rFonts w:ascii="Times New Roman" w:hAnsi="Times New Roman" w:cs="Times New Roman"/>
                <w:noProof/>
                <w:sz w:val="24"/>
                <w:szCs w:val="24"/>
                <w:lang w:val="id-ID"/>
              </w:rPr>
              <w:t>Melania et al.</w:t>
            </w:r>
            <w:r w:rsidRPr="002E7ADA">
              <w:rPr>
                <w:rFonts w:ascii="Times New Roman" w:hAnsi="Times New Roman" w:cs="Times New Roman"/>
                <w:noProof/>
                <w:sz w:val="24"/>
                <w:szCs w:val="24"/>
                <w:lang w:val="id-ID"/>
              </w:rPr>
              <w:t xml:space="preserve"> </w:t>
            </w:r>
            <w:r>
              <w:rPr>
                <w:rFonts w:ascii="Times New Roman" w:hAnsi="Times New Roman" w:cs="Times New Roman"/>
                <w:noProof/>
                <w:sz w:val="24"/>
                <w:szCs w:val="24"/>
              </w:rPr>
              <w:t>(</w:t>
            </w:r>
            <w:r w:rsidRPr="002E7ADA">
              <w:rPr>
                <w:rFonts w:ascii="Times New Roman" w:hAnsi="Times New Roman" w:cs="Times New Roman"/>
                <w:noProof/>
                <w:sz w:val="24"/>
                <w:szCs w:val="24"/>
                <w:lang w:val="id-ID"/>
              </w:rPr>
              <w:t>2016)</w:t>
            </w:r>
            <w:r>
              <w:rPr>
                <w:rFonts w:ascii="Times New Roman" w:hAnsi="Times New Roman" w:cs="Times New Roman"/>
                <w:b/>
                <w:sz w:val="24"/>
                <w:szCs w:val="24"/>
                <w:lang w:val="id-ID"/>
              </w:rPr>
              <w:fldChar w:fldCharType="end"/>
            </w:r>
          </w:p>
        </w:tc>
        <w:tc>
          <w:tcPr>
            <w:tcW w:w="1841" w:type="dxa"/>
          </w:tcPr>
          <w:p w:rsidR="00CE352F" w:rsidRDefault="00CE352F" w:rsidP="00EA63D8">
            <w:pPr>
              <w:rPr>
                <w:rFonts w:ascii="Times New Roman" w:hAnsi="Times New Roman" w:cs="Times New Roman"/>
                <w:b/>
                <w:sz w:val="24"/>
                <w:szCs w:val="24"/>
                <w:lang w:val="id-ID"/>
              </w:rPr>
            </w:pPr>
            <w:r>
              <w:rPr>
                <w:rFonts w:ascii="Times New Roman" w:hAnsi="Times New Roman" w:cs="Times New Roman"/>
                <w:sz w:val="24"/>
                <w:szCs w:val="24"/>
              </w:rPr>
              <w:t xml:space="preserve">Analisis Pengaruh Kualitas Auditor, Likuiditas, Profitabilitas, Solvabilitas, dan Ukuran Perusahaan terhadap Opini Audit </w:t>
            </w:r>
            <w:r w:rsidRPr="00824E50">
              <w:rPr>
                <w:rFonts w:ascii="Times New Roman" w:hAnsi="Times New Roman" w:cs="Times New Roman"/>
                <w:i/>
                <w:sz w:val="24"/>
                <w:szCs w:val="24"/>
              </w:rPr>
              <w:t>Going Concern</w:t>
            </w:r>
            <w:r>
              <w:rPr>
                <w:rFonts w:ascii="Times New Roman" w:hAnsi="Times New Roman" w:cs="Times New Roman"/>
                <w:sz w:val="24"/>
                <w:szCs w:val="24"/>
              </w:rPr>
              <w:t xml:space="preserve"> </w:t>
            </w:r>
          </w:p>
        </w:tc>
        <w:tc>
          <w:tcPr>
            <w:tcW w:w="1985" w:type="dxa"/>
            <w:gridSpan w:val="2"/>
          </w:tcPr>
          <w:p w:rsidR="00CE352F" w:rsidRDefault="00CE352F" w:rsidP="00EA63D8">
            <w:pPr>
              <w:rPr>
                <w:rFonts w:ascii="Times New Roman" w:eastAsia="Times New Roman" w:hAnsi="Times New Roman" w:cs="Times New Roman"/>
                <w:color w:val="000000"/>
                <w:sz w:val="24"/>
                <w:szCs w:val="24"/>
                <w:lang w:eastAsia="en-GB"/>
              </w:rPr>
            </w:pPr>
            <w:r w:rsidRPr="0060753B">
              <w:rPr>
                <w:rFonts w:ascii="Times New Roman" w:eastAsia="Times New Roman" w:hAnsi="Times New Roman" w:cs="Times New Roman"/>
                <w:color w:val="000000"/>
                <w:sz w:val="24"/>
                <w:szCs w:val="24"/>
                <w:lang w:eastAsia="en-GB"/>
              </w:rPr>
              <w:t>X</w:t>
            </w:r>
            <w:r w:rsidRPr="0060753B">
              <w:rPr>
                <w:rFonts w:ascii="Times New Roman" w:eastAsia="Times New Roman" w:hAnsi="Times New Roman" w:cs="Times New Roman"/>
                <w:color w:val="000000"/>
                <w:sz w:val="24"/>
                <w:szCs w:val="24"/>
                <w:vertAlign w:val="subscript"/>
                <w:lang w:eastAsia="en-GB"/>
              </w:rPr>
              <w:t>1</w:t>
            </w:r>
            <w:r w:rsidRPr="0060753B">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Debt Default</w:t>
            </w:r>
          </w:p>
          <w:p w:rsidR="00CE352F" w:rsidRPr="0060753B" w:rsidRDefault="00CE352F" w:rsidP="00EA63D8">
            <w:pPr>
              <w:rPr>
                <w:rFonts w:ascii="Times New Roman" w:eastAsia="Times New Roman" w:hAnsi="Times New Roman" w:cs="Times New Roman"/>
                <w:color w:val="000000"/>
                <w:sz w:val="24"/>
                <w:szCs w:val="24"/>
                <w:lang w:eastAsia="en-GB"/>
              </w:rPr>
            </w:pPr>
          </w:p>
          <w:p w:rsidR="00CE352F" w:rsidRDefault="00CE352F" w:rsidP="00EA63D8">
            <w:pPr>
              <w:rPr>
                <w:rFonts w:ascii="Times New Roman" w:eastAsia="Times New Roman" w:hAnsi="Times New Roman" w:cs="Times New Roman"/>
                <w:color w:val="000000"/>
                <w:sz w:val="24"/>
                <w:szCs w:val="24"/>
                <w:lang w:eastAsia="en-GB"/>
              </w:rPr>
            </w:pPr>
            <w:r w:rsidRPr="0060753B">
              <w:rPr>
                <w:rFonts w:ascii="Times New Roman" w:eastAsia="Times New Roman" w:hAnsi="Times New Roman" w:cs="Times New Roman"/>
                <w:color w:val="000000"/>
                <w:sz w:val="24"/>
                <w:szCs w:val="24"/>
                <w:lang w:eastAsia="en-GB"/>
              </w:rPr>
              <w:t>X</w:t>
            </w:r>
            <w:r w:rsidRPr="0060753B">
              <w:rPr>
                <w:rFonts w:ascii="Times New Roman" w:eastAsia="Times New Roman" w:hAnsi="Times New Roman" w:cs="Times New Roman"/>
                <w:color w:val="000000"/>
                <w:sz w:val="24"/>
                <w:szCs w:val="24"/>
                <w:vertAlign w:val="subscript"/>
                <w:lang w:eastAsia="en-GB"/>
              </w:rPr>
              <w:t>2</w:t>
            </w:r>
            <w:r>
              <w:rPr>
                <w:rFonts w:ascii="Times New Roman" w:eastAsia="Times New Roman" w:hAnsi="Times New Roman" w:cs="Times New Roman"/>
                <w:color w:val="000000"/>
                <w:sz w:val="24"/>
                <w:szCs w:val="24"/>
                <w:lang w:eastAsia="en-GB"/>
              </w:rPr>
              <w:t xml:space="preserve"> = Kualitas Audit</w:t>
            </w:r>
          </w:p>
          <w:p w:rsidR="00CE352F" w:rsidRDefault="00CE352F" w:rsidP="00EA63D8">
            <w:pPr>
              <w:rPr>
                <w:rFonts w:ascii="Times New Roman" w:eastAsia="Times New Roman" w:hAnsi="Times New Roman" w:cs="Times New Roman"/>
                <w:color w:val="000000"/>
                <w:sz w:val="24"/>
                <w:szCs w:val="24"/>
                <w:lang w:eastAsia="en-GB"/>
              </w:rPr>
            </w:pPr>
          </w:p>
          <w:p w:rsidR="00CE352F" w:rsidRDefault="00CE352F" w:rsidP="00EA63D8">
            <w:pPr>
              <w:rPr>
                <w:rFonts w:ascii="Times New Roman" w:eastAsia="Times New Roman" w:hAnsi="Times New Roman" w:cs="Times New Roman"/>
                <w:color w:val="000000"/>
                <w:sz w:val="24"/>
                <w:szCs w:val="24"/>
                <w:lang w:eastAsia="en-GB"/>
              </w:rPr>
            </w:pPr>
            <w:r w:rsidRPr="0060753B">
              <w:rPr>
                <w:rFonts w:ascii="Times New Roman" w:eastAsia="Times New Roman" w:hAnsi="Times New Roman" w:cs="Times New Roman"/>
                <w:color w:val="000000"/>
                <w:sz w:val="24"/>
                <w:szCs w:val="24"/>
                <w:lang w:eastAsia="en-GB"/>
              </w:rPr>
              <w:t>X</w:t>
            </w:r>
            <w:r>
              <w:rPr>
                <w:rFonts w:ascii="Times New Roman" w:eastAsia="Times New Roman" w:hAnsi="Times New Roman" w:cs="Times New Roman"/>
                <w:color w:val="000000"/>
                <w:sz w:val="24"/>
                <w:szCs w:val="24"/>
                <w:vertAlign w:val="subscript"/>
                <w:lang w:eastAsia="en-GB"/>
              </w:rPr>
              <w:t xml:space="preserve">3 </w:t>
            </w:r>
            <w:r w:rsidRPr="0060753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Opinion Shopping</w:t>
            </w:r>
          </w:p>
          <w:p w:rsidR="00CE352F" w:rsidRDefault="00CE352F" w:rsidP="00EA63D8">
            <w:pPr>
              <w:rPr>
                <w:rFonts w:ascii="Times New Roman" w:eastAsia="Times New Roman" w:hAnsi="Times New Roman" w:cs="Times New Roman"/>
                <w:color w:val="000000"/>
                <w:sz w:val="24"/>
                <w:szCs w:val="24"/>
                <w:lang w:eastAsia="en-GB"/>
              </w:rPr>
            </w:pPr>
          </w:p>
          <w:p w:rsidR="00CE352F" w:rsidRDefault="00CE352F" w:rsidP="00EA63D8">
            <w:pPr>
              <w:rPr>
                <w:rFonts w:ascii="Times New Roman" w:eastAsia="Times New Roman" w:hAnsi="Times New Roman" w:cs="Times New Roman"/>
                <w:color w:val="000000"/>
                <w:sz w:val="24"/>
                <w:szCs w:val="24"/>
                <w:lang w:eastAsia="en-GB"/>
              </w:rPr>
            </w:pPr>
            <w:r w:rsidRPr="0060753B">
              <w:rPr>
                <w:rFonts w:ascii="Times New Roman" w:eastAsia="Times New Roman" w:hAnsi="Times New Roman" w:cs="Times New Roman"/>
                <w:color w:val="000000"/>
                <w:sz w:val="24"/>
                <w:szCs w:val="24"/>
                <w:lang w:eastAsia="en-GB"/>
              </w:rPr>
              <w:t>X</w:t>
            </w:r>
            <w:r>
              <w:rPr>
                <w:rFonts w:ascii="Times New Roman" w:eastAsia="Times New Roman" w:hAnsi="Times New Roman" w:cs="Times New Roman"/>
                <w:color w:val="000000"/>
                <w:sz w:val="24"/>
                <w:szCs w:val="24"/>
                <w:vertAlign w:val="subscript"/>
                <w:lang w:eastAsia="en-GB"/>
              </w:rPr>
              <w:t xml:space="preserve">4 </w:t>
            </w:r>
            <w:r w:rsidRPr="0060753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Kepemilikan Perusahaan</w:t>
            </w:r>
          </w:p>
          <w:p w:rsidR="00CE352F" w:rsidRPr="0060753B" w:rsidRDefault="00CE352F" w:rsidP="00EA63D8">
            <w:pPr>
              <w:rPr>
                <w:rFonts w:ascii="Times New Roman" w:eastAsia="Times New Roman" w:hAnsi="Times New Roman" w:cs="Times New Roman"/>
                <w:color w:val="000000"/>
                <w:sz w:val="24"/>
                <w:szCs w:val="24"/>
                <w:lang w:eastAsia="en-GB"/>
              </w:rPr>
            </w:pPr>
          </w:p>
          <w:p w:rsidR="00CE352F" w:rsidRPr="00BA086D" w:rsidRDefault="00CE352F" w:rsidP="00EA63D8">
            <w:pPr>
              <w:rPr>
                <w:rFonts w:ascii="Times New Roman" w:hAnsi="Times New Roman" w:cs="Times New Roman"/>
                <w:sz w:val="24"/>
                <w:szCs w:val="24"/>
                <w:lang w:val="id-ID"/>
              </w:rPr>
            </w:pPr>
            <w:proofErr w:type="gramStart"/>
            <w:r w:rsidRPr="0060753B">
              <w:rPr>
                <w:rFonts w:ascii="Times New Roman" w:eastAsia="Times New Roman" w:hAnsi="Times New Roman" w:cs="Times New Roman"/>
                <w:color w:val="000000"/>
                <w:sz w:val="24"/>
                <w:szCs w:val="24"/>
                <w:lang w:eastAsia="en-GB"/>
              </w:rPr>
              <w:t>Y  =</w:t>
            </w:r>
            <w:proofErr w:type="gramEnd"/>
            <w:r w:rsidRPr="0060753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Opini Audit </w:t>
            </w:r>
            <w:r w:rsidRPr="00824E50">
              <w:rPr>
                <w:rFonts w:ascii="Times New Roman" w:eastAsia="Times New Roman" w:hAnsi="Times New Roman" w:cs="Times New Roman"/>
                <w:i/>
                <w:color w:val="000000"/>
                <w:sz w:val="24"/>
                <w:szCs w:val="24"/>
                <w:lang w:eastAsia="en-GB"/>
              </w:rPr>
              <w:t>Going Concern</w:t>
            </w:r>
            <w:r>
              <w:rPr>
                <w:rFonts w:ascii="Times New Roman" w:eastAsia="Times New Roman" w:hAnsi="Times New Roman" w:cs="Times New Roman"/>
                <w:color w:val="000000"/>
                <w:sz w:val="24"/>
                <w:szCs w:val="24"/>
                <w:lang w:eastAsia="en-GB"/>
              </w:rPr>
              <w:t>.</w:t>
            </w:r>
          </w:p>
        </w:tc>
        <w:tc>
          <w:tcPr>
            <w:tcW w:w="1559" w:type="dxa"/>
          </w:tcPr>
          <w:p w:rsidR="00CE352F" w:rsidRDefault="00CE352F" w:rsidP="00EA63D8">
            <w:pPr>
              <w:pStyle w:val="ListParagraph"/>
              <w:ind w:left="0"/>
              <w:rPr>
                <w:rFonts w:ascii="Times New Roman" w:hAnsi="Times New Roman" w:cs="Times New Roman"/>
                <w:b/>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813" w:type="dxa"/>
            <w:gridSpan w:val="3"/>
          </w:tcPr>
          <w:p w:rsidR="00CE352F" w:rsidRPr="00552C43" w:rsidRDefault="00CE352F" w:rsidP="00EA63D8">
            <w:pPr>
              <w:pStyle w:val="ListParagraph"/>
              <w:ind w:left="0"/>
              <w:rPr>
                <w:rFonts w:ascii="Times New Roman" w:hAnsi="Times New Roman" w:cs="Times New Roman"/>
                <w:i/>
                <w:iCs/>
                <w:sz w:val="24"/>
                <w:szCs w:val="24"/>
              </w:rPr>
            </w:pPr>
            <w:proofErr w:type="gramStart"/>
            <w:r w:rsidRPr="00552C43">
              <w:rPr>
                <w:rFonts w:ascii="Times New Roman" w:hAnsi="Times New Roman" w:cs="Times New Roman"/>
                <w:sz w:val="24"/>
                <w:szCs w:val="24"/>
              </w:rPr>
              <w:t>variable</w:t>
            </w:r>
            <w:proofErr w:type="gramEnd"/>
            <w:r w:rsidRPr="00552C43">
              <w:rPr>
                <w:rFonts w:ascii="Times New Roman" w:hAnsi="Times New Roman" w:cs="Times New Roman"/>
                <w:sz w:val="24"/>
                <w:szCs w:val="24"/>
              </w:rPr>
              <w:t xml:space="preserve"> </w:t>
            </w:r>
            <w:r w:rsidRPr="00552C43">
              <w:rPr>
                <w:rFonts w:ascii="Times New Roman" w:hAnsi="Times New Roman" w:cs="Times New Roman"/>
                <w:i/>
                <w:iCs/>
                <w:sz w:val="24"/>
                <w:szCs w:val="24"/>
              </w:rPr>
              <w:t xml:space="preserve">opinion shopping </w:t>
            </w:r>
            <w:r w:rsidRPr="00552C43">
              <w:rPr>
                <w:rFonts w:ascii="Times New Roman" w:hAnsi="Times New Roman" w:cs="Times New Roman"/>
                <w:sz w:val="24"/>
                <w:szCs w:val="24"/>
              </w:rPr>
              <w:t xml:space="preserve">dan kepemilikan manajerial berpengaruh signifikan terhadap penerimaan opini audit </w:t>
            </w:r>
            <w:r w:rsidRPr="00552C43">
              <w:rPr>
                <w:rFonts w:ascii="Times New Roman" w:hAnsi="Times New Roman" w:cs="Times New Roman"/>
                <w:i/>
                <w:iCs/>
                <w:sz w:val="24"/>
                <w:szCs w:val="24"/>
              </w:rPr>
              <w:t>going concern.</w:t>
            </w:r>
          </w:p>
          <w:p w:rsidR="00CE352F" w:rsidRDefault="00CE352F" w:rsidP="00EA63D8">
            <w:pPr>
              <w:pStyle w:val="ListParagraph"/>
              <w:ind w:left="0"/>
              <w:rPr>
                <w:rFonts w:ascii="Times New Roman" w:hAnsi="Times New Roman" w:cs="Times New Roman"/>
                <w:i/>
                <w:iCs/>
                <w:sz w:val="24"/>
                <w:szCs w:val="24"/>
              </w:rPr>
            </w:pPr>
            <w:r w:rsidRPr="00552C43">
              <w:rPr>
                <w:rFonts w:ascii="Times New Roman" w:hAnsi="Times New Roman" w:cs="Times New Roman"/>
                <w:sz w:val="24"/>
                <w:szCs w:val="24"/>
              </w:rPr>
              <w:t xml:space="preserve">Sedangkan variable </w:t>
            </w:r>
            <w:r w:rsidRPr="00552C43">
              <w:rPr>
                <w:rFonts w:ascii="Times New Roman" w:hAnsi="Times New Roman" w:cs="Times New Roman"/>
                <w:i/>
                <w:iCs/>
                <w:sz w:val="24"/>
                <w:szCs w:val="24"/>
              </w:rPr>
              <w:t>debt default</w:t>
            </w:r>
            <w:r w:rsidRPr="00552C43">
              <w:rPr>
                <w:rFonts w:ascii="Times New Roman" w:hAnsi="Times New Roman" w:cs="Times New Roman"/>
                <w:sz w:val="24"/>
                <w:szCs w:val="24"/>
              </w:rPr>
              <w:t xml:space="preserve">, kualitas audit dan kepemilikan manajerial menunjukkan tidak berpengaruh terhadap opini audit </w:t>
            </w:r>
            <w:r w:rsidRPr="00552C43">
              <w:rPr>
                <w:rFonts w:ascii="Times New Roman" w:hAnsi="Times New Roman" w:cs="Times New Roman"/>
                <w:i/>
                <w:iCs/>
                <w:sz w:val="24"/>
                <w:szCs w:val="24"/>
              </w:rPr>
              <w:t>going concern</w:t>
            </w:r>
          </w:p>
          <w:p w:rsidR="00CE352F" w:rsidRDefault="00CE352F" w:rsidP="00EA63D8">
            <w:pPr>
              <w:pStyle w:val="ListParagraph"/>
              <w:ind w:left="0"/>
              <w:rPr>
                <w:rFonts w:ascii="Times New Roman" w:hAnsi="Times New Roman" w:cs="Times New Roman"/>
                <w:b/>
                <w:sz w:val="24"/>
                <w:szCs w:val="24"/>
                <w:lang w:val="id-ID"/>
              </w:rPr>
            </w:pPr>
          </w:p>
        </w:tc>
      </w:tr>
      <w:tr w:rsidR="00CE352F" w:rsidTr="00EA63D8">
        <w:trPr>
          <w:gridAfter w:val="1"/>
          <w:wAfter w:w="7" w:type="dxa"/>
          <w:trHeight w:val="2456"/>
        </w:trPr>
        <w:tc>
          <w:tcPr>
            <w:tcW w:w="1690" w:type="dxa"/>
            <w:tcBorders>
              <w:left w:val="single" w:sz="4" w:space="0" w:color="auto"/>
              <w:right w:val="nil"/>
            </w:tcBorders>
          </w:tcPr>
          <w:p w:rsidR="00CE352F" w:rsidRPr="00390053" w:rsidRDefault="00CE352F" w:rsidP="00EA63D8">
            <w:pPr>
              <w:pStyle w:val="ListParagraph"/>
              <w:ind w:left="0"/>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{"citationItems":[{"id":"ITEM-1","itemData":{"DOI":"E-ISSN : 2598-6074, P-ISSN : 2598-2885","abstract":"Penelitian ini bertujuan untuk mendapatkan bukti empiris tentang sejauhmana (1) Pengaruh Profitabilitas terhadap Penerimaan Opini Audit Going Concern, (2) Pengaruh Likuiditas terhadap Penerimaan Opini Audit Going Concern, dan (3) Pengaruh Pertumbuhan Perusahaan terhadap Penerimaan Opini Audit Going Concern. Penelitian ini tergolong penelitian kausatif. Populasi penelitian adalah seluruh perusahaan manufaktur yang terdaftar di Bursa Efek Indonesia pada tahun 2008- 2011. Teknik pengambilan sampel adalah purposive sampling. Analisis data dengan regresi logistik. Hasil penelitian ini menyimpulkan bahwa: (1) Profitabilitas berpengaruh signifikan negatif terhadap opini audit going concern. (2) Likuiditas berpengaruh signifikan negatif terhadap opini audit going concern. (3)Pertumbuhan perusahaan berpengaruh signifikan negatif terhadap opini audit going concern . Dalam penelitian ini disarankan: (1) Peneliti menggunakan rasio dan size pengukuran indeks yang berstandar internasional , (2) Memperluas sampel dengan menggunakan seluruh perusahaan yang terdaftar di BEI, (3) Peneliti berikutnya untuk dapat memperpanjang jangka waktu penelitian dengan jumlah sampel yang lebih besar dan beragam. Kata kunci: Profitabilitas, Likuiditas, Pertumbuhan Perusahaan, Penerimaan Opini Audit Going Concern","author":[{"dropping-particle":"","family":"Ariessetiawan","given":"Aldy","non-dropping-particle":"","parse-names":false,"suffix":""},{"dropping-particle":"","family":"Rahayu","given":"Sri","non-dropping-particle":"","parse-names":false,"suffix":""}],"container-title":"E-Proceeding Of Management","id":"ITEM-1","issue":"1","issued":{"date-parts":[["2015"]]},"page":"1-8","title":"Pengaruh Profitabilitas, Likuiditas, Dan pertumbuhan Perusahaan Terhadap Penerimaan Opini Audit Going Concern","type":"article-journal","volume":"2"},"uris":["http://www.mendeley.com/documents/?uuid=2c2d6071-1b1c-4a00-908d-9b427fb7eff3"]}],"mendeley":{"formattedCitation":"(Ariessetiawan &amp; Rahayu, 2015)","manualFormatting":"Ariessetiawan dan Rahayu (2015)","plainTextFormattedCitation":"(Ariessetiawan &amp; Rahayu, 2015)","previouslyFormattedCitation":"(Ariessetiawan &amp; Rahayu, 2015)"},"properties":{"noteIndex":0},"schema":"https://github.com/citation-style-language/schema/raw/master/csl-citation.json"}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Ariessetiawan dan Rahayu</w:t>
            </w:r>
            <w:r w:rsidRPr="00085ABF">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85ABF">
              <w:rPr>
                <w:rFonts w:ascii="Times New Roman" w:hAnsi="Times New Roman" w:cs="Times New Roman"/>
                <w:noProof/>
                <w:sz w:val="24"/>
                <w:szCs w:val="24"/>
              </w:rPr>
              <w:t>2015)</w:t>
            </w:r>
            <w:r>
              <w:rPr>
                <w:rFonts w:ascii="Times New Roman" w:hAnsi="Times New Roman" w:cs="Times New Roman"/>
                <w:b/>
                <w:sz w:val="24"/>
                <w:szCs w:val="24"/>
              </w:rPr>
              <w:fldChar w:fldCharType="end"/>
            </w:r>
          </w:p>
        </w:tc>
        <w:tc>
          <w:tcPr>
            <w:tcW w:w="1841" w:type="dxa"/>
            <w:tcBorders>
              <w:left w:val="single" w:sz="4" w:space="0" w:color="auto"/>
              <w:right w:val="nil"/>
            </w:tcBorders>
          </w:tcPr>
          <w:p w:rsidR="00CE352F" w:rsidRPr="00824E50" w:rsidRDefault="00CE352F" w:rsidP="00EA63D8">
            <w:pPr>
              <w:ind w:left="-65"/>
              <w:rPr>
                <w:rFonts w:ascii="Times New Roman" w:hAnsi="Times New Roman" w:cs="Times New Roman"/>
                <w:i/>
                <w:sz w:val="24"/>
                <w:szCs w:val="24"/>
              </w:rPr>
            </w:pPr>
            <w:r>
              <w:rPr>
                <w:rFonts w:ascii="Times New Roman" w:hAnsi="Times New Roman" w:cs="Times New Roman"/>
                <w:sz w:val="24"/>
                <w:szCs w:val="24"/>
              </w:rPr>
              <w:t xml:space="preserve">Pengaruh Profitabilitas, Likuiditas, dan Pertumbuhan Perusahaan Terhadap Penerimaan Opini Audit </w:t>
            </w:r>
            <w:r>
              <w:rPr>
                <w:rFonts w:ascii="Times New Roman" w:hAnsi="Times New Roman" w:cs="Times New Roman"/>
                <w:i/>
                <w:sz w:val="24"/>
                <w:szCs w:val="24"/>
              </w:rPr>
              <w:t>Going Concern</w:t>
            </w:r>
          </w:p>
        </w:tc>
        <w:tc>
          <w:tcPr>
            <w:tcW w:w="1978" w:type="dxa"/>
            <w:tcBorders>
              <w:left w:val="single" w:sz="4" w:space="0" w:color="auto"/>
              <w:right w:val="nil"/>
            </w:tcBorders>
          </w:tcPr>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Pr>
                <w:rFonts w:ascii="Times New Roman" w:hAnsi="Times New Roman" w:cs="Times New Roman"/>
                <w:sz w:val="24"/>
                <w:szCs w:val="24"/>
              </w:rPr>
              <w:t xml:space="preserve"> Profitabilitas</w:t>
            </w:r>
          </w:p>
          <w:p w:rsidR="00CE352F"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i/>
                <w:sz w:val="24"/>
                <w:szCs w:val="24"/>
              </w:rPr>
            </w:pPr>
            <w:r w:rsidRPr="0060753B">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xml:space="preserve"> =</w:t>
            </w:r>
            <w:r w:rsidRPr="0060753B">
              <w:rPr>
                <w:rFonts w:ascii="Times New Roman" w:hAnsi="Times New Roman" w:cs="Times New Roman"/>
                <w:sz w:val="24"/>
              </w:rPr>
              <w:t xml:space="preserve"> </w:t>
            </w:r>
            <w:r>
              <w:rPr>
                <w:rFonts w:ascii="Times New Roman" w:hAnsi="Times New Roman" w:cs="Times New Roman"/>
                <w:sz w:val="24"/>
              </w:rPr>
              <w:t>Likuiditas</w:t>
            </w:r>
          </w:p>
          <w:p w:rsidR="00CE352F" w:rsidRPr="0060753B"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w:t>
            </w:r>
            <w:r w:rsidRPr="0060753B">
              <w:rPr>
                <w:rFonts w:ascii="Times New Roman" w:hAnsi="Times New Roman" w:cs="Times New Roman"/>
                <w:sz w:val="24"/>
              </w:rPr>
              <w:t xml:space="preserve"> </w:t>
            </w:r>
            <w:r>
              <w:rPr>
                <w:rFonts w:ascii="Times New Roman" w:hAnsi="Times New Roman" w:cs="Times New Roman"/>
                <w:sz w:val="24"/>
                <w:szCs w:val="24"/>
              </w:rPr>
              <w:t xml:space="preserve"> Pertumbuhan Perusahaan</w:t>
            </w:r>
          </w:p>
          <w:p w:rsidR="00CE352F" w:rsidRDefault="00CE352F" w:rsidP="00EA63D8">
            <w:pPr>
              <w:rPr>
                <w:rFonts w:ascii="Times New Roman" w:hAnsi="Times New Roman" w:cs="Times New Roman"/>
                <w:i/>
                <w:sz w:val="24"/>
                <w:szCs w:val="24"/>
              </w:rPr>
            </w:pPr>
          </w:p>
          <w:p w:rsidR="00CE352F" w:rsidRPr="00BA086D" w:rsidRDefault="00CE352F" w:rsidP="00EA63D8">
            <w:pPr>
              <w:rPr>
                <w:rFonts w:ascii="Times New Roman" w:hAnsi="Times New Roman" w:cs="Times New Roman"/>
                <w:sz w:val="24"/>
                <w:szCs w:val="24"/>
                <w:lang w:val="id-ID"/>
              </w:rPr>
            </w:pPr>
            <w:r>
              <w:rPr>
                <w:rFonts w:ascii="Times New Roman" w:hAnsi="Times New Roman" w:cs="Times New Roman"/>
                <w:sz w:val="24"/>
                <w:szCs w:val="24"/>
              </w:rPr>
              <w:t>Y = Opini Audit Going Concern</w:t>
            </w:r>
          </w:p>
        </w:tc>
        <w:tc>
          <w:tcPr>
            <w:tcW w:w="1574" w:type="dxa"/>
            <w:gridSpan w:val="3"/>
            <w:tcBorders>
              <w:left w:val="single" w:sz="4" w:space="0" w:color="auto"/>
              <w:right w:val="single" w:sz="4" w:space="0" w:color="auto"/>
            </w:tcBorders>
          </w:tcPr>
          <w:p w:rsidR="00CE352F" w:rsidRPr="00D80B7B"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798" w:type="dxa"/>
            <w:tcBorders>
              <w:left w:val="single" w:sz="4" w:space="0" w:color="auto"/>
              <w:right w:val="single" w:sz="4" w:space="0" w:color="auto"/>
            </w:tcBorders>
          </w:tcPr>
          <w:p w:rsidR="00CE352F" w:rsidRDefault="00CE352F" w:rsidP="00EA63D8">
            <w:pPr>
              <w:pStyle w:val="ListParagraph"/>
              <w:ind w:left="0"/>
              <w:rPr>
                <w:rFonts w:ascii="Times New Roman" w:hAnsi="Times New Roman" w:cs="Times New Roman"/>
                <w:sz w:val="24"/>
                <w:szCs w:val="24"/>
              </w:rPr>
            </w:pPr>
            <w:r w:rsidRPr="009E56FF">
              <w:rPr>
                <w:rFonts w:ascii="Times New Roman" w:hAnsi="Times New Roman" w:cs="Times New Roman"/>
                <w:sz w:val="24"/>
                <w:szCs w:val="24"/>
              </w:rPr>
              <w:t xml:space="preserve">Profitabilitas berpengaruh signifikan negatif terhadap opini audit </w:t>
            </w:r>
            <w:r w:rsidRPr="00824E50">
              <w:rPr>
                <w:rFonts w:ascii="Times New Roman" w:hAnsi="Times New Roman" w:cs="Times New Roman"/>
                <w:i/>
                <w:sz w:val="24"/>
                <w:szCs w:val="24"/>
              </w:rPr>
              <w:t>going concern</w:t>
            </w:r>
          </w:p>
          <w:p w:rsidR="00CE352F" w:rsidRDefault="00CE352F" w:rsidP="00EA63D8">
            <w:pPr>
              <w:pStyle w:val="ListParagraph"/>
              <w:ind w:left="0"/>
            </w:pPr>
            <w:proofErr w:type="gramStart"/>
            <w:r w:rsidRPr="009E56FF">
              <w:rPr>
                <w:rFonts w:ascii="Times New Roman" w:hAnsi="Times New Roman" w:cs="Times New Roman"/>
                <w:sz w:val="24"/>
                <w:szCs w:val="24"/>
              </w:rPr>
              <w:t>likuiditas</w:t>
            </w:r>
            <w:proofErr w:type="gramEnd"/>
            <w:r w:rsidRPr="009E56FF">
              <w:rPr>
                <w:rFonts w:ascii="Times New Roman" w:hAnsi="Times New Roman" w:cs="Times New Roman"/>
                <w:sz w:val="24"/>
                <w:szCs w:val="24"/>
              </w:rPr>
              <w:t xml:space="preserve"> berpengaruh signifikan negatif terhadap opini audit </w:t>
            </w:r>
            <w:r w:rsidRPr="00824E50">
              <w:rPr>
                <w:rFonts w:ascii="Times New Roman" w:hAnsi="Times New Roman" w:cs="Times New Roman"/>
                <w:i/>
                <w:sz w:val="24"/>
                <w:szCs w:val="24"/>
              </w:rPr>
              <w:t>going concern</w:t>
            </w:r>
            <w:r>
              <w:rPr>
                <w:rFonts w:ascii="Times New Roman" w:hAnsi="Times New Roman" w:cs="Times New Roman"/>
                <w:sz w:val="24"/>
                <w:szCs w:val="24"/>
              </w:rPr>
              <w:t>.</w:t>
            </w:r>
            <w:r>
              <w:t xml:space="preserve"> </w:t>
            </w:r>
          </w:p>
          <w:p w:rsidR="00CE352F" w:rsidRDefault="00CE352F" w:rsidP="00EA63D8">
            <w:pPr>
              <w:pStyle w:val="ListParagraph"/>
              <w:ind w:left="0"/>
              <w:rPr>
                <w:rFonts w:ascii="Times New Roman" w:hAnsi="Times New Roman" w:cs="Times New Roman"/>
                <w:sz w:val="24"/>
                <w:szCs w:val="24"/>
              </w:rPr>
            </w:pPr>
            <w:r w:rsidRPr="009E56FF">
              <w:rPr>
                <w:rFonts w:ascii="Times New Roman" w:hAnsi="Times New Roman" w:cs="Times New Roman"/>
                <w:sz w:val="24"/>
                <w:szCs w:val="24"/>
              </w:rPr>
              <w:t xml:space="preserve">Pertumbuhan perusahaan berpengaruh signifikan negatif terhadap opini audit </w:t>
            </w:r>
            <w:r w:rsidRPr="00824E50">
              <w:rPr>
                <w:rFonts w:ascii="Times New Roman" w:hAnsi="Times New Roman" w:cs="Times New Roman"/>
                <w:i/>
                <w:sz w:val="24"/>
                <w:szCs w:val="24"/>
              </w:rPr>
              <w:t>going concern</w:t>
            </w:r>
          </w:p>
          <w:p w:rsidR="00CE352F" w:rsidRPr="00D80B7B" w:rsidRDefault="00CE352F" w:rsidP="00EA63D8">
            <w:pPr>
              <w:pStyle w:val="ListParagraph"/>
              <w:ind w:left="0"/>
              <w:rPr>
                <w:rFonts w:ascii="Times New Roman" w:hAnsi="Times New Roman" w:cs="Times New Roman"/>
                <w:sz w:val="24"/>
                <w:szCs w:val="24"/>
              </w:rPr>
            </w:pPr>
          </w:p>
        </w:tc>
      </w:tr>
      <w:tr w:rsidR="00CE352F" w:rsidTr="00EA63D8">
        <w:trPr>
          <w:gridAfter w:val="1"/>
          <w:wAfter w:w="7" w:type="dxa"/>
          <w:trHeight w:val="2456"/>
        </w:trPr>
        <w:tc>
          <w:tcPr>
            <w:tcW w:w="1690" w:type="dxa"/>
            <w:tcBorders>
              <w:left w:val="single" w:sz="4" w:space="0" w:color="auto"/>
              <w:right w:val="nil"/>
            </w:tcBorders>
            <w:shd w:val="clear" w:color="auto" w:fill="auto"/>
          </w:tcPr>
          <w:p w:rsidR="00CE352F" w:rsidRPr="00B6498D" w:rsidRDefault="00CE352F" w:rsidP="00EA63D8">
            <w:pPr>
              <w:rPr>
                <w:rFonts w:ascii="Times New Roman" w:hAnsi="Times New Roman" w:cs="Times New Roman"/>
                <w:noProof/>
              </w:rPr>
            </w:pPr>
            <w:r w:rsidRPr="00B6498D">
              <w:rPr>
                <w:rFonts w:ascii="Times New Roman" w:hAnsi="Times New Roman" w:cs="Times New Roman"/>
              </w:rPr>
              <w:lastRenderedPageBreak/>
              <w:fldChar w:fldCharType="begin" w:fldLock="1"/>
            </w:r>
            <w:r w:rsidRPr="00B6498D">
              <w:rPr>
                <w:rFonts w:ascii="Times New Roman" w:hAnsi="Times New Roman" w:cs="Times New Roman"/>
              </w:rPr>
              <w:instrText>ADDIN CSL_CITATION {"citationItems":[{"id":"ITEM-1","itemData":{"author":[{"dropping-particle":"","family":"Esfandari","given":"Amilia Yunizar","non-dropping-particle":"","parse-names":false,"suffix":""}],"container-title":"Jurnal Akuntansi dan Keuangan","id":"ITEM-1","issue":"2","issued":{"date-parts":[["2014"]]},"page":"188-207","title":"Pengaruh Rasio Keuangan, Ukuran Kantor Auditor, dan Kompetensi Komite Audit Terhadap Opini Going Concern (Studi Empiris Pada Laporan Keuangan Auditan Tahun 2008-2012)","type":"article-journal","volume":"3"},"uris":["http://www.mendeley.com/documents/?uuid=7a1372d8-aa43-4e8b-aab9-204cab9311fa"]}],"mendeley":{"formattedCitation":"(Esfandari, 2014)","manualFormatting":"Esfandari\r(2014)","plainTextFormattedCitation":"(Esfandari, 2014)","previouslyFormattedCitation":"(Esfandari, 2014)"},"properties":{"noteIndex":0},"schema":"https://github.com/citation-style-language/schema/raw/master/csl-citation.json"}</w:instrText>
            </w:r>
            <w:r w:rsidRPr="00B6498D">
              <w:rPr>
                <w:rFonts w:ascii="Times New Roman" w:hAnsi="Times New Roman" w:cs="Times New Roman"/>
              </w:rPr>
              <w:fldChar w:fldCharType="separate"/>
            </w:r>
            <w:r w:rsidRPr="00B6498D">
              <w:rPr>
                <w:rFonts w:ascii="Times New Roman" w:hAnsi="Times New Roman" w:cs="Times New Roman"/>
                <w:noProof/>
              </w:rPr>
              <w:t>Esfandari</w:t>
            </w:r>
          </w:p>
          <w:p w:rsidR="00CE352F" w:rsidRDefault="00CE352F" w:rsidP="00EA63D8">
            <w:pPr>
              <w:pStyle w:val="ListParagraph"/>
              <w:ind w:left="0"/>
              <w:rPr>
                <w:rFonts w:ascii="Times New Roman" w:hAnsi="Times New Roman" w:cs="Times New Roman"/>
                <w:b/>
                <w:sz w:val="24"/>
                <w:szCs w:val="24"/>
              </w:rPr>
            </w:pPr>
            <w:r w:rsidRPr="00B6498D">
              <w:rPr>
                <w:rFonts w:ascii="Times New Roman" w:hAnsi="Times New Roman" w:cs="Times New Roman"/>
                <w:noProof/>
              </w:rPr>
              <w:t>(2014)</w:t>
            </w:r>
            <w:r w:rsidRPr="00B6498D">
              <w:rPr>
                <w:rFonts w:ascii="Times New Roman" w:hAnsi="Times New Roman" w:cs="Times New Roman"/>
              </w:rPr>
              <w:fldChar w:fldCharType="end"/>
            </w:r>
          </w:p>
        </w:tc>
        <w:tc>
          <w:tcPr>
            <w:tcW w:w="1841" w:type="dxa"/>
            <w:tcBorders>
              <w:left w:val="single" w:sz="4" w:space="0" w:color="auto"/>
              <w:right w:val="nil"/>
            </w:tcBorders>
            <w:shd w:val="clear" w:color="auto" w:fill="auto"/>
          </w:tcPr>
          <w:p w:rsidR="00CE352F" w:rsidRDefault="00CE352F" w:rsidP="00EA63D8">
            <w:pPr>
              <w:ind w:left="-65"/>
              <w:rPr>
                <w:rFonts w:ascii="Times New Roman" w:hAnsi="Times New Roman" w:cs="Times New Roman"/>
                <w:sz w:val="24"/>
                <w:szCs w:val="24"/>
              </w:rPr>
            </w:pPr>
            <w:r>
              <w:rPr>
                <w:rFonts w:ascii="Times New Roman" w:hAnsi="Times New Roman" w:cs="Times New Roman"/>
                <w:sz w:val="24"/>
                <w:szCs w:val="24"/>
              </w:rPr>
              <w:t xml:space="preserve">Pengaruh Rasio Keuangan, Ukuran Kantor Auditor, dan Kompetensi Komite Audit Terhadap Opini </w:t>
            </w:r>
            <w:r>
              <w:rPr>
                <w:rFonts w:ascii="Times New Roman" w:hAnsi="Times New Roman" w:cs="Times New Roman"/>
                <w:i/>
                <w:sz w:val="24"/>
                <w:szCs w:val="24"/>
              </w:rPr>
              <w:t>Going Concern</w:t>
            </w:r>
          </w:p>
        </w:tc>
        <w:tc>
          <w:tcPr>
            <w:tcW w:w="1978" w:type="dxa"/>
            <w:tcBorders>
              <w:left w:val="single" w:sz="4" w:space="0" w:color="auto"/>
              <w:right w:val="nil"/>
            </w:tcBorders>
          </w:tcPr>
          <w:p w:rsidR="00CE352F"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Pr>
                <w:rFonts w:ascii="Times New Roman" w:hAnsi="Times New Roman" w:cs="Times New Roman"/>
                <w:sz w:val="24"/>
              </w:rPr>
              <w:t>Likuiditas</w:t>
            </w:r>
          </w:p>
          <w:p w:rsidR="00CE352F" w:rsidRDefault="00CE352F" w:rsidP="00EA63D8">
            <w:pPr>
              <w:rPr>
                <w:rFonts w:ascii="Times New Roman" w:hAnsi="Times New Roman" w:cs="Times New Roman"/>
                <w:sz w:val="24"/>
              </w:rPr>
            </w:pPr>
          </w:p>
          <w:p w:rsidR="00CE352F" w:rsidRPr="00642231" w:rsidRDefault="00CE352F" w:rsidP="00EA63D8">
            <w:pPr>
              <w:rPr>
                <w:rFonts w:ascii="Times New Roman" w:hAnsi="Times New Roman" w:cs="Times New Roman"/>
                <w:i/>
                <w:sz w:val="24"/>
                <w:szCs w:val="24"/>
              </w:rPr>
            </w:pPr>
            <w:r w:rsidRPr="0060753B">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xml:space="preserve"> = Profitabilitas</w:t>
            </w:r>
          </w:p>
          <w:p w:rsidR="00CE352F" w:rsidRPr="0060753B"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sz w:val="24"/>
                <w:szCs w:val="24"/>
              </w:rPr>
            </w:pPr>
            <w:r w:rsidRPr="0060753B">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sz w:val="24"/>
                <w:szCs w:val="24"/>
              </w:rPr>
              <w:t xml:space="preserve"> Solvabilitas</w:t>
            </w:r>
          </w:p>
          <w:p w:rsidR="00CE352F" w:rsidRDefault="00CE352F" w:rsidP="00EA63D8">
            <w:pPr>
              <w:rPr>
                <w:rFonts w:ascii="Times New Roman" w:hAnsi="Times New Roman" w:cs="Times New Roman"/>
                <w:i/>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vertAlign w:val="subscript"/>
              </w:rPr>
              <w:t xml:space="preserve">4 </w:t>
            </w:r>
            <w:r>
              <w:rPr>
                <w:rFonts w:ascii="Times New Roman" w:hAnsi="Times New Roman" w:cs="Times New Roman"/>
                <w:sz w:val="24"/>
                <w:szCs w:val="24"/>
              </w:rPr>
              <w:t>= Arus Kas</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vertAlign w:val="subscript"/>
              </w:rPr>
              <w:t xml:space="preserve">5 </w:t>
            </w:r>
            <w:r>
              <w:rPr>
                <w:rFonts w:ascii="Times New Roman" w:hAnsi="Times New Roman" w:cs="Times New Roman"/>
                <w:sz w:val="24"/>
                <w:szCs w:val="24"/>
              </w:rPr>
              <w:t>= Ukuran Kantor Auditor</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vertAlign w:val="subscript"/>
              </w:rPr>
              <w:t xml:space="preserve">6 </w:t>
            </w:r>
            <w:r>
              <w:rPr>
                <w:rFonts w:ascii="Times New Roman" w:hAnsi="Times New Roman" w:cs="Times New Roman"/>
                <w:sz w:val="24"/>
                <w:szCs w:val="24"/>
              </w:rPr>
              <w:t>= Kompetensi Keahliah Akuntansi dan Keuangan</w:t>
            </w:r>
          </w:p>
          <w:p w:rsidR="00CE352F" w:rsidRDefault="00CE352F" w:rsidP="00EA63D8">
            <w:pPr>
              <w:rPr>
                <w:rFonts w:ascii="Times New Roman" w:hAnsi="Times New Roman" w:cs="Times New Roman"/>
                <w:sz w:val="24"/>
                <w:szCs w:val="24"/>
              </w:rPr>
            </w:pPr>
          </w:p>
          <w:p w:rsidR="00CE352F" w:rsidRPr="00561E23"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vertAlign w:val="subscript"/>
              </w:rPr>
              <w:t xml:space="preserve">7 </w:t>
            </w:r>
            <w:r>
              <w:rPr>
                <w:rFonts w:ascii="Times New Roman" w:hAnsi="Times New Roman" w:cs="Times New Roman"/>
                <w:sz w:val="24"/>
                <w:szCs w:val="24"/>
              </w:rPr>
              <w:t xml:space="preserve">= Kompetensi Pengalaman </w:t>
            </w:r>
            <w:r>
              <w:rPr>
                <w:rFonts w:ascii="Times New Roman" w:hAnsi="Times New Roman" w:cs="Times New Roman"/>
                <w:i/>
                <w:sz w:val="24"/>
                <w:szCs w:val="24"/>
              </w:rPr>
              <w:t>Governance</w:t>
            </w:r>
          </w:p>
          <w:p w:rsidR="00CE352F"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Pr>
                <w:rFonts w:ascii="Times New Roman" w:hAnsi="Times New Roman" w:cs="Times New Roman"/>
                <w:sz w:val="24"/>
                <w:szCs w:val="24"/>
              </w:rPr>
              <w:t xml:space="preserve">Y = Opini Audit </w:t>
            </w:r>
            <w:r w:rsidRPr="00824E50">
              <w:rPr>
                <w:rFonts w:ascii="Times New Roman" w:hAnsi="Times New Roman" w:cs="Times New Roman"/>
                <w:i/>
                <w:sz w:val="24"/>
                <w:szCs w:val="24"/>
              </w:rPr>
              <w:t>Going Concern</w:t>
            </w:r>
            <w:r w:rsidRPr="0060753B">
              <w:rPr>
                <w:rFonts w:ascii="Times New Roman" w:hAnsi="Times New Roman" w:cs="Times New Roman"/>
                <w:sz w:val="24"/>
              </w:rPr>
              <w:t xml:space="preserve"> </w:t>
            </w:r>
          </w:p>
        </w:tc>
        <w:tc>
          <w:tcPr>
            <w:tcW w:w="1574" w:type="dxa"/>
            <w:gridSpan w:val="3"/>
            <w:tcBorders>
              <w:left w:val="single" w:sz="4" w:space="0" w:color="auto"/>
              <w:right w:val="single" w:sz="4" w:space="0" w:color="auto"/>
            </w:tcBorders>
          </w:tcPr>
          <w:p w:rsidR="00CE352F" w:rsidRPr="00260370"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798" w:type="dxa"/>
            <w:tcBorders>
              <w:left w:val="single" w:sz="4" w:space="0" w:color="auto"/>
              <w:right w:val="single" w:sz="4" w:space="0" w:color="auto"/>
            </w:tcBorders>
          </w:tcPr>
          <w:p w:rsidR="00CE352F" w:rsidRDefault="00CE352F" w:rsidP="00EA63D8">
            <w:pPr>
              <w:pStyle w:val="ListParagraph"/>
              <w:ind w:left="-72"/>
              <w:rPr>
                <w:rFonts w:ascii="Times New Roman" w:hAnsi="Times New Roman" w:cs="Times New Roman"/>
                <w:sz w:val="24"/>
                <w:szCs w:val="24"/>
              </w:rPr>
            </w:pPr>
            <w:r w:rsidRPr="00561E23">
              <w:rPr>
                <w:rFonts w:ascii="Times New Roman" w:hAnsi="Times New Roman" w:cs="Times New Roman"/>
                <w:sz w:val="24"/>
                <w:szCs w:val="24"/>
              </w:rPr>
              <w:t>Variabe</w:t>
            </w:r>
            <w:r>
              <w:rPr>
                <w:rFonts w:ascii="Times New Roman" w:hAnsi="Times New Roman" w:cs="Times New Roman"/>
                <w:sz w:val="24"/>
                <w:szCs w:val="24"/>
              </w:rPr>
              <w:t xml:space="preserve">l rasio keuangan likuiditas </w:t>
            </w:r>
            <w:r w:rsidRPr="00561E23">
              <w:rPr>
                <w:rFonts w:ascii="Times New Roman" w:hAnsi="Times New Roman" w:cs="Times New Roman"/>
                <w:sz w:val="24"/>
                <w:szCs w:val="24"/>
              </w:rPr>
              <w:t>dan pengalaman governance</w:t>
            </w:r>
            <w:r>
              <w:rPr>
                <w:rFonts w:ascii="Times New Roman" w:hAnsi="Times New Roman" w:cs="Times New Roman"/>
                <w:sz w:val="24"/>
                <w:szCs w:val="24"/>
              </w:rPr>
              <w:t xml:space="preserve"> </w:t>
            </w:r>
            <w:r w:rsidRPr="00561E23">
              <w:rPr>
                <w:rFonts w:ascii="Times New Roman" w:hAnsi="Times New Roman" w:cs="Times New Roman"/>
                <w:sz w:val="24"/>
                <w:szCs w:val="24"/>
              </w:rPr>
              <w:t xml:space="preserve">terbukti mempengaruhi penerbitan opini </w:t>
            </w:r>
            <w:r w:rsidRPr="00824E50">
              <w:rPr>
                <w:rFonts w:ascii="Times New Roman" w:hAnsi="Times New Roman" w:cs="Times New Roman"/>
                <w:i/>
                <w:sz w:val="24"/>
                <w:szCs w:val="24"/>
              </w:rPr>
              <w:t>Going Concern</w:t>
            </w:r>
            <w:r>
              <w:rPr>
                <w:rFonts w:ascii="Times New Roman" w:hAnsi="Times New Roman" w:cs="Times New Roman"/>
                <w:sz w:val="24"/>
                <w:szCs w:val="24"/>
              </w:rPr>
              <w:t>.</w:t>
            </w:r>
          </w:p>
          <w:p w:rsidR="00CE352F" w:rsidRDefault="00CE352F" w:rsidP="00EA63D8">
            <w:pPr>
              <w:pStyle w:val="ListParagraph"/>
              <w:ind w:left="-72"/>
              <w:rPr>
                <w:rFonts w:ascii="Times New Roman" w:hAnsi="Times New Roman" w:cs="Times New Roman"/>
                <w:sz w:val="24"/>
                <w:szCs w:val="24"/>
              </w:rPr>
            </w:pPr>
            <w:r w:rsidRPr="00561E23">
              <w:rPr>
                <w:rFonts w:ascii="Times New Roman" w:hAnsi="Times New Roman" w:cs="Times New Roman"/>
                <w:sz w:val="24"/>
                <w:szCs w:val="24"/>
              </w:rPr>
              <w:t>Variabel rasio keuangan profitabilitas</w:t>
            </w:r>
            <w:r>
              <w:rPr>
                <w:rFonts w:ascii="Times New Roman" w:hAnsi="Times New Roman" w:cs="Times New Roman"/>
                <w:sz w:val="24"/>
                <w:szCs w:val="24"/>
              </w:rPr>
              <w:t>,</w:t>
            </w:r>
            <w:r w:rsidRPr="00561E23">
              <w:rPr>
                <w:rFonts w:ascii="Times New Roman" w:hAnsi="Times New Roman" w:cs="Times New Roman"/>
                <w:sz w:val="24"/>
                <w:szCs w:val="24"/>
              </w:rPr>
              <w:t xml:space="preserve"> solvabilitas</w:t>
            </w:r>
            <w:r>
              <w:rPr>
                <w:rFonts w:ascii="Times New Roman" w:hAnsi="Times New Roman" w:cs="Times New Roman"/>
                <w:sz w:val="24"/>
                <w:szCs w:val="24"/>
              </w:rPr>
              <w:t>, arus kas</w:t>
            </w:r>
            <w:r w:rsidRPr="00561E23">
              <w:rPr>
                <w:rFonts w:ascii="Times New Roman" w:hAnsi="Times New Roman" w:cs="Times New Roman"/>
                <w:sz w:val="24"/>
                <w:szCs w:val="24"/>
              </w:rPr>
              <w:t xml:space="preserve">, dan kompetensi keahlian akuntansi dan keuangan tidak terbukti mempengaruhi penerbitan opini </w:t>
            </w:r>
            <w:r w:rsidRPr="00824E50">
              <w:rPr>
                <w:rFonts w:ascii="Times New Roman" w:hAnsi="Times New Roman" w:cs="Times New Roman"/>
                <w:i/>
                <w:sz w:val="24"/>
                <w:szCs w:val="24"/>
              </w:rPr>
              <w:t>Going Concern</w:t>
            </w:r>
            <w:r>
              <w:rPr>
                <w:rFonts w:ascii="Times New Roman" w:hAnsi="Times New Roman" w:cs="Times New Roman"/>
                <w:sz w:val="24"/>
                <w:szCs w:val="24"/>
              </w:rPr>
              <w:t>.</w:t>
            </w:r>
          </w:p>
          <w:p w:rsidR="00CE352F" w:rsidRPr="00561E23" w:rsidRDefault="00CE352F" w:rsidP="00EA63D8">
            <w:pPr>
              <w:pStyle w:val="ListParagraph"/>
              <w:ind w:left="-72"/>
              <w:rPr>
                <w:rFonts w:ascii="Times New Roman" w:hAnsi="Times New Roman" w:cs="Times New Roman"/>
                <w:sz w:val="24"/>
                <w:szCs w:val="24"/>
              </w:rPr>
            </w:pPr>
            <w:r w:rsidRPr="00561E23">
              <w:rPr>
                <w:rFonts w:ascii="Times New Roman" w:hAnsi="Times New Roman" w:cs="Times New Roman"/>
                <w:sz w:val="24"/>
                <w:szCs w:val="24"/>
              </w:rPr>
              <w:t>Vari</w:t>
            </w:r>
            <w:r>
              <w:rPr>
                <w:rFonts w:ascii="Times New Roman" w:hAnsi="Times New Roman" w:cs="Times New Roman"/>
                <w:sz w:val="24"/>
                <w:szCs w:val="24"/>
              </w:rPr>
              <w:t xml:space="preserve">abel ukuran kantor auditor </w:t>
            </w:r>
            <w:r w:rsidRPr="00561E23">
              <w:rPr>
                <w:rFonts w:ascii="Times New Roman" w:hAnsi="Times New Roman" w:cs="Times New Roman"/>
                <w:sz w:val="24"/>
                <w:szCs w:val="24"/>
              </w:rPr>
              <w:t xml:space="preserve">tidak berhasil </w:t>
            </w:r>
            <w:proofErr w:type="gramStart"/>
            <w:r w:rsidRPr="00561E23">
              <w:rPr>
                <w:rFonts w:ascii="Times New Roman" w:hAnsi="Times New Roman" w:cs="Times New Roman"/>
                <w:sz w:val="24"/>
                <w:szCs w:val="24"/>
              </w:rPr>
              <w:t>didukung</w:t>
            </w:r>
            <w:r>
              <w:rPr>
                <w:rFonts w:ascii="Times New Roman" w:hAnsi="Times New Roman" w:cs="Times New Roman"/>
                <w:sz w:val="24"/>
                <w:szCs w:val="24"/>
              </w:rPr>
              <w:t xml:space="preserve"> </w:t>
            </w:r>
            <w:r w:rsidRPr="00561E23">
              <w:rPr>
                <w:rFonts w:ascii="Times New Roman" w:hAnsi="Times New Roman" w:cs="Times New Roman"/>
                <w:sz w:val="24"/>
                <w:szCs w:val="24"/>
              </w:rPr>
              <w:t>.</w:t>
            </w:r>
            <w:proofErr w:type="gramEnd"/>
            <w:r w:rsidRPr="00561E23">
              <w:rPr>
                <w:rFonts w:ascii="Times New Roman" w:hAnsi="Times New Roman" w:cs="Times New Roman"/>
                <w:sz w:val="24"/>
                <w:szCs w:val="24"/>
              </w:rPr>
              <w:t xml:space="preserve"> Walaupun memiliki signifikansi 0.017, namun arah yang dihasilkan berbeda dengan yang dibangun dalam hipotesis.</w:t>
            </w:r>
          </w:p>
        </w:tc>
      </w:tr>
      <w:tr w:rsidR="00CE352F" w:rsidTr="00EA63D8">
        <w:trPr>
          <w:gridAfter w:val="1"/>
          <w:wAfter w:w="7" w:type="dxa"/>
          <w:trHeight w:val="2456"/>
        </w:trPr>
        <w:tc>
          <w:tcPr>
            <w:tcW w:w="1690" w:type="dxa"/>
            <w:tcBorders>
              <w:left w:val="single" w:sz="4" w:space="0" w:color="auto"/>
              <w:right w:val="nil"/>
            </w:tcBorders>
          </w:tcPr>
          <w:p w:rsidR="00CE352F" w:rsidRDefault="00CE352F" w:rsidP="00EA63D8">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{"citationItems":[{"id":"ITEM-1","itemData":{"author":[{"dropping-particle":"","family":"Yaqin","given":"Muhammad Ainun","non-dropping-particle":"","parse-names":false,"suffix":""},{"dropping-particle":"","family":"Sari","given":"Maria M Ratna","non-dropping-particle":"","parse-names":false,"suffix":""}],"id":"ITEM-1","issued":{"date-parts":[["2015"]]},"page":"500-514","title":"PENGARUH FAKTOR KEUANGAN DAN NON KEUANGAN PADA OPINI AUDIT GOING CONCERN Fakultas Ekonomi dan Bisnis Universitas Udayana , Denpasar , Bali , Indonesia diperlukan berbagai informasi yang dapat membantu auditor dalam mengeluarkan meragukan dalam kemampuanny","type":"article-journal","volume":"2"},"uris":["http://www.mendeley.com/documents/?uuid=33a6c96a-4618-4b99-820a-fabe5c151d63"]}],"mendeley":{"formattedCitation":"(Yaqin &amp; Sari, 2015)","manualFormatting":"Yaqin dan Sari (2015)","plainTextFormattedCitation":"(Yaqin &amp; Sari, 2015)","previouslyFormattedCitation":"(Yaqin &amp; Sari, 2015)"},"properties":{"noteIndex":0},"schema":"https://github.com/citation-style-language/schema/raw/master/csl-citation.json"}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Yaqin dan Sari (</w:t>
            </w:r>
            <w:r w:rsidRPr="00642231">
              <w:rPr>
                <w:rFonts w:ascii="Times New Roman" w:hAnsi="Times New Roman" w:cs="Times New Roman"/>
                <w:noProof/>
                <w:sz w:val="24"/>
                <w:szCs w:val="24"/>
              </w:rPr>
              <w:t>2015)</w:t>
            </w:r>
            <w:r>
              <w:rPr>
                <w:rFonts w:ascii="Times New Roman" w:hAnsi="Times New Roman" w:cs="Times New Roman"/>
                <w:b/>
                <w:sz w:val="24"/>
                <w:szCs w:val="24"/>
              </w:rPr>
              <w:fldChar w:fldCharType="end"/>
            </w: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{"citationItems":[{"id":"ITEM-1","itemData":{"author":[{"dropping-particle":"","family":"Sandra","given":"Luh Dien","non-dropping-particle":"","parse-names":false,"suffix":""},{"dropping-particle":"","family":"Cipta","given":"Wayan","non-dropping-particle":"","parse-names":false,"suffix":""},{"dropping-particle":"","family":"Suwendra","given":"I Wayan","non-dropping-particle":"","parse-names":false,"suffix":""}],"container-title":"Jurnal Manajemen","id":"ITEM-1","issue":"1","issued":{"date-parts":[["2016"]]},"title":"Pengaruh Rasio Solvabilitas dan Profitabilitas terhadap Harga Saham pada Perusahaan Sektor Pertambangan","type":"article-journal","volume":"4"},"uris":["http://www.mendeley.com/documents/?uuid=4bf88c56-495b-4942-9a5e-f21185d0756c","http://www.mendeley.com/documents/?uuid=139f156b-cad7-4ff2-bc16-9879a6036d29","http://www.mendeley.com/documents/?uuid=d8703ecb-bae8-4e35-bcb0-af231da6f00d"]}],"mendeley":{"formattedCitation":"(Sandra, Cipta, &amp; Suwendra, 2016)","plainTextFormattedCitation":"(Sandra, Cipta, &amp; Suwendra, 2016)","previouslyFormattedCitation":"(Sandra, Cipta, &amp; Suwendra, 2016)"},"properties":{"noteIndex":0},"schema":"https://github.com/citation-style-language/schema/raw/master/csl-citation.json"}</w:instrText>
            </w:r>
            <w:r>
              <w:rPr>
                <w:rFonts w:ascii="Times New Roman" w:hAnsi="Times New Roman" w:cs="Times New Roman"/>
                <w:b/>
                <w:sz w:val="24"/>
                <w:szCs w:val="24"/>
              </w:rPr>
              <w:fldChar w:fldCharType="end"/>
            </w:r>
          </w:p>
        </w:tc>
        <w:tc>
          <w:tcPr>
            <w:tcW w:w="1841" w:type="dxa"/>
            <w:tcBorders>
              <w:left w:val="single" w:sz="4" w:space="0" w:color="auto"/>
              <w:right w:val="nil"/>
            </w:tcBorders>
          </w:tcPr>
          <w:p w:rsidR="00CE352F" w:rsidRDefault="00CE352F" w:rsidP="00EA63D8">
            <w:pPr>
              <w:ind w:left="-65"/>
              <w:rPr>
                <w:rFonts w:ascii="Times New Roman" w:hAnsi="Times New Roman" w:cs="Times New Roman"/>
                <w:sz w:val="24"/>
                <w:szCs w:val="24"/>
              </w:rPr>
            </w:pPr>
            <w:r>
              <w:rPr>
                <w:rFonts w:ascii="Times New Roman" w:hAnsi="Times New Roman" w:cs="Times New Roman"/>
                <w:sz w:val="24"/>
                <w:szCs w:val="24"/>
              </w:rPr>
              <w:t xml:space="preserve">Pengaruh Faktor Keuangan dan Non Keuangan Pada Opini </w:t>
            </w:r>
          </w:p>
          <w:p w:rsidR="00CE352F" w:rsidRPr="003F5AA7" w:rsidRDefault="00CE352F" w:rsidP="00EA63D8">
            <w:pPr>
              <w:ind w:left="-65"/>
              <w:rPr>
                <w:rFonts w:ascii="Times New Roman" w:hAnsi="Times New Roman" w:cs="Times New Roman"/>
                <w:sz w:val="24"/>
                <w:szCs w:val="24"/>
              </w:rPr>
            </w:pPr>
            <w:r>
              <w:rPr>
                <w:rFonts w:ascii="Times New Roman" w:hAnsi="Times New Roman" w:cs="Times New Roman"/>
                <w:sz w:val="24"/>
                <w:szCs w:val="24"/>
              </w:rPr>
              <w:t xml:space="preserve">Audit </w:t>
            </w:r>
            <w:r w:rsidRPr="002E3F24">
              <w:rPr>
                <w:rFonts w:ascii="Times New Roman" w:hAnsi="Times New Roman" w:cs="Times New Roman"/>
                <w:i/>
                <w:sz w:val="24"/>
                <w:szCs w:val="24"/>
              </w:rPr>
              <w:t>Going Concern</w:t>
            </w:r>
          </w:p>
        </w:tc>
        <w:tc>
          <w:tcPr>
            <w:tcW w:w="1978" w:type="dxa"/>
            <w:tcBorders>
              <w:left w:val="single" w:sz="4" w:space="0" w:color="auto"/>
              <w:right w:val="nil"/>
            </w:tcBorders>
          </w:tcPr>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Pr>
                <w:rFonts w:ascii="Times New Roman" w:hAnsi="Times New Roman" w:cs="Times New Roman"/>
                <w:sz w:val="24"/>
              </w:rPr>
              <w:t>Audit Tenure</w:t>
            </w:r>
          </w:p>
          <w:p w:rsidR="00CE352F" w:rsidRDefault="00CE352F" w:rsidP="00EA63D8">
            <w:pPr>
              <w:rPr>
                <w:rFonts w:ascii="Times New Roman" w:hAnsi="Times New Roman" w:cs="Times New Roman"/>
                <w:sz w:val="24"/>
              </w:rPr>
            </w:pPr>
          </w:p>
          <w:p w:rsidR="00CE352F" w:rsidRPr="00642231" w:rsidRDefault="00CE352F" w:rsidP="00EA63D8">
            <w:pPr>
              <w:rPr>
                <w:rFonts w:ascii="Times New Roman" w:hAnsi="Times New Roman" w:cs="Times New Roman"/>
                <w:i/>
                <w:sz w:val="24"/>
                <w:szCs w:val="24"/>
              </w:rPr>
            </w:pPr>
            <w:r w:rsidRPr="0060753B">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xml:space="preserve"> =</w:t>
            </w:r>
            <w:r w:rsidRPr="0060753B">
              <w:rPr>
                <w:rFonts w:ascii="Times New Roman" w:hAnsi="Times New Roman" w:cs="Times New Roman"/>
                <w:sz w:val="24"/>
              </w:rPr>
              <w:t xml:space="preserve"> </w:t>
            </w:r>
            <w:r>
              <w:rPr>
                <w:rFonts w:ascii="Times New Roman" w:hAnsi="Times New Roman" w:cs="Times New Roman"/>
                <w:sz w:val="24"/>
              </w:rPr>
              <w:t>Reputasi KAP</w:t>
            </w:r>
          </w:p>
          <w:p w:rsidR="00CE352F" w:rsidRPr="0060753B"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sz w:val="24"/>
                <w:szCs w:val="24"/>
              </w:rPr>
            </w:pPr>
            <w:r w:rsidRPr="0060753B">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sz w:val="24"/>
                <w:szCs w:val="24"/>
              </w:rPr>
              <w:t xml:space="preserve"> Disclosure</w:t>
            </w:r>
          </w:p>
          <w:p w:rsidR="00CE352F" w:rsidRDefault="00CE352F" w:rsidP="00EA63D8">
            <w:pPr>
              <w:rPr>
                <w:rFonts w:ascii="Times New Roman" w:hAnsi="Times New Roman" w:cs="Times New Roman"/>
                <w:i/>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vertAlign w:val="subscript"/>
              </w:rPr>
              <w:t xml:space="preserve">4 </w:t>
            </w:r>
            <w:r>
              <w:rPr>
                <w:rFonts w:ascii="Times New Roman" w:hAnsi="Times New Roman" w:cs="Times New Roman"/>
                <w:sz w:val="24"/>
                <w:szCs w:val="24"/>
              </w:rPr>
              <w:t>= Likuiditas</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vertAlign w:val="subscript"/>
              </w:rPr>
              <w:t xml:space="preserve">5 </w:t>
            </w:r>
            <w:r>
              <w:rPr>
                <w:rFonts w:ascii="Times New Roman" w:hAnsi="Times New Roman" w:cs="Times New Roman"/>
                <w:sz w:val="24"/>
                <w:szCs w:val="24"/>
              </w:rPr>
              <w:t>= Opini Audit Sebelumnya</w:t>
            </w:r>
          </w:p>
          <w:p w:rsidR="00CE352F"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Pr>
                <w:rFonts w:ascii="Times New Roman" w:hAnsi="Times New Roman" w:cs="Times New Roman"/>
                <w:sz w:val="24"/>
                <w:szCs w:val="24"/>
              </w:rPr>
              <w:t xml:space="preserve">Y = Opini Audit </w:t>
            </w:r>
            <w:r w:rsidRPr="002E3F24">
              <w:rPr>
                <w:rFonts w:ascii="Times New Roman" w:hAnsi="Times New Roman" w:cs="Times New Roman"/>
                <w:i/>
                <w:sz w:val="24"/>
                <w:szCs w:val="24"/>
              </w:rPr>
              <w:t>Going Concern</w:t>
            </w:r>
          </w:p>
        </w:tc>
        <w:tc>
          <w:tcPr>
            <w:tcW w:w="1574" w:type="dxa"/>
            <w:gridSpan w:val="3"/>
            <w:tcBorders>
              <w:left w:val="single" w:sz="4" w:space="0" w:color="auto"/>
              <w:right w:val="single" w:sz="4" w:space="0" w:color="auto"/>
            </w:tcBorders>
          </w:tcPr>
          <w:p w:rsidR="00CE352F"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798" w:type="dxa"/>
            <w:tcBorders>
              <w:left w:val="single" w:sz="4" w:space="0" w:color="auto"/>
              <w:right w:val="single" w:sz="4" w:space="0" w:color="auto"/>
            </w:tcBorders>
          </w:tcPr>
          <w:p w:rsidR="00CE352F" w:rsidRDefault="00CE352F" w:rsidP="00EA63D8">
            <w:pPr>
              <w:pStyle w:val="ListParagraph"/>
              <w:ind w:left="-72"/>
              <w:rPr>
                <w:rFonts w:ascii="Times New Roman" w:hAnsi="Times New Roman" w:cs="Times New Roman"/>
                <w:sz w:val="24"/>
                <w:szCs w:val="24"/>
              </w:rPr>
            </w:pPr>
            <w:r>
              <w:rPr>
                <w:rFonts w:ascii="Times New Roman" w:hAnsi="Times New Roman" w:cs="Times New Roman"/>
                <w:sz w:val="24"/>
                <w:szCs w:val="24"/>
              </w:rPr>
              <w:t>V</w:t>
            </w:r>
            <w:r w:rsidRPr="00C3130F">
              <w:rPr>
                <w:rFonts w:ascii="Times New Roman" w:hAnsi="Times New Roman" w:cs="Times New Roman"/>
                <w:sz w:val="24"/>
                <w:szCs w:val="24"/>
              </w:rPr>
              <w:t xml:space="preserve">ariabel audit tenure, disclosure dan likuiditas tidak memiliki pengaruh terhadap opini audit </w:t>
            </w:r>
            <w:r w:rsidRPr="002E3F24">
              <w:rPr>
                <w:rFonts w:ascii="Times New Roman" w:hAnsi="Times New Roman" w:cs="Times New Roman"/>
                <w:i/>
                <w:sz w:val="24"/>
                <w:szCs w:val="24"/>
              </w:rPr>
              <w:t>going concern</w:t>
            </w:r>
            <w:r w:rsidRPr="00C3130F">
              <w:rPr>
                <w:rFonts w:ascii="Times New Roman" w:hAnsi="Times New Roman" w:cs="Times New Roman"/>
                <w:sz w:val="24"/>
                <w:szCs w:val="24"/>
              </w:rPr>
              <w:t xml:space="preserve">. Sedangkan variabel reputasi KAP dan opini audit sebelumnya memiliki </w:t>
            </w:r>
            <w:r w:rsidRPr="00C3130F">
              <w:rPr>
                <w:rFonts w:ascii="Times New Roman" w:hAnsi="Times New Roman" w:cs="Times New Roman"/>
                <w:sz w:val="24"/>
                <w:szCs w:val="24"/>
              </w:rPr>
              <w:lastRenderedPageBreak/>
              <w:t xml:space="preserve">pengaruh terhadap opini audit </w:t>
            </w:r>
            <w:r w:rsidRPr="002E3F24">
              <w:rPr>
                <w:rFonts w:ascii="Times New Roman" w:hAnsi="Times New Roman" w:cs="Times New Roman"/>
                <w:i/>
                <w:sz w:val="24"/>
                <w:szCs w:val="24"/>
              </w:rPr>
              <w:t>going concern</w:t>
            </w:r>
            <w:r w:rsidRPr="00C3130F">
              <w:rPr>
                <w:rFonts w:ascii="Times New Roman" w:hAnsi="Times New Roman" w:cs="Times New Roman"/>
                <w:sz w:val="24"/>
                <w:szCs w:val="24"/>
              </w:rPr>
              <w:t>.</w:t>
            </w:r>
          </w:p>
        </w:tc>
      </w:tr>
      <w:tr w:rsidR="00CE352F" w:rsidTr="00EA63D8">
        <w:trPr>
          <w:gridAfter w:val="1"/>
          <w:wAfter w:w="7" w:type="dxa"/>
          <w:trHeight w:val="2456"/>
        </w:trPr>
        <w:tc>
          <w:tcPr>
            <w:tcW w:w="1690" w:type="dxa"/>
            <w:tcBorders>
              <w:left w:val="single" w:sz="4" w:space="0" w:color="auto"/>
              <w:right w:val="nil"/>
            </w:tcBorders>
          </w:tcPr>
          <w:p w:rsidR="00CE352F" w:rsidRDefault="00CE352F" w:rsidP="00EA63D8">
            <w:pPr>
              <w:pStyle w:val="ListParagraph"/>
              <w:ind w:left="0"/>
              <w:rPr>
                <w:rFonts w:ascii="Times New Roman" w:hAnsi="Times New Roman" w:cs="Times New Roman"/>
                <w:noProof/>
                <w:sz w:val="24"/>
                <w:szCs w:val="24"/>
              </w:rPr>
            </w:pPr>
            <w:r>
              <w:rPr>
                <w:rFonts w:ascii="Times New Roman" w:hAnsi="Times New Roman" w:cs="Times New Roman"/>
                <w:b/>
                <w:sz w:val="24"/>
                <w:szCs w:val="24"/>
              </w:rPr>
              <w:lastRenderedPageBreak/>
              <w:fldChar w:fldCharType="begin" w:fldLock="1"/>
            </w:r>
            <w:r>
              <w:rPr>
                <w:rFonts w:ascii="Times New Roman" w:hAnsi="Times New Roman" w:cs="Times New Roman"/>
                <w:b/>
                <w:sz w:val="24"/>
                <w:szCs w:val="24"/>
              </w:rPr>
              <w:instrText>ADDIN CSL_CITATION {"citationItems":[{"id":"ITEM-1","itemData":{"author":[{"dropping-particle":"","family":"Rabiah","given":"Syarifah Siti","non-dropping-particle":"","parse-names":false,"suffix":""}],"id":"ITEM-1","issued":{"date-parts":[["2015"]]},"page":"399-404","title":"PENGARUH DEWAN DIREKSI, DEWAN KOMISARIS, KOMITE AUDIT DAN KEPEMILIKAN INSTITUSIONAL TERHADAP OPINI AUDIT ASUMSI GOING CONCERN","type":"article-journal","volume":"91"},"uris":["http://www.mendeley.com/documents/?uuid=a7e6f735-8472-42d6-859a-30b20b3c6280"]}],"mendeley":{"formattedCitation":"(Rabiah, 2015)","manualFormatting":"Rabiah\r(2015)","plainTextFormattedCitation":"(Rabiah, 2015)","previouslyFormattedCitation":"(Rabiah, 2015)"},"properties":{"noteIndex":0},"schema":"https://github.com/citation-style-language/schema/raw/master/csl-citation.json"}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Rabiah</w:t>
            </w:r>
          </w:p>
          <w:p w:rsidR="00CE352F" w:rsidRDefault="00CE352F" w:rsidP="00EA63D8">
            <w:pPr>
              <w:pStyle w:val="ListParagraph"/>
              <w:ind w:left="0"/>
              <w:rPr>
                <w:rFonts w:ascii="Times New Roman" w:hAnsi="Times New Roman" w:cs="Times New Roman"/>
                <w:b/>
                <w:sz w:val="24"/>
                <w:szCs w:val="24"/>
              </w:rPr>
            </w:pPr>
            <w:r>
              <w:rPr>
                <w:rFonts w:ascii="Times New Roman" w:hAnsi="Times New Roman" w:cs="Times New Roman"/>
                <w:noProof/>
                <w:sz w:val="24"/>
                <w:szCs w:val="24"/>
              </w:rPr>
              <w:t>(</w:t>
            </w:r>
            <w:r w:rsidRPr="00401A30">
              <w:rPr>
                <w:rFonts w:ascii="Times New Roman" w:hAnsi="Times New Roman" w:cs="Times New Roman"/>
                <w:noProof/>
                <w:sz w:val="24"/>
                <w:szCs w:val="24"/>
              </w:rPr>
              <w:t>2015)</w:t>
            </w:r>
            <w:r>
              <w:rPr>
                <w:rFonts w:ascii="Times New Roman" w:hAnsi="Times New Roman" w:cs="Times New Roman"/>
                <w:b/>
                <w:sz w:val="24"/>
                <w:szCs w:val="24"/>
              </w:rPr>
              <w:fldChar w:fldCharType="end"/>
            </w:r>
          </w:p>
        </w:tc>
        <w:tc>
          <w:tcPr>
            <w:tcW w:w="1841" w:type="dxa"/>
            <w:tcBorders>
              <w:left w:val="single" w:sz="4" w:space="0" w:color="auto"/>
              <w:right w:val="nil"/>
            </w:tcBorders>
          </w:tcPr>
          <w:p w:rsidR="00CE352F" w:rsidRDefault="00CE352F" w:rsidP="00EA63D8">
            <w:pPr>
              <w:ind w:left="-65"/>
              <w:rPr>
                <w:rFonts w:ascii="Times New Roman" w:hAnsi="Times New Roman" w:cs="Times New Roman"/>
                <w:sz w:val="24"/>
                <w:szCs w:val="24"/>
              </w:rPr>
            </w:pPr>
            <w:r>
              <w:rPr>
                <w:rFonts w:ascii="Times New Roman" w:hAnsi="Times New Roman" w:cs="Times New Roman"/>
                <w:sz w:val="24"/>
                <w:szCs w:val="24"/>
              </w:rPr>
              <w:t xml:space="preserve">Pengaruh Dewan Direksi, Dewan Komisaris, Komite Audit, dan Kepemilikan Institusional Terhadap Opini Audit Asumsi </w:t>
            </w:r>
            <w:r w:rsidRPr="002E3F24">
              <w:rPr>
                <w:rFonts w:ascii="Times New Roman" w:hAnsi="Times New Roman" w:cs="Times New Roman"/>
                <w:i/>
                <w:sz w:val="24"/>
                <w:szCs w:val="24"/>
              </w:rPr>
              <w:t>Going Concern</w:t>
            </w:r>
          </w:p>
        </w:tc>
        <w:tc>
          <w:tcPr>
            <w:tcW w:w="1978" w:type="dxa"/>
            <w:tcBorders>
              <w:left w:val="single" w:sz="4" w:space="0" w:color="auto"/>
              <w:right w:val="nil"/>
            </w:tcBorders>
          </w:tcPr>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Pr>
                <w:rFonts w:ascii="Times New Roman" w:hAnsi="Times New Roman" w:cs="Times New Roman"/>
                <w:sz w:val="24"/>
              </w:rPr>
              <w:t>Dewan Direksi</w:t>
            </w:r>
          </w:p>
          <w:p w:rsidR="00CE352F" w:rsidRDefault="00CE352F" w:rsidP="00EA63D8">
            <w:pPr>
              <w:rPr>
                <w:rFonts w:ascii="Times New Roman" w:hAnsi="Times New Roman" w:cs="Times New Roman"/>
                <w:sz w:val="24"/>
              </w:rPr>
            </w:pPr>
          </w:p>
          <w:p w:rsidR="00CE352F" w:rsidRPr="003A07AA" w:rsidRDefault="00CE352F" w:rsidP="00EA63D8">
            <w:pPr>
              <w:rPr>
                <w:rFonts w:ascii="Times New Roman" w:hAnsi="Times New Roman" w:cs="Times New Roman"/>
                <w:sz w:val="24"/>
                <w:szCs w:val="24"/>
              </w:rPr>
            </w:pPr>
            <w:r w:rsidRPr="0060753B">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xml:space="preserve"> = Dewan Komisaris</w:t>
            </w:r>
          </w:p>
          <w:p w:rsidR="00CE352F" w:rsidRPr="0060753B"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sz w:val="24"/>
                <w:szCs w:val="24"/>
              </w:rPr>
            </w:pPr>
            <w:r w:rsidRPr="0060753B">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sz w:val="24"/>
                <w:szCs w:val="24"/>
              </w:rPr>
              <w:t xml:space="preserve"> Komite Audit</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vertAlign w:val="subscript"/>
              </w:rPr>
              <w:t xml:space="preserve">4 </w:t>
            </w:r>
            <w:r>
              <w:rPr>
                <w:rFonts w:ascii="Times New Roman" w:hAnsi="Times New Roman" w:cs="Times New Roman"/>
                <w:sz w:val="24"/>
                <w:szCs w:val="24"/>
              </w:rPr>
              <w:t>= Kepemilikan Institusional</w:t>
            </w:r>
          </w:p>
          <w:p w:rsidR="00CE352F" w:rsidRDefault="00CE352F" w:rsidP="00EA63D8">
            <w:pPr>
              <w:rPr>
                <w:rFonts w:ascii="Times New Roman" w:hAnsi="Times New Roman" w:cs="Times New Roman"/>
                <w:sz w:val="24"/>
                <w:szCs w:val="24"/>
              </w:rPr>
            </w:pPr>
          </w:p>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 xml:space="preserve">Y = Opini Audit </w:t>
            </w:r>
            <w:r w:rsidRPr="002E3F24">
              <w:rPr>
                <w:rFonts w:ascii="Times New Roman" w:hAnsi="Times New Roman" w:cs="Times New Roman"/>
                <w:i/>
                <w:sz w:val="24"/>
                <w:szCs w:val="24"/>
              </w:rPr>
              <w:t>Going Concern</w:t>
            </w:r>
          </w:p>
          <w:p w:rsidR="00CE352F" w:rsidRPr="0060753B" w:rsidRDefault="00CE352F" w:rsidP="00EA63D8">
            <w:pPr>
              <w:rPr>
                <w:rFonts w:ascii="Times New Roman" w:hAnsi="Times New Roman" w:cs="Times New Roman"/>
                <w:sz w:val="24"/>
              </w:rPr>
            </w:pPr>
          </w:p>
        </w:tc>
        <w:tc>
          <w:tcPr>
            <w:tcW w:w="1574" w:type="dxa"/>
            <w:gridSpan w:val="3"/>
            <w:tcBorders>
              <w:left w:val="single" w:sz="4" w:space="0" w:color="auto"/>
              <w:right w:val="single" w:sz="4" w:space="0" w:color="auto"/>
            </w:tcBorders>
          </w:tcPr>
          <w:p w:rsidR="00CE352F" w:rsidRPr="00642231"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798" w:type="dxa"/>
            <w:tcBorders>
              <w:left w:val="single" w:sz="4" w:space="0" w:color="auto"/>
              <w:right w:val="single" w:sz="4" w:space="0" w:color="auto"/>
            </w:tcBorders>
          </w:tcPr>
          <w:p w:rsidR="00CE352F" w:rsidRPr="009E56FF"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Variabel </w:t>
            </w:r>
            <w:r w:rsidRPr="00401A30">
              <w:rPr>
                <w:rFonts w:ascii="Times New Roman" w:hAnsi="Times New Roman" w:cs="Times New Roman"/>
                <w:sz w:val="24"/>
                <w:szCs w:val="24"/>
              </w:rPr>
              <w:t>Dewan Direksi</w:t>
            </w:r>
            <w:r>
              <w:rPr>
                <w:rFonts w:ascii="Times New Roman" w:hAnsi="Times New Roman" w:cs="Times New Roman"/>
                <w:sz w:val="24"/>
                <w:szCs w:val="24"/>
              </w:rPr>
              <w:t xml:space="preserve"> dan </w:t>
            </w:r>
            <w:r w:rsidRPr="00401A30">
              <w:rPr>
                <w:rFonts w:ascii="Times New Roman" w:hAnsi="Times New Roman" w:cs="Times New Roman"/>
                <w:sz w:val="24"/>
                <w:szCs w:val="24"/>
              </w:rPr>
              <w:t>Ke</w:t>
            </w:r>
            <w:r>
              <w:rPr>
                <w:rFonts w:ascii="Times New Roman" w:hAnsi="Times New Roman" w:cs="Times New Roman"/>
                <w:sz w:val="24"/>
                <w:szCs w:val="24"/>
              </w:rPr>
              <w:t xml:space="preserve">pemilikan Institusional tidak terdapat pengaruh terhadap opini audit </w:t>
            </w:r>
            <w:r w:rsidRPr="00E47D04">
              <w:rPr>
                <w:rFonts w:ascii="Times New Roman" w:hAnsi="Times New Roman" w:cs="Times New Roman"/>
                <w:i/>
                <w:sz w:val="24"/>
                <w:szCs w:val="24"/>
              </w:rPr>
              <w:t>going concern</w:t>
            </w:r>
            <w:r>
              <w:rPr>
                <w:rFonts w:ascii="Times New Roman" w:hAnsi="Times New Roman" w:cs="Times New Roman"/>
                <w:sz w:val="24"/>
                <w:szCs w:val="24"/>
              </w:rPr>
              <w:t xml:space="preserve"> sedangkan dewan komisaris dan anggota komite audit terdapat pengaruh terhadap opini audit </w:t>
            </w:r>
            <w:r>
              <w:rPr>
                <w:rFonts w:ascii="Times New Roman" w:hAnsi="Times New Roman" w:cs="Times New Roman"/>
                <w:i/>
                <w:sz w:val="24"/>
                <w:szCs w:val="24"/>
              </w:rPr>
              <w:t>going concern</w:t>
            </w:r>
            <w:r>
              <w:rPr>
                <w:rFonts w:ascii="Times New Roman" w:hAnsi="Times New Roman" w:cs="Times New Roman"/>
                <w:sz w:val="24"/>
                <w:szCs w:val="24"/>
              </w:rPr>
              <w:t>.</w:t>
            </w:r>
          </w:p>
        </w:tc>
      </w:tr>
      <w:tr w:rsidR="00CE352F" w:rsidTr="00EA63D8">
        <w:trPr>
          <w:gridAfter w:val="1"/>
          <w:wAfter w:w="7" w:type="dxa"/>
          <w:trHeight w:val="2456"/>
        </w:trPr>
        <w:tc>
          <w:tcPr>
            <w:tcW w:w="1690" w:type="dxa"/>
            <w:tcBorders>
              <w:left w:val="single" w:sz="4" w:space="0" w:color="auto"/>
              <w:right w:val="nil"/>
            </w:tcBorders>
          </w:tcPr>
          <w:p w:rsidR="00CE352F" w:rsidRDefault="00CE352F" w:rsidP="00EA63D8">
            <w:pPr>
              <w:pStyle w:val="ListParagraph"/>
              <w:ind w:left="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{"citationItems":[{"id":"ITEM-1","itemData":{"author":[{"dropping-particle":"","family":"Ravyanda","given":"Moh Gusti","non-dropping-particle":"","parse-names":false,"suffix":""},{"dropping-particle":"","family":"Wahyuni","given":"Endang Dwi","non-dropping-particle":"","parse-names":false,"suffix":""},{"dropping-particle":"","family":"Zubaidah","given":"Siti","non-dropping-particle":"","parse-names":false,"suffix":""}],"id":"ITEM-1","issue":"2","issued":{"date-parts":[["2014"]]},"page":"639-646","title":"Pengaruh Komisaris Independen , Komite Audit Dan Kepemilikan Institusional Concern","type":"article-journal","volume":"4"},"uris":["http://www.mendeley.com/documents/?uuid=3f38075d-e231-4a24-a633-d1cbaf882e91"]}],"mendeley":{"formattedCitation":"(Ravyanda et al., 2014)","manualFormatting":"Ravyanda et al\r(2014)","plainTextFormattedCitation":"(Ravyanda et al., 2014)","previouslyFormattedCitation":"(Ravyanda et al., 2014)"},"properties":{"noteIndex":0},"schema":"https://github.com/citation-style-language/schema/raw/master/csl-citation.json"}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Ravyanda et al</w:t>
            </w:r>
          </w:p>
          <w:p w:rsidR="00CE352F" w:rsidRDefault="00CE352F" w:rsidP="00EA63D8">
            <w:pPr>
              <w:pStyle w:val="ListParagraph"/>
              <w:ind w:left="0"/>
              <w:rPr>
                <w:rFonts w:ascii="Times New Roman" w:hAnsi="Times New Roman" w:cs="Times New Roman"/>
                <w:b/>
                <w:sz w:val="24"/>
                <w:szCs w:val="24"/>
              </w:rPr>
            </w:pPr>
            <w:r>
              <w:rPr>
                <w:rFonts w:ascii="Times New Roman" w:hAnsi="Times New Roman" w:cs="Times New Roman"/>
                <w:noProof/>
                <w:sz w:val="24"/>
                <w:szCs w:val="24"/>
              </w:rPr>
              <w:t>(</w:t>
            </w:r>
            <w:r w:rsidRPr="00E47D04">
              <w:rPr>
                <w:rFonts w:ascii="Times New Roman" w:hAnsi="Times New Roman" w:cs="Times New Roman"/>
                <w:noProof/>
                <w:sz w:val="24"/>
                <w:szCs w:val="24"/>
              </w:rPr>
              <w:t>2014)</w:t>
            </w:r>
            <w:r>
              <w:rPr>
                <w:rFonts w:ascii="Times New Roman" w:hAnsi="Times New Roman" w:cs="Times New Roman"/>
                <w:b/>
                <w:sz w:val="24"/>
                <w:szCs w:val="24"/>
              </w:rPr>
              <w:fldChar w:fldCharType="end"/>
            </w:r>
          </w:p>
        </w:tc>
        <w:tc>
          <w:tcPr>
            <w:tcW w:w="1841" w:type="dxa"/>
            <w:tcBorders>
              <w:left w:val="single" w:sz="4" w:space="0" w:color="auto"/>
              <w:right w:val="nil"/>
            </w:tcBorders>
          </w:tcPr>
          <w:p w:rsidR="00CE352F" w:rsidRDefault="00CE352F" w:rsidP="00EA63D8">
            <w:pPr>
              <w:ind w:left="-65"/>
              <w:rPr>
                <w:rFonts w:ascii="Times New Roman" w:hAnsi="Times New Roman" w:cs="Times New Roman"/>
                <w:sz w:val="24"/>
                <w:szCs w:val="24"/>
              </w:rPr>
            </w:pPr>
            <w:r>
              <w:rPr>
                <w:rFonts w:ascii="Times New Roman" w:hAnsi="Times New Roman" w:cs="Times New Roman"/>
                <w:sz w:val="24"/>
                <w:szCs w:val="24"/>
              </w:rPr>
              <w:t xml:space="preserve">Pengaruh Komisaris Independen, Komite Audit dan Kepemilikan Institusional Terhadap Opini Audit </w:t>
            </w:r>
            <w:r w:rsidRPr="00E47D04">
              <w:rPr>
                <w:rFonts w:ascii="Times New Roman" w:hAnsi="Times New Roman" w:cs="Times New Roman"/>
                <w:i/>
                <w:sz w:val="24"/>
                <w:szCs w:val="24"/>
              </w:rPr>
              <w:t>Going Concern</w:t>
            </w:r>
          </w:p>
        </w:tc>
        <w:tc>
          <w:tcPr>
            <w:tcW w:w="1978" w:type="dxa"/>
            <w:tcBorders>
              <w:left w:val="single" w:sz="4" w:space="0" w:color="auto"/>
              <w:right w:val="nil"/>
            </w:tcBorders>
          </w:tcPr>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Pr>
                <w:rFonts w:ascii="Times New Roman" w:hAnsi="Times New Roman" w:cs="Times New Roman"/>
                <w:sz w:val="24"/>
              </w:rPr>
              <w:t>Komisaris Independen</w:t>
            </w:r>
          </w:p>
          <w:p w:rsidR="00CE352F" w:rsidRDefault="00CE352F" w:rsidP="00EA63D8">
            <w:pPr>
              <w:rPr>
                <w:rFonts w:ascii="Times New Roman" w:hAnsi="Times New Roman" w:cs="Times New Roman"/>
                <w:sz w:val="24"/>
              </w:rPr>
            </w:pPr>
          </w:p>
          <w:p w:rsidR="00CE352F" w:rsidRPr="00E47D04" w:rsidRDefault="00CE352F" w:rsidP="00EA63D8">
            <w:pPr>
              <w:rPr>
                <w:rFonts w:ascii="Times New Roman" w:hAnsi="Times New Roman" w:cs="Times New Roman"/>
                <w:sz w:val="24"/>
                <w:szCs w:val="24"/>
              </w:rPr>
            </w:pPr>
            <w:r w:rsidRPr="0060753B">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xml:space="preserve"> =</w:t>
            </w:r>
            <w:r w:rsidRPr="0060753B">
              <w:rPr>
                <w:rFonts w:ascii="Times New Roman" w:hAnsi="Times New Roman" w:cs="Times New Roman"/>
                <w:sz w:val="24"/>
              </w:rPr>
              <w:t xml:space="preserve"> </w:t>
            </w:r>
            <w:r>
              <w:rPr>
                <w:rFonts w:ascii="Times New Roman" w:hAnsi="Times New Roman" w:cs="Times New Roman"/>
                <w:sz w:val="24"/>
              </w:rPr>
              <w:t>Komite Audit</w:t>
            </w:r>
          </w:p>
          <w:p w:rsidR="00CE352F" w:rsidRPr="0060753B"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sz w:val="24"/>
                <w:szCs w:val="24"/>
              </w:rPr>
            </w:pPr>
            <w:r w:rsidRPr="0060753B">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sz w:val="24"/>
                <w:szCs w:val="24"/>
              </w:rPr>
              <w:t xml:space="preserve"> Kepemilikan Institusional</w:t>
            </w:r>
          </w:p>
          <w:p w:rsidR="00CE352F"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Pr>
                <w:rFonts w:ascii="Times New Roman" w:hAnsi="Times New Roman" w:cs="Times New Roman"/>
                <w:sz w:val="24"/>
                <w:szCs w:val="24"/>
              </w:rPr>
              <w:t xml:space="preserve">Y = Opini Audit </w:t>
            </w:r>
            <w:r w:rsidRPr="002E3F24">
              <w:rPr>
                <w:rFonts w:ascii="Times New Roman" w:hAnsi="Times New Roman" w:cs="Times New Roman"/>
                <w:i/>
                <w:sz w:val="24"/>
                <w:szCs w:val="24"/>
              </w:rPr>
              <w:t>Going Concern</w:t>
            </w:r>
          </w:p>
        </w:tc>
        <w:tc>
          <w:tcPr>
            <w:tcW w:w="1574" w:type="dxa"/>
            <w:gridSpan w:val="3"/>
            <w:tcBorders>
              <w:left w:val="single" w:sz="4" w:space="0" w:color="auto"/>
              <w:right w:val="single" w:sz="4" w:space="0" w:color="auto"/>
            </w:tcBorders>
          </w:tcPr>
          <w:p w:rsidR="00CE352F"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798" w:type="dxa"/>
            <w:tcBorders>
              <w:left w:val="single" w:sz="4" w:space="0" w:color="auto"/>
              <w:right w:val="single" w:sz="4" w:space="0" w:color="auto"/>
            </w:tcBorders>
          </w:tcPr>
          <w:p w:rsidR="00CE352F" w:rsidRDefault="00CE352F" w:rsidP="00EA63D8">
            <w:pPr>
              <w:pStyle w:val="ListParagraph"/>
              <w:ind w:left="0"/>
              <w:rPr>
                <w:rFonts w:ascii="Times New Roman" w:hAnsi="Times New Roman" w:cs="Times New Roman"/>
                <w:i/>
                <w:sz w:val="24"/>
                <w:szCs w:val="24"/>
              </w:rPr>
            </w:pPr>
            <w:r>
              <w:rPr>
                <w:rFonts w:ascii="Times New Roman" w:hAnsi="Times New Roman" w:cs="Times New Roman"/>
                <w:sz w:val="24"/>
                <w:szCs w:val="24"/>
              </w:rPr>
              <w:t>Variabel Komisaris independen, komite audit, dan kepemilikan institusional tidak berpengaruh terhadap penerimaan opini audit asumsi</w:t>
            </w:r>
            <w:r w:rsidRPr="00E47D04">
              <w:rPr>
                <w:rFonts w:ascii="Times New Roman" w:hAnsi="Times New Roman" w:cs="Times New Roman"/>
                <w:i/>
                <w:sz w:val="24"/>
                <w:szCs w:val="24"/>
              </w:rPr>
              <w:t xml:space="preserve"> going concern</w:t>
            </w:r>
          </w:p>
          <w:p w:rsidR="00CE352F" w:rsidRPr="00E47D04" w:rsidRDefault="00CE352F" w:rsidP="00EA63D8">
            <w:pPr>
              <w:pStyle w:val="ListParagraph"/>
              <w:ind w:left="0"/>
              <w:rPr>
                <w:rFonts w:ascii="Times New Roman" w:hAnsi="Times New Roman" w:cs="Times New Roman"/>
                <w:sz w:val="24"/>
                <w:szCs w:val="24"/>
              </w:rPr>
            </w:pPr>
          </w:p>
        </w:tc>
      </w:tr>
      <w:tr w:rsidR="00CE352F" w:rsidTr="00EA63D8">
        <w:trPr>
          <w:gridAfter w:val="1"/>
          <w:wAfter w:w="7" w:type="dxa"/>
          <w:trHeight w:val="2456"/>
        </w:trPr>
        <w:tc>
          <w:tcPr>
            <w:tcW w:w="1690" w:type="dxa"/>
            <w:tcBorders>
              <w:left w:val="single" w:sz="4" w:space="0" w:color="auto"/>
              <w:right w:val="nil"/>
            </w:tcBorders>
          </w:tcPr>
          <w:p w:rsidR="00CE352F" w:rsidRDefault="00CE352F" w:rsidP="00EA63D8">
            <w:pPr>
              <w:pStyle w:val="ListParagraph"/>
              <w:ind w:left="0"/>
              <w:rPr>
                <w:rFonts w:ascii="Times New Roman" w:hAnsi="Times New Roman" w:cs="Times New Roman"/>
                <w:noProof/>
                <w:sz w:val="24"/>
                <w:szCs w:val="24"/>
              </w:rPr>
            </w:pPr>
            <w:r>
              <w:rPr>
                <w:rFonts w:ascii="Times New Roman" w:hAnsi="Times New Roman" w:cs="Times New Roman"/>
                <w:b/>
                <w:sz w:val="24"/>
                <w:szCs w:val="24"/>
              </w:rPr>
              <w:lastRenderedPageBreak/>
              <w:fldChar w:fldCharType="begin" w:fldLock="1"/>
            </w:r>
            <w:r>
              <w:rPr>
                <w:rFonts w:ascii="Times New Roman" w:hAnsi="Times New Roman" w:cs="Times New Roman"/>
                <w:b/>
                <w:sz w:val="24"/>
                <w:szCs w:val="24"/>
              </w:rPr>
              <w:instrText>ADDIN CSL_CITATION {"citationItems":[{"id":"ITEM-1","itemData":{"author":[{"dropping-particle":"","family":"Budiono","given":"Eddy","non-dropping-particle":"","parse-names":false,"suffix":""},{"dropping-particle":"","family":"Tarihoran","given":"Daulat Sahat Hatorangan","non-dropping-particle":"","parse-names":false,"suffix":""}],"id":"ITEM-1","issue":"1","issued":{"date-parts":[["2016"]]},"page":"313-319","title":"PENGARUH UKURAN PERUSAHAAN, UKURAN KANTOR AKUNTAN PUBLIK, DAN OPINION SHOPPING TERHADAP PENERIMAAN OPINI AUDIT GOING CONCERN (Studipada Perusahaan Pertambangan yang Terdaftar di Bursa Efek Indonesia Tahun 2010-2014)","type":"article-journal","volume":"3"},"uris":["http://www.mendeley.com/documents/?uuid=32c22229-669b-4a53-950c-ac93e53bd63f"]}],"mendeley":{"formattedCitation":"(Budiono &amp; Tarihoran, 2016)","manualFormatting":"Budiono dan Tarihoran\r(2016)","plainTextFormattedCitation":"(Budiono &amp; Tarihoran, 2016)","previouslyFormattedCitation":"(Budiono &amp; Tarihoran, 2016)"},"properties":{"noteIndex":0},"schema":"https://github.com/citation-style-language/schema/raw/master/csl-citation.json"}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Budiono dan Tarihoran</w:t>
            </w:r>
          </w:p>
          <w:p w:rsidR="00CE352F" w:rsidRDefault="00CE352F" w:rsidP="00EA63D8">
            <w:pPr>
              <w:pStyle w:val="ListParagraph"/>
              <w:ind w:left="0"/>
              <w:rPr>
                <w:rFonts w:ascii="Times New Roman" w:hAnsi="Times New Roman" w:cs="Times New Roman"/>
                <w:b/>
                <w:sz w:val="24"/>
                <w:szCs w:val="24"/>
              </w:rPr>
            </w:pPr>
            <w:r>
              <w:rPr>
                <w:rFonts w:ascii="Times New Roman" w:hAnsi="Times New Roman" w:cs="Times New Roman"/>
                <w:noProof/>
                <w:sz w:val="24"/>
                <w:szCs w:val="24"/>
              </w:rPr>
              <w:t>(</w:t>
            </w:r>
            <w:r w:rsidRPr="00D35F9F">
              <w:rPr>
                <w:rFonts w:ascii="Times New Roman" w:hAnsi="Times New Roman" w:cs="Times New Roman"/>
                <w:noProof/>
                <w:sz w:val="24"/>
                <w:szCs w:val="24"/>
              </w:rPr>
              <w:t>2016)</w:t>
            </w:r>
            <w:r>
              <w:rPr>
                <w:rFonts w:ascii="Times New Roman" w:hAnsi="Times New Roman" w:cs="Times New Roman"/>
                <w:b/>
                <w:sz w:val="24"/>
                <w:szCs w:val="24"/>
              </w:rPr>
              <w:fldChar w:fldCharType="end"/>
            </w:r>
          </w:p>
        </w:tc>
        <w:tc>
          <w:tcPr>
            <w:tcW w:w="1841" w:type="dxa"/>
            <w:tcBorders>
              <w:left w:val="single" w:sz="4" w:space="0" w:color="auto"/>
              <w:right w:val="nil"/>
            </w:tcBorders>
          </w:tcPr>
          <w:p w:rsidR="00CE352F" w:rsidRDefault="00CE352F" w:rsidP="00EA63D8">
            <w:pPr>
              <w:ind w:left="-65"/>
              <w:rPr>
                <w:rFonts w:ascii="Times New Roman" w:hAnsi="Times New Roman" w:cs="Times New Roman"/>
                <w:sz w:val="24"/>
                <w:szCs w:val="24"/>
              </w:rPr>
            </w:pPr>
            <w:r>
              <w:rPr>
                <w:rFonts w:ascii="Times New Roman" w:hAnsi="Times New Roman" w:cs="Times New Roman"/>
                <w:sz w:val="24"/>
                <w:szCs w:val="24"/>
              </w:rPr>
              <w:t xml:space="preserve">Pengaruh Ukuran Perusahaan, Ukuran Kantor Akuntan Publik, dan </w:t>
            </w:r>
            <w:r w:rsidRPr="00D35F9F">
              <w:rPr>
                <w:rFonts w:ascii="Times New Roman" w:hAnsi="Times New Roman" w:cs="Times New Roman"/>
                <w:i/>
                <w:sz w:val="24"/>
                <w:szCs w:val="24"/>
              </w:rPr>
              <w:t xml:space="preserve">Opinion Shopping </w:t>
            </w:r>
            <w:r>
              <w:rPr>
                <w:rFonts w:ascii="Times New Roman" w:hAnsi="Times New Roman" w:cs="Times New Roman"/>
                <w:sz w:val="24"/>
                <w:szCs w:val="24"/>
              </w:rPr>
              <w:t xml:space="preserve">terhadap penerimaan Opini Audit </w:t>
            </w:r>
            <w:r w:rsidRPr="00D35F9F">
              <w:rPr>
                <w:rFonts w:ascii="Times New Roman" w:hAnsi="Times New Roman" w:cs="Times New Roman"/>
                <w:i/>
                <w:sz w:val="24"/>
                <w:szCs w:val="24"/>
              </w:rPr>
              <w:t>Going Concern</w:t>
            </w:r>
          </w:p>
        </w:tc>
        <w:tc>
          <w:tcPr>
            <w:tcW w:w="1978" w:type="dxa"/>
            <w:tcBorders>
              <w:left w:val="single" w:sz="4" w:space="0" w:color="auto"/>
              <w:right w:val="nil"/>
            </w:tcBorders>
          </w:tcPr>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Pr>
                <w:rFonts w:ascii="Times New Roman" w:hAnsi="Times New Roman" w:cs="Times New Roman"/>
                <w:sz w:val="24"/>
              </w:rPr>
              <w:t>Ukuran Perusahaan</w:t>
            </w:r>
          </w:p>
          <w:p w:rsidR="00CE352F"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xml:space="preserve"> =Ukuran Kantor Akuntan Publik</w:t>
            </w:r>
          </w:p>
          <w:p w:rsidR="00CE352F"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i/>
                <w:sz w:val="24"/>
                <w:szCs w:val="24"/>
              </w:rPr>
            </w:pPr>
            <w:r w:rsidRPr="0060753B">
              <w:rPr>
                <w:rFonts w:ascii="Times New Roman" w:hAnsi="Times New Roman" w:cs="Times New Roman"/>
                <w:sz w:val="24"/>
              </w:rPr>
              <w:t>X</w:t>
            </w:r>
            <w:r>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Opinion Shopping</w:t>
            </w:r>
          </w:p>
          <w:p w:rsidR="00CE352F" w:rsidRPr="00D35F9F"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Pr>
                <w:rFonts w:ascii="Times New Roman" w:hAnsi="Times New Roman" w:cs="Times New Roman"/>
                <w:sz w:val="24"/>
                <w:szCs w:val="24"/>
              </w:rPr>
              <w:t xml:space="preserve">Y = Opini Audit </w:t>
            </w:r>
            <w:r w:rsidRPr="002E3F24">
              <w:rPr>
                <w:rFonts w:ascii="Times New Roman" w:hAnsi="Times New Roman" w:cs="Times New Roman"/>
                <w:i/>
                <w:sz w:val="24"/>
                <w:szCs w:val="24"/>
              </w:rPr>
              <w:t>Going Concern</w:t>
            </w:r>
          </w:p>
        </w:tc>
        <w:tc>
          <w:tcPr>
            <w:tcW w:w="1574" w:type="dxa"/>
            <w:gridSpan w:val="3"/>
            <w:tcBorders>
              <w:left w:val="single" w:sz="4" w:space="0" w:color="auto"/>
              <w:right w:val="single" w:sz="4" w:space="0" w:color="auto"/>
            </w:tcBorders>
          </w:tcPr>
          <w:p w:rsidR="00CE352F" w:rsidRDefault="00CE352F" w:rsidP="00EA63D8">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Analisis Regresi </w:t>
            </w:r>
            <w:r>
              <w:rPr>
                <w:rFonts w:ascii="Times New Roman" w:hAnsi="Times New Roman" w:cs="Times New Roman"/>
                <w:sz w:val="24"/>
                <w:szCs w:val="24"/>
              </w:rPr>
              <w:t>Logistik</w:t>
            </w:r>
          </w:p>
        </w:tc>
        <w:tc>
          <w:tcPr>
            <w:tcW w:w="1798" w:type="dxa"/>
            <w:tcBorders>
              <w:left w:val="single" w:sz="4" w:space="0" w:color="auto"/>
              <w:right w:val="single" w:sz="4" w:space="0" w:color="auto"/>
            </w:tcBorders>
          </w:tcPr>
          <w:p w:rsidR="00CE352F" w:rsidRDefault="00CE352F" w:rsidP="00EA63D8">
            <w:pPr>
              <w:rPr>
                <w:rFonts w:ascii="Times New Roman" w:hAnsi="Times New Roman" w:cs="Times New Roman"/>
                <w:sz w:val="24"/>
                <w:szCs w:val="24"/>
              </w:rPr>
            </w:pPr>
            <w:r>
              <w:rPr>
                <w:rFonts w:ascii="Times New Roman" w:hAnsi="Times New Roman" w:cs="Times New Roman"/>
                <w:sz w:val="24"/>
                <w:szCs w:val="24"/>
              </w:rPr>
              <w:t>Variabel</w:t>
            </w:r>
            <w:r w:rsidRPr="00D35F9F">
              <w:rPr>
                <w:rFonts w:ascii="Times New Roman" w:hAnsi="Times New Roman" w:cs="Times New Roman"/>
                <w:sz w:val="24"/>
                <w:szCs w:val="24"/>
              </w:rPr>
              <w:t xml:space="preserve"> ukuran perusahaan berpen</w:t>
            </w:r>
            <w:r>
              <w:rPr>
                <w:rFonts w:ascii="Times New Roman" w:hAnsi="Times New Roman" w:cs="Times New Roman"/>
                <w:sz w:val="24"/>
                <w:szCs w:val="24"/>
              </w:rPr>
              <w:t>garuh negatif, ukuran KAP</w:t>
            </w:r>
            <w:r w:rsidRPr="00D35F9F">
              <w:rPr>
                <w:rFonts w:ascii="Times New Roman" w:hAnsi="Times New Roman" w:cs="Times New Roman"/>
                <w:sz w:val="24"/>
                <w:szCs w:val="24"/>
              </w:rPr>
              <w:t xml:space="preserve"> tidak </w:t>
            </w:r>
            <w:proofErr w:type="gramStart"/>
            <w:r w:rsidRPr="00D35F9F">
              <w:rPr>
                <w:rFonts w:ascii="Times New Roman" w:hAnsi="Times New Roman" w:cs="Times New Roman"/>
                <w:sz w:val="24"/>
                <w:szCs w:val="24"/>
              </w:rPr>
              <w:t>berpengaruh ,</w:t>
            </w:r>
            <w:proofErr w:type="gramEnd"/>
            <w:r w:rsidRPr="00D35F9F">
              <w:rPr>
                <w:rFonts w:ascii="Times New Roman" w:hAnsi="Times New Roman" w:cs="Times New Roman"/>
                <w:sz w:val="24"/>
                <w:szCs w:val="24"/>
              </w:rPr>
              <w:t xml:space="preserve"> opinion shopping </w:t>
            </w:r>
            <w:r>
              <w:rPr>
                <w:rFonts w:ascii="Times New Roman" w:hAnsi="Times New Roman" w:cs="Times New Roman"/>
                <w:sz w:val="24"/>
                <w:szCs w:val="24"/>
              </w:rPr>
              <w:t xml:space="preserve"> </w:t>
            </w:r>
            <w:r w:rsidRPr="00D35F9F">
              <w:rPr>
                <w:rFonts w:ascii="Times New Roman" w:hAnsi="Times New Roman" w:cs="Times New Roman"/>
                <w:sz w:val="24"/>
                <w:szCs w:val="24"/>
              </w:rPr>
              <w:t>tidak berpengaruh, terhadap penerimaan opini audit</w:t>
            </w:r>
            <w:r w:rsidRPr="00C70C83">
              <w:rPr>
                <w:rFonts w:ascii="Times New Roman" w:hAnsi="Times New Roman" w:cs="Times New Roman"/>
                <w:i/>
                <w:sz w:val="24"/>
                <w:szCs w:val="24"/>
              </w:rPr>
              <w:t xml:space="preserve"> going concern</w:t>
            </w:r>
            <w:r>
              <w:rPr>
                <w:rFonts w:ascii="Times New Roman" w:hAnsi="Times New Roman" w:cs="Times New Roman"/>
                <w:sz w:val="24"/>
                <w:szCs w:val="24"/>
              </w:rPr>
              <w:t>.</w:t>
            </w:r>
          </w:p>
          <w:p w:rsidR="00CE352F" w:rsidRPr="00E47D04" w:rsidRDefault="00CE352F" w:rsidP="00EA63D8">
            <w:pPr>
              <w:pStyle w:val="ListParagraph"/>
              <w:ind w:left="0"/>
              <w:rPr>
                <w:rFonts w:ascii="Times New Roman" w:hAnsi="Times New Roman" w:cs="Times New Roman"/>
                <w:sz w:val="24"/>
                <w:szCs w:val="24"/>
              </w:rPr>
            </w:pPr>
          </w:p>
        </w:tc>
      </w:tr>
      <w:tr w:rsidR="00CE352F" w:rsidTr="00EA63D8">
        <w:trPr>
          <w:gridAfter w:val="1"/>
          <w:wAfter w:w="7" w:type="dxa"/>
          <w:trHeight w:val="2456"/>
        </w:trPr>
        <w:tc>
          <w:tcPr>
            <w:tcW w:w="1690" w:type="dxa"/>
            <w:tcBorders>
              <w:left w:val="single" w:sz="4" w:space="0" w:color="auto"/>
              <w:right w:val="nil"/>
            </w:tcBorders>
          </w:tcPr>
          <w:p w:rsidR="00CE352F" w:rsidRDefault="00CE352F" w:rsidP="00EA63D8">
            <w:pPr>
              <w:pStyle w:val="ListParagraph"/>
              <w:ind w:left="0"/>
              <w:rPr>
                <w:rFonts w:ascii="Times New Roman" w:hAnsi="Times New Roman" w:cs="Times New Roman"/>
                <w:b/>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ADDIN CSL_CITATION {"citationItems":[{"id":"ITEM-1","itemData":{"author":[{"dropping-particle":"","family":"Mudjiyanti","given":"Rina","non-dropping-particle":"","parse-names":false,"suffix":""},{"dropping-particle":"","family":"Listantri","given":"Ferni","non-dropping-particle":"","parse-names":false,"suffix":""}],"id":"ITEM-1","issue":"1","issued":{"date-parts":[["2016"]]},"page":"163-175","title":"ANALISIS PENGARUH FINANCIAL DISTRESS, UKURAN PERUSAHAAN, SOLVABILITAS, DAN PROFITABILITAS TERHADAP PENERIMAAN OPINI AUDIT GOING CONCERN","type":"article-journal","volume":"XVI"},"uris":["http://www.mendeley.com/documents/?uuid=f5f49bc6-a07b-4fcb-ad55-d49215b1077e"]}],"mendeley":{"formattedCitation":"(Mudjiyanti &amp; Listantri, 2016)","manualFormatting":"Mudjiyanti dan Listantri, (2016)","plainTextFormattedCitation":"(Mudjiyanti &amp; Listantri, 2016)","previouslyFormattedCitation":"(Mudjiyanti &amp; Listantri, 2016)"},"properties":{"noteIndex":0},"schema":"https://github.com/citation-style-language/schema/raw/master/csl-citation.json"}</w:instrText>
            </w:r>
            <w:r>
              <w:rPr>
                <w:rFonts w:ascii="Times New Roman" w:hAnsi="Times New Roman" w:cs="Times New Roman"/>
                <w:b/>
                <w:sz w:val="24"/>
                <w:szCs w:val="24"/>
              </w:rPr>
              <w:fldChar w:fldCharType="separate"/>
            </w:r>
            <w:r>
              <w:rPr>
                <w:rFonts w:ascii="Times New Roman" w:hAnsi="Times New Roman" w:cs="Times New Roman"/>
                <w:noProof/>
                <w:sz w:val="24"/>
                <w:szCs w:val="24"/>
              </w:rPr>
              <w:t>Mudjiyanti dan</w:t>
            </w:r>
            <w:r w:rsidRPr="00916FC8">
              <w:rPr>
                <w:rFonts w:ascii="Times New Roman" w:hAnsi="Times New Roman" w:cs="Times New Roman"/>
                <w:noProof/>
                <w:sz w:val="24"/>
                <w:szCs w:val="24"/>
              </w:rPr>
              <w:t xml:space="preserve"> Listantri, </w:t>
            </w:r>
            <w:r>
              <w:rPr>
                <w:rFonts w:ascii="Times New Roman" w:hAnsi="Times New Roman" w:cs="Times New Roman"/>
                <w:noProof/>
                <w:sz w:val="24"/>
                <w:szCs w:val="24"/>
              </w:rPr>
              <w:t>(</w:t>
            </w:r>
            <w:r w:rsidRPr="00916FC8">
              <w:rPr>
                <w:rFonts w:ascii="Times New Roman" w:hAnsi="Times New Roman" w:cs="Times New Roman"/>
                <w:noProof/>
                <w:sz w:val="24"/>
                <w:szCs w:val="24"/>
              </w:rPr>
              <w:t>2016)</w:t>
            </w:r>
            <w:r>
              <w:rPr>
                <w:rFonts w:ascii="Times New Roman" w:hAnsi="Times New Roman" w:cs="Times New Roman"/>
                <w:b/>
                <w:sz w:val="24"/>
                <w:szCs w:val="24"/>
              </w:rPr>
              <w:fldChar w:fldCharType="end"/>
            </w:r>
          </w:p>
        </w:tc>
        <w:tc>
          <w:tcPr>
            <w:tcW w:w="1841" w:type="dxa"/>
            <w:tcBorders>
              <w:left w:val="single" w:sz="4" w:space="0" w:color="auto"/>
              <w:right w:val="nil"/>
            </w:tcBorders>
          </w:tcPr>
          <w:p w:rsidR="00CE352F" w:rsidRDefault="00CE352F" w:rsidP="00EA63D8">
            <w:pPr>
              <w:ind w:left="-65"/>
              <w:rPr>
                <w:rFonts w:ascii="Times New Roman" w:hAnsi="Times New Roman" w:cs="Times New Roman"/>
                <w:sz w:val="24"/>
                <w:szCs w:val="24"/>
              </w:rPr>
            </w:pPr>
            <w:r>
              <w:rPr>
                <w:rFonts w:ascii="Times New Roman" w:hAnsi="Times New Roman" w:cs="Times New Roman"/>
                <w:sz w:val="24"/>
                <w:szCs w:val="24"/>
              </w:rPr>
              <w:t xml:space="preserve">Analisis Pengaruh </w:t>
            </w:r>
            <w:r w:rsidRPr="000F39B5">
              <w:rPr>
                <w:rFonts w:ascii="Times New Roman" w:hAnsi="Times New Roman" w:cs="Times New Roman"/>
                <w:i/>
                <w:sz w:val="24"/>
                <w:szCs w:val="24"/>
              </w:rPr>
              <w:t>Financial Distress</w:t>
            </w:r>
            <w:r>
              <w:rPr>
                <w:rFonts w:ascii="Times New Roman" w:hAnsi="Times New Roman" w:cs="Times New Roman"/>
                <w:sz w:val="24"/>
                <w:szCs w:val="24"/>
              </w:rPr>
              <w:t xml:space="preserve">, Ukuran Perusahaan, Solvabilitas, dan Profitabilitas Terhadap Opini Audit </w:t>
            </w:r>
            <w:r w:rsidRPr="000F39B5">
              <w:rPr>
                <w:rFonts w:ascii="Times New Roman" w:hAnsi="Times New Roman" w:cs="Times New Roman"/>
                <w:i/>
                <w:sz w:val="24"/>
                <w:szCs w:val="24"/>
              </w:rPr>
              <w:t>Going Concern</w:t>
            </w:r>
          </w:p>
        </w:tc>
        <w:tc>
          <w:tcPr>
            <w:tcW w:w="1978" w:type="dxa"/>
            <w:tcBorders>
              <w:left w:val="single" w:sz="4" w:space="0" w:color="auto"/>
              <w:right w:val="nil"/>
            </w:tcBorders>
          </w:tcPr>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sidRPr="0060753B">
              <w:rPr>
                <w:rFonts w:ascii="Times New Roman" w:hAnsi="Times New Roman" w:cs="Times New Roman"/>
                <w:sz w:val="24"/>
                <w:vertAlign w:val="subscript"/>
              </w:rPr>
              <w:t>1</w:t>
            </w:r>
            <w:r w:rsidRPr="0060753B">
              <w:rPr>
                <w:rFonts w:ascii="Times New Roman" w:hAnsi="Times New Roman" w:cs="Times New Roman"/>
                <w:sz w:val="24"/>
              </w:rPr>
              <w:t xml:space="preserve"> = </w:t>
            </w:r>
            <w:r w:rsidRPr="000F39B5">
              <w:rPr>
                <w:rFonts w:ascii="Times New Roman" w:hAnsi="Times New Roman" w:cs="Times New Roman"/>
                <w:i/>
                <w:sz w:val="24"/>
              </w:rPr>
              <w:t>Financial Distress</w:t>
            </w:r>
          </w:p>
          <w:p w:rsidR="00CE352F"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sidRPr="0060753B">
              <w:rPr>
                <w:rFonts w:ascii="Times New Roman" w:hAnsi="Times New Roman" w:cs="Times New Roman"/>
                <w:sz w:val="24"/>
              </w:rPr>
              <w:t>X</w:t>
            </w:r>
            <w:r>
              <w:rPr>
                <w:rFonts w:ascii="Times New Roman" w:hAnsi="Times New Roman" w:cs="Times New Roman"/>
                <w:sz w:val="24"/>
                <w:vertAlign w:val="subscript"/>
              </w:rPr>
              <w:t>2</w:t>
            </w:r>
            <w:r>
              <w:rPr>
                <w:rFonts w:ascii="Times New Roman" w:hAnsi="Times New Roman" w:cs="Times New Roman"/>
                <w:sz w:val="24"/>
              </w:rPr>
              <w:t xml:space="preserve"> = Ukuran Perusahaan</w:t>
            </w:r>
          </w:p>
          <w:p w:rsidR="00CE352F" w:rsidRDefault="00CE352F" w:rsidP="00EA63D8">
            <w:pPr>
              <w:rPr>
                <w:rFonts w:ascii="Times New Roman" w:hAnsi="Times New Roman" w:cs="Times New Roman"/>
                <w:sz w:val="24"/>
              </w:rPr>
            </w:pPr>
          </w:p>
          <w:p w:rsidR="00CE352F" w:rsidRDefault="00CE352F" w:rsidP="00EA63D8">
            <w:pPr>
              <w:rPr>
                <w:rFonts w:ascii="Times New Roman" w:hAnsi="Times New Roman" w:cs="Times New Roman"/>
                <w:sz w:val="24"/>
                <w:szCs w:val="24"/>
              </w:rPr>
            </w:pPr>
            <w:r w:rsidRPr="0060753B">
              <w:rPr>
                <w:rFonts w:ascii="Times New Roman" w:hAnsi="Times New Roman" w:cs="Times New Roman"/>
                <w:sz w:val="24"/>
              </w:rPr>
              <w:t>X</w:t>
            </w:r>
            <w:r>
              <w:rPr>
                <w:rFonts w:ascii="Times New Roman" w:hAnsi="Times New Roman" w:cs="Times New Roman"/>
                <w:sz w:val="24"/>
                <w:vertAlign w:val="subscript"/>
              </w:rPr>
              <w:t>4</w:t>
            </w:r>
            <w:r>
              <w:rPr>
                <w:rFonts w:ascii="Times New Roman" w:hAnsi="Times New Roman" w:cs="Times New Roman"/>
                <w:sz w:val="24"/>
              </w:rPr>
              <w:t xml:space="preserve"> =</w:t>
            </w:r>
            <w:r>
              <w:rPr>
                <w:rFonts w:ascii="Times New Roman" w:hAnsi="Times New Roman" w:cs="Times New Roman"/>
                <w:sz w:val="24"/>
                <w:szCs w:val="24"/>
              </w:rPr>
              <w:t xml:space="preserve"> Solvabilitas</w:t>
            </w:r>
          </w:p>
          <w:p w:rsidR="00CE352F" w:rsidRDefault="00CE352F" w:rsidP="00EA63D8">
            <w:pPr>
              <w:rPr>
                <w:rFonts w:ascii="Times New Roman" w:hAnsi="Times New Roman" w:cs="Times New Roman"/>
                <w:sz w:val="24"/>
              </w:rPr>
            </w:pPr>
          </w:p>
          <w:p w:rsidR="00CE352F" w:rsidRPr="000F39B5" w:rsidRDefault="00CE352F" w:rsidP="00EA63D8">
            <w:pPr>
              <w:rPr>
                <w:rFonts w:ascii="Times New Roman" w:hAnsi="Times New Roman" w:cs="Times New Roman"/>
                <w:sz w:val="24"/>
              </w:rPr>
            </w:pPr>
            <w:r w:rsidRPr="0060753B">
              <w:rPr>
                <w:rFonts w:ascii="Times New Roman" w:hAnsi="Times New Roman" w:cs="Times New Roman"/>
                <w:sz w:val="24"/>
              </w:rPr>
              <w:t>X</w:t>
            </w:r>
            <w:r>
              <w:rPr>
                <w:rFonts w:ascii="Times New Roman" w:hAnsi="Times New Roman" w:cs="Times New Roman"/>
                <w:sz w:val="24"/>
                <w:vertAlign w:val="subscript"/>
              </w:rPr>
              <w:t>5</w:t>
            </w:r>
            <w:r>
              <w:rPr>
                <w:rFonts w:ascii="Times New Roman" w:hAnsi="Times New Roman" w:cs="Times New Roman"/>
                <w:sz w:val="24"/>
              </w:rPr>
              <w:t xml:space="preserve"> = Profitabilitas</w:t>
            </w:r>
          </w:p>
          <w:p w:rsidR="00CE352F" w:rsidRPr="00D35F9F" w:rsidRDefault="00CE352F" w:rsidP="00EA63D8">
            <w:pPr>
              <w:rPr>
                <w:rFonts w:ascii="Times New Roman" w:hAnsi="Times New Roman" w:cs="Times New Roman"/>
                <w:sz w:val="24"/>
              </w:rPr>
            </w:pPr>
          </w:p>
          <w:p w:rsidR="00CE352F" w:rsidRPr="0060753B" w:rsidRDefault="00CE352F" w:rsidP="00EA63D8">
            <w:pPr>
              <w:rPr>
                <w:rFonts w:ascii="Times New Roman" w:hAnsi="Times New Roman" w:cs="Times New Roman"/>
                <w:sz w:val="24"/>
              </w:rPr>
            </w:pPr>
            <w:r>
              <w:rPr>
                <w:rFonts w:ascii="Times New Roman" w:hAnsi="Times New Roman" w:cs="Times New Roman"/>
                <w:sz w:val="24"/>
                <w:szCs w:val="24"/>
              </w:rPr>
              <w:t xml:space="preserve">Y = Opini Audit </w:t>
            </w:r>
            <w:r w:rsidRPr="002E3F24">
              <w:rPr>
                <w:rFonts w:ascii="Times New Roman" w:hAnsi="Times New Roman" w:cs="Times New Roman"/>
                <w:i/>
                <w:sz w:val="24"/>
                <w:szCs w:val="24"/>
              </w:rPr>
              <w:t>Going Concern</w:t>
            </w:r>
          </w:p>
        </w:tc>
        <w:tc>
          <w:tcPr>
            <w:tcW w:w="1574" w:type="dxa"/>
            <w:gridSpan w:val="3"/>
            <w:tcBorders>
              <w:left w:val="single" w:sz="4" w:space="0" w:color="auto"/>
              <w:right w:val="single" w:sz="4" w:space="0" w:color="auto"/>
            </w:tcBorders>
          </w:tcPr>
          <w:p w:rsidR="00CE352F" w:rsidRPr="00642231" w:rsidRDefault="00CE352F" w:rsidP="00EA63D8">
            <w:pPr>
              <w:pStyle w:val="ListParagraph"/>
              <w:ind w:left="0"/>
              <w:rPr>
                <w:rFonts w:ascii="Times New Roman" w:hAnsi="Times New Roman" w:cs="Times New Roman"/>
                <w:sz w:val="24"/>
                <w:szCs w:val="24"/>
              </w:rPr>
            </w:pPr>
            <w:r>
              <w:rPr>
                <w:rFonts w:ascii="Times New Roman" w:hAnsi="Times New Roman" w:cs="Times New Roman"/>
                <w:sz w:val="24"/>
                <w:szCs w:val="24"/>
              </w:rPr>
              <w:t>Analisis Regresi Logistik</w:t>
            </w:r>
          </w:p>
        </w:tc>
        <w:tc>
          <w:tcPr>
            <w:tcW w:w="1798" w:type="dxa"/>
            <w:tcBorders>
              <w:left w:val="single" w:sz="4" w:space="0" w:color="auto"/>
              <w:right w:val="single" w:sz="4" w:space="0" w:color="auto"/>
            </w:tcBorders>
          </w:tcPr>
          <w:p w:rsidR="00CE352F" w:rsidRDefault="00CE352F" w:rsidP="00EA63D8">
            <w:pPr>
              <w:rPr>
                <w:rFonts w:ascii="Times New Roman" w:hAnsi="Times New Roman" w:cs="Times New Roman"/>
                <w:sz w:val="24"/>
                <w:szCs w:val="24"/>
              </w:rPr>
            </w:pPr>
            <w:r w:rsidRPr="000F39B5">
              <w:rPr>
                <w:rFonts w:ascii="Times New Roman" w:hAnsi="Times New Roman" w:cs="Times New Roman"/>
                <w:sz w:val="24"/>
                <w:szCs w:val="24"/>
              </w:rPr>
              <w:t>Financial distress tidak berpengaruh positif terhadap penerimaan opini audit going concern.</w:t>
            </w:r>
          </w:p>
          <w:p w:rsidR="00CE352F" w:rsidRDefault="00CE352F" w:rsidP="00EA63D8">
            <w:pPr>
              <w:rPr>
                <w:rFonts w:ascii="Times New Roman" w:hAnsi="Times New Roman" w:cs="Times New Roman"/>
                <w:sz w:val="24"/>
                <w:szCs w:val="24"/>
              </w:rPr>
            </w:pPr>
            <w:r w:rsidRPr="000F39B5">
              <w:rPr>
                <w:rFonts w:ascii="Times New Roman" w:hAnsi="Times New Roman" w:cs="Times New Roman"/>
                <w:sz w:val="24"/>
                <w:szCs w:val="24"/>
              </w:rPr>
              <w:t>Ukuran perusahaan tidak berpengaruh negatif terhadap penerimaan opini audit going concern</w:t>
            </w:r>
          </w:p>
          <w:p w:rsidR="00CE352F" w:rsidRDefault="00CE352F" w:rsidP="00EA63D8">
            <w:pPr>
              <w:rPr>
                <w:rFonts w:ascii="Times New Roman" w:hAnsi="Times New Roman" w:cs="Times New Roman"/>
                <w:sz w:val="24"/>
                <w:szCs w:val="24"/>
              </w:rPr>
            </w:pPr>
            <w:r w:rsidRPr="000F39B5">
              <w:rPr>
                <w:rFonts w:ascii="Times New Roman" w:hAnsi="Times New Roman" w:cs="Times New Roman"/>
                <w:sz w:val="24"/>
                <w:szCs w:val="24"/>
              </w:rPr>
              <w:t xml:space="preserve">Solvabilitas berpengaruh positif terhadap penerimaan opini audit going concern. </w:t>
            </w:r>
          </w:p>
          <w:p w:rsidR="00CE352F" w:rsidRPr="00C70C83" w:rsidRDefault="00CE352F" w:rsidP="00EA63D8">
            <w:pPr>
              <w:rPr>
                <w:rFonts w:ascii="Times New Roman" w:hAnsi="Times New Roman" w:cs="Times New Roman"/>
                <w:sz w:val="24"/>
                <w:szCs w:val="24"/>
              </w:rPr>
            </w:pPr>
            <w:r w:rsidRPr="000F39B5">
              <w:rPr>
                <w:rFonts w:ascii="Times New Roman" w:hAnsi="Times New Roman" w:cs="Times New Roman"/>
                <w:sz w:val="24"/>
                <w:szCs w:val="24"/>
              </w:rPr>
              <w:t>Profitabilitas berpengaruh negatif terhadap penerimaa</w:t>
            </w:r>
            <w:r>
              <w:rPr>
                <w:rFonts w:ascii="Times New Roman" w:hAnsi="Times New Roman" w:cs="Times New Roman"/>
                <w:sz w:val="24"/>
                <w:szCs w:val="24"/>
              </w:rPr>
              <w:t xml:space="preserve">n opini audit going concern. </w:t>
            </w:r>
          </w:p>
        </w:tc>
      </w:tr>
    </w:tbl>
    <w:p w:rsidR="00CE352F" w:rsidRPr="000851D1" w:rsidRDefault="00CE352F" w:rsidP="00CE352F">
      <w:pPr>
        <w:pStyle w:val="Heading2"/>
        <w:spacing w:before="240"/>
        <w:ind w:left="993"/>
        <w:jc w:val="both"/>
        <w:rPr>
          <w:rFonts w:cs="Times New Roman"/>
        </w:rPr>
      </w:pPr>
      <w:bookmarkStart w:id="14" w:name="_Toc536447822"/>
      <w:r>
        <w:t>Kerangka Pemikiran</w:t>
      </w:r>
      <w:r w:rsidRPr="000851D1">
        <w:rPr>
          <w:rFonts w:cs="Times New Roman"/>
        </w:rPr>
        <w:t>.</w:t>
      </w:r>
      <w:bookmarkEnd w:id="14"/>
    </w:p>
    <w:p w:rsidR="00CE352F" w:rsidRDefault="00CE352F" w:rsidP="00CE352F">
      <w:pPr>
        <w:pStyle w:val="Heading3"/>
        <w:numPr>
          <w:ilvl w:val="0"/>
          <w:numId w:val="9"/>
        </w:numPr>
        <w:jc w:val="both"/>
      </w:pPr>
      <w:bookmarkStart w:id="15" w:name="_Toc536447823"/>
      <w:proofErr w:type="gramStart"/>
      <w:r>
        <w:t xml:space="preserve">Pengaruh Likuiditas terhadap Opini Audit </w:t>
      </w:r>
      <w:r w:rsidRPr="00AB34B8">
        <w:rPr>
          <w:i/>
        </w:rPr>
        <w:t>Going Concern</w:t>
      </w:r>
      <w:r>
        <w:t>.</w:t>
      </w:r>
      <w:bookmarkEnd w:id="15"/>
      <w:proofErr w:type="gramEnd"/>
    </w:p>
    <w:p w:rsidR="00CE352F" w:rsidRPr="00FB1230" w:rsidRDefault="00CE352F" w:rsidP="00CE352F">
      <w:pPr>
        <w:spacing w:line="480" w:lineRule="auto"/>
        <w:ind w:left="1070" w:firstLine="720"/>
        <w:jc w:val="both"/>
        <w:rPr>
          <w:rFonts w:ascii="Times New Roman" w:hAnsi="Times New Roman" w:cs="Times New Roman"/>
          <w:i/>
          <w:sz w:val="24"/>
          <w:szCs w:val="24"/>
        </w:rPr>
      </w:pPr>
      <w:proofErr w:type="gramStart"/>
      <w:r w:rsidRPr="00FF0C3C">
        <w:rPr>
          <w:rFonts w:ascii="Times New Roman" w:hAnsi="Times New Roman" w:cs="Times New Roman"/>
          <w:sz w:val="24"/>
          <w:szCs w:val="24"/>
        </w:rPr>
        <w:t xml:space="preserve">Likuiditas mengacu pada ketersediaan sumber daya (kemampuan) perusahaan untuk memenuhi kewajiban jangka pendeknya sesuai jatuh tempo </w:t>
      </w:r>
      <w:r w:rsidRPr="00FF0C3C">
        <w:rPr>
          <w:rFonts w:ascii="Times New Roman" w:hAnsi="Times New Roman" w:cs="Times New Roman"/>
          <w:sz w:val="24"/>
          <w:szCs w:val="24"/>
        </w:rPr>
        <w:lastRenderedPageBreak/>
        <w:t>pembayaran.</w:t>
      </w:r>
      <w:proofErr w:type="gramEnd"/>
      <w:r w:rsidRPr="00FF0C3C">
        <w:rPr>
          <w:rFonts w:ascii="Times New Roman" w:hAnsi="Times New Roman" w:cs="Times New Roman"/>
          <w:sz w:val="24"/>
          <w:szCs w:val="24"/>
        </w:rPr>
        <w:t xml:space="preserve"> </w:t>
      </w:r>
      <w:proofErr w:type="gramStart"/>
      <w:r w:rsidRPr="00FF0C3C">
        <w:rPr>
          <w:rFonts w:ascii="Times New Roman" w:hAnsi="Times New Roman" w:cs="Times New Roman"/>
          <w:sz w:val="24"/>
          <w:szCs w:val="24"/>
        </w:rPr>
        <w:t xml:space="preserve">Likuiditas perusahaan umumnya diproksikan dengan </w:t>
      </w:r>
      <w:r w:rsidRPr="00FF0C3C">
        <w:rPr>
          <w:rFonts w:ascii="Times New Roman" w:hAnsi="Times New Roman" w:cs="Times New Roman"/>
          <w:i/>
          <w:sz w:val="24"/>
          <w:szCs w:val="24"/>
        </w:rPr>
        <w:t>current ratio</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Apabila </w:t>
      </w:r>
      <w:r w:rsidRPr="00FF0C3C">
        <w:rPr>
          <w:rFonts w:ascii="Times New Roman" w:hAnsi="Times New Roman" w:cs="Times New Roman"/>
          <w:sz w:val="24"/>
          <w:szCs w:val="24"/>
        </w:rPr>
        <w:t>likuiditas perusahaan semakin tinggi me</w:t>
      </w:r>
      <w:r>
        <w:rPr>
          <w:rFonts w:ascii="Times New Roman" w:hAnsi="Times New Roman" w:cs="Times New Roman"/>
          <w:sz w:val="24"/>
          <w:szCs w:val="24"/>
        </w:rPr>
        <w:t>n</w:t>
      </w:r>
      <w:r w:rsidRPr="00FF0C3C">
        <w:rPr>
          <w:rFonts w:ascii="Times New Roman" w:hAnsi="Times New Roman" w:cs="Times New Roman"/>
          <w:sz w:val="24"/>
          <w:szCs w:val="24"/>
        </w:rPr>
        <w:t>unjukkan semakin besar kem</w:t>
      </w:r>
      <w:r>
        <w:rPr>
          <w:rFonts w:ascii="Times New Roman" w:hAnsi="Times New Roman" w:cs="Times New Roman"/>
          <w:sz w:val="24"/>
          <w:szCs w:val="24"/>
        </w:rPr>
        <w:t>am</w:t>
      </w:r>
      <w:r w:rsidRPr="00FF0C3C">
        <w:rPr>
          <w:rFonts w:ascii="Times New Roman" w:hAnsi="Times New Roman" w:cs="Times New Roman"/>
          <w:sz w:val="24"/>
          <w:szCs w:val="24"/>
        </w:rPr>
        <w:t xml:space="preserve">puan perusahaan dalam mendanai operasionalnya sehingga dapat berjalan dengan optimal yang pada akhirnya juga mempengaruhi penghasilan pendapatan yang diterima serta kemampuannya dalam membayar hutang jangka pendeknya, dan perusahaan cenderung tidak menerima opini audit </w:t>
      </w:r>
      <w:r w:rsidRPr="00FF0C3C">
        <w:rPr>
          <w:rFonts w:ascii="Times New Roman" w:hAnsi="Times New Roman" w:cs="Times New Roman"/>
          <w:i/>
          <w:sz w:val="24"/>
          <w:szCs w:val="24"/>
        </w:rPr>
        <w:t>going concern</w:t>
      </w:r>
      <w:r w:rsidRPr="00FF0C3C">
        <w:rPr>
          <w:rFonts w:ascii="Times New Roman" w:hAnsi="Times New Roman" w:cs="Times New Roman"/>
          <w:sz w:val="24"/>
          <w:szCs w:val="24"/>
        </w:rPr>
        <w:t>.</w:t>
      </w:r>
      <w:proofErr w:type="gramEnd"/>
      <w:r w:rsidRPr="00FF0C3C">
        <w:rPr>
          <w:rFonts w:ascii="Times New Roman" w:hAnsi="Times New Roman" w:cs="Times New Roman"/>
          <w:sz w:val="24"/>
          <w:szCs w:val="24"/>
        </w:rPr>
        <w:t xml:space="preserve"> </w:t>
      </w:r>
      <w:r>
        <w:rPr>
          <w:rFonts w:ascii="Times New Roman" w:hAnsi="Times New Roman" w:cs="Times New Roman"/>
          <w:sz w:val="24"/>
          <w:szCs w:val="24"/>
        </w:rPr>
        <w:t xml:space="preserve">Hal ini sejalan dengan </w:t>
      </w:r>
      <w:r w:rsidRPr="00FF0C3C">
        <w:rPr>
          <w:rFonts w:ascii="Times New Roman" w:hAnsi="Times New Roman" w:cs="Times New Roman"/>
          <w:sz w:val="24"/>
          <w:szCs w:val="24"/>
        </w:rPr>
        <w:t xml:space="preserve">penelitian yang dilakukan </w:t>
      </w:r>
      <w:r w:rsidRPr="00FF0C3C">
        <w:rPr>
          <w:rFonts w:ascii="Times New Roman" w:hAnsi="Times New Roman" w:cs="Times New Roman"/>
          <w:b/>
          <w:sz w:val="24"/>
          <w:szCs w:val="24"/>
        </w:rPr>
        <w:fldChar w:fldCharType="begin" w:fldLock="1"/>
      </w:r>
      <w:r w:rsidRPr="00FF0C3C">
        <w:rPr>
          <w:rFonts w:ascii="Times New Roman" w:hAnsi="Times New Roman" w:cs="Times New Roman"/>
          <w:b/>
          <w:sz w:val="24"/>
          <w:szCs w:val="24"/>
        </w:rPr>
        <w:instrText>ADDIN CSL_CITATION {"citationItems":[{"id":"ITEM-1","itemData":{"DOI":"E-ISSN : 2598-6074, P-ISSN : 2598-2885","abstract":"Penelitian ini bertujuan untuk mendapatkan bukti empiris tentang sejauhmana (1) Pengaruh Profitabilitas terhadap Penerimaan Opini Audit Going Concern, (2) Pengaruh Likuiditas terhadap Penerimaan Opini Audit Going Concern, dan (3) Pengaruh Pertumbuhan Perusahaan terhadap Penerimaan Opini Audit Going Concern. Penelitian ini tergolong penelitian kausatif. Populasi penelitian adalah seluruh perusahaan manufaktur yang terdaftar di Bursa Efek Indonesia pada tahun 2008- 2011. Teknik pengambilan sampel adalah purposive sampling. Analisis data dengan regresi logistik. Hasil penelitian ini menyimpulkan bahwa: (1) Profitabilitas berpengaruh signifikan negatif terhadap opini audit going concern. (2) Likuiditas berpengaruh signifikan negatif terhadap opini audit going concern. (3)Pertumbuhan perusahaan berpengaruh signifikan negatif terhadap opini audit going concern . Dalam penelitian ini disarankan: (1) Peneliti menggunakan rasio dan size pengukuran indeks yang berstandar internasional , (2) Memperluas sampel dengan menggunakan seluruh perusahaan yang terdaftar di BEI, (3) Peneliti berikutnya untuk dapat memperpanjang jangka waktu penelitian dengan jumlah sampel yang lebih besar dan beragam. Kata kunci: Profitabilitas, Likuiditas, Pertumbuhan Perusahaan, Penerimaan Opini Audit Going Concern","author":[{"dropping-particle":"","family":"Ariessetiawan","given":"Aldy","non-dropping-particle":"","parse-names":false,"suffix":""},{"dropping-particle":"","family":"Rahayu","given":"Sri","non-dropping-particle":"","parse-names":false,"suffix":""}],"container-title":"E-Proceeding Of Management","id":"ITEM-1","issue":"1","issued":{"date-parts":[["2015"]]},"page":"1-8","title":"Pengaruh Profitabilitas, Likuiditas, Dan pertumbuhan Perusahaan Terhadap Penerimaan Opini Audit Going Concern","type":"article-journal","volume":"2"},"uris":["http://www.mendeley.com/documents/?uuid=2c2d6071-1b1c-4a00-908d-9b427fb7eff3"]}],"mendeley":{"formattedCitation":"(Ariessetiawan &amp; Rahayu, 2015)","manualFormatting":"Ariessetiawan dan Rahayu (2015)","plainTextFormattedCitation":"(Ariessetiawan &amp; Rahayu, 2015)","previouslyFormattedCitation":"(Ariessetiawan &amp; Rahayu, 2015)"},"properties":{"noteIndex":0},"schema":"https://github.com/citation-style-language/schema/raw/master/csl-citation.json"}</w:instrText>
      </w:r>
      <w:r w:rsidRPr="00FF0C3C">
        <w:rPr>
          <w:rFonts w:ascii="Times New Roman" w:hAnsi="Times New Roman" w:cs="Times New Roman"/>
          <w:b/>
          <w:sz w:val="24"/>
          <w:szCs w:val="24"/>
        </w:rPr>
        <w:fldChar w:fldCharType="separate"/>
      </w:r>
      <w:r w:rsidRPr="00FF0C3C">
        <w:rPr>
          <w:rFonts w:ascii="Times New Roman" w:hAnsi="Times New Roman" w:cs="Times New Roman"/>
          <w:noProof/>
          <w:sz w:val="24"/>
          <w:szCs w:val="24"/>
        </w:rPr>
        <w:t>Ariessetiawan dan Rahayu (2015)</w:t>
      </w:r>
      <w:r w:rsidRPr="00FF0C3C">
        <w:rPr>
          <w:rFonts w:ascii="Times New Roman" w:hAnsi="Times New Roman" w:cs="Times New Roman"/>
          <w:b/>
          <w:sz w:val="24"/>
          <w:szCs w:val="24"/>
        </w:rPr>
        <w:fldChar w:fldCharType="end"/>
      </w:r>
      <w:r w:rsidRPr="00FF0C3C">
        <w:rPr>
          <w:rFonts w:ascii="Times New Roman" w:hAnsi="Times New Roman" w:cs="Times New Roman"/>
          <w:sz w:val="24"/>
          <w:szCs w:val="24"/>
        </w:rPr>
        <w:t xml:space="preserve"> yang mengatakan bahwa likuiditas berpengaruh </w:t>
      </w:r>
      <w:r>
        <w:rPr>
          <w:rFonts w:ascii="Times New Roman" w:hAnsi="Times New Roman" w:cs="Times New Roman"/>
          <w:sz w:val="24"/>
          <w:szCs w:val="24"/>
        </w:rPr>
        <w:t>negatif</w:t>
      </w:r>
      <w:r w:rsidRPr="00FF0C3C">
        <w:rPr>
          <w:rFonts w:ascii="Times New Roman" w:hAnsi="Times New Roman" w:cs="Times New Roman"/>
          <w:sz w:val="24"/>
          <w:szCs w:val="24"/>
        </w:rPr>
        <w:t xml:space="preserve"> terhadap opini audit </w:t>
      </w:r>
      <w:r w:rsidRPr="002E3F24">
        <w:rPr>
          <w:rFonts w:ascii="Times New Roman" w:hAnsi="Times New Roman" w:cs="Times New Roman"/>
          <w:i/>
          <w:sz w:val="24"/>
          <w:szCs w:val="24"/>
        </w:rPr>
        <w:t>going concern</w:t>
      </w:r>
    </w:p>
    <w:p w:rsidR="00CE352F" w:rsidRDefault="00CE352F" w:rsidP="00CE352F">
      <w:pPr>
        <w:pStyle w:val="Heading3"/>
        <w:numPr>
          <w:ilvl w:val="0"/>
          <w:numId w:val="9"/>
        </w:numPr>
        <w:jc w:val="both"/>
      </w:pPr>
      <w:bookmarkStart w:id="16" w:name="_Toc536447824"/>
      <w:proofErr w:type="gramStart"/>
      <w:r>
        <w:t xml:space="preserve">Pengaruh Profitabilitas terhadap Opini Audit </w:t>
      </w:r>
      <w:r w:rsidRPr="00AB34B8">
        <w:rPr>
          <w:i/>
        </w:rPr>
        <w:t>Going Concern</w:t>
      </w:r>
      <w:r>
        <w:t>.</w:t>
      </w:r>
      <w:bookmarkEnd w:id="16"/>
      <w:proofErr w:type="gramEnd"/>
    </w:p>
    <w:p w:rsidR="00CE352F" w:rsidRPr="004D2620" w:rsidRDefault="00CE352F" w:rsidP="00CE352F">
      <w:pPr>
        <w:spacing w:line="480" w:lineRule="auto"/>
        <w:ind w:left="1070" w:firstLine="370"/>
        <w:jc w:val="both"/>
        <w:rPr>
          <w:rFonts w:ascii="Times New Roman" w:hAnsi="Times New Roman" w:cs="Times New Roman"/>
          <w:sz w:val="24"/>
        </w:rPr>
      </w:pPr>
      <w:proofErr w:type="gramStart"/>
      <w:r w:rsidRPr="004D2620">
        <w:rPr>
          <w:rFonts w:ascii="Times New Roman" w:hAnsi="Times New Roman" w:cs="Times New Roman"/>
          <w:sz w:val="24"/>
        </w:rPr>
        <w:t xml:space="preserve">Profitabilitas </w:t>
      </w:r>
      <w:r w:rsidRPr="00D418D3">
        <w:rPr>
          <w:rFonts w:ascii="Times New Roman" w:hAnsi="Times New Roman" w:cs="Times New Roman"/>
          <w:sz w:val="24"/>
        </w:rPr>
        <w:t>me</w:t>
      </w:r>
      <w:r>
        <w:rPr>
          <w:rFonts w:ascii="Times New Roman" w:hAnsi="Times New Roman" w:cs="Times New Roman"/>
          <w:sz w:val="24"/>
        </w:rPr>
        <w:t>nurut Brigham dan Houston</w:t>
      </w:r>
      <w:r w:rsidRPr="00D418D3">
        <w:rPr>
          <w:rFonts w:ascii="Times New Roman" w:hAnsi="Times New Roman" w:cs="Times New Roman"/>
          <w:sz w:val="24"/>
        </w:rPr>
        <w:t xml:space="preserve"> (2014:109) adalah</w:t>
      </w:r>
      <w:r w:rsidRPr="004D2620">
        <w:rPr>
          <w:rFonts w:ascii="Times New Roman" w:hAnsi="Times New Roman" w:cs="Times New Roman"/>
          <w:sz w:val="24"/>
        </w:rPr>
        <w:t xml:space="preserve"> sekelompok rasio yang menunjukkan pengaruh gabungan dari likuiditas, pengelolaan aktiva, dan pengelolaan utang terhadap hasil-hasil operasi.</w:t>
      </w:r>
      <w:proofErr w:type="gramEnd"/>
      <w:r w:rsidRPr="004D2620">
        <w:rPr>
          <w:rFonts w:ascii="Times New Roman" w:hAnsi="Times New Roman" w:cs="Times New Roman"/>
          <w:sz w:val="24"/>
        </w:rPr>
        <w:t xml:space="preserve"> Dengan kata </w:t>
      </w:r>
      <w:proofErr w:type="gramStart"/>
      <w:r w:rsidRPr="004D2620">
        <w:rPr>
          <w:rFonts w:ascii="Times New Roman" w:hAnsi="Times New Roman" w:cs="Times New Roman"/>
          <w:sz w:val="24"/>
        </w:rPr>
        <w:t>lain</w:t>
      </w:r>
      <w:proofErr w:type="gramEnd"/>
      <w:r w:rsidRPr="004D2620">
        <w:rPr>
          <w:rFonts w:ascii="Times New Roman" w:hAnsi="Times New Roman" w:cs="Times New Roman"/>
          <w:sz w:val="24"/>
        </w:rPr>
        <w:t xml:space="preserve">, profitabilitas menunjukkan kemampuan perusahaan dalam menghasilkan laba. </w:t>
      </w:r>
    </w:p>
    <w:p w:rsidR="00CE352F" w:rsidRPr="00CC4640" w:rsidRDefault="00CE352F" w:rsidP="00CE352F">
      <w:pPr>
        <w:spacing w:line="480" w:lineRule="auto"/>
        <w:ind w:left="993" w:firstLine="447"/>
        <w:jc w:val="both"/>
        <w:rPr>
          <w:rFonts w:ascii="Times New Roman" w:hAnsi="Times New Roman" w:cs="Times New Roman"/>
          <w:sz w:val="24"/>
        </w:rPr>
      </w:pPr>
      <w:r w:rsidRPr="00EA7F2F">
        <w:rPr>
          <w:rFonts w:ascii="Times New Roman" w:hAnsi="Times New Roman" w:cs="Times New Roman"/>
          <w:i/>
          <w:sz w:val="24"/>
        </w:rPr>
        <w:t>Return on asset</w:t>
      </w:r>
      <w:r>
        <w:rPr>
          <w:rFonts w:ascii="Times New Roman" w:hAnsi="Times New Roman" w:cs="Times New Roman"/>
          <w:sz w:val="24"/>
        </w:rPr>
        <w:t xml:space="preserve"> (ROA) adalah ras</w:t>
      </w:r>
      <w:r w:rsidRPr="00BB2BEF">
        <w:rPr>
          <w:rFonts w:ascii="Times New Roman" w:hAnsi="Times New Roman" w:cs="Times New Roman"/>
          <w:sz w:val="24"/>
        </w:rPr>
        <w:t>io yang diperoleh dengan</w:t>
      </w:r>
      <w:r>
        <w:rPr>
          <w:rFonts w:ascii="Times New Roman" w:hAnsi="Times New Roman" w:cs="Times New Roman"/>
          <w:sz w:val="24"/>
        </w:rPr>
        <w:t xml:space="preserve"> membagi </w:t>
      </w:r>
      <w:r w:rsidRPr="00BB2BEF">
        <w:rPr>
          <w:rFonts w:ascii="Times New Roman" w:hAnsi="Times New Roman" w:cs="Times New Roman"/>
          <w:sz w:val="24"/>
        </w:rPr>
        <w:t>laba rugi</w:t>
      </w:r>
      <w:r>
        <w:rPr>
          <w:rFonts w:ascii="Times New Roman" w:hAnsi="Times New Roman" w:cs="Times New Roman"/>
          <w:sz w:val="24"/>
        </w:rPr>
        <w:t xml:space="preserve"> bersih dengan </w:t>
      </w:r>
      <w:r w:rsidRPr="00FB1230">
        <w:rPr>
          <w:rFonts w:ascii="Times New Roman" w:hAnsi="Times New Roman" w:cs="Times New Roman"/>
          <w:i/>
          <w:sz w:val="24"/>
        </w:rPr>
        <w:t>total asset</w:t>
      </w:r>
      <w:r>
        <w:rPr>
          <w:rFonts w:ascii="Times New Roman" w:hAnsi="Times New Roman" w:cs="Times New Roman"/>
          <w:sz w:val="24"/>
        </w:rPr>
        <w:t xml:space="preserve">. </w:t>
      </w:r>
      <w:proofErr w:type="gramStart"/>
      <w:r>
        <w:rPr>
          <w:rFonts w:ascii="Times New Roman" w:hAnsi="Times New Roman" w:cs="Times New Roman"/>
          <w:sz w:val="24"/>
        </w:rPr>
        <w:t>Rasi</w:t>
      </w:r>
      <w:r w:rsidRPr="00BB2BEF">
        <w:rPr>
          <w:rFonts w:ascii="Times New Roman" w:hAnsi="Times New Roman" w:cs="Times New Roman"/>
          <w:sz w:val="24"/>
        </w:rPr>
        <w:t>o ini digunakan untuk</w:t>
      </w:r>
      <w:r>
        <w:rPr>
          <w:rFonts w:ascii="Times New Roman" w:hAnsi="Times New Roman" w:cs="Times New Roman"/>
          <w:sz w:val="24"/>
        </w:rPr>
        <w:t xml:space="preserve"> </w:t>
      </w:r>
      <w:r w:rsidRPr="00BB2BEF">
        <w:rPr>
          <w:rFonts w:ascii="Times New Roman" w:hAnsi="Times New Roman" w:cs="Times New Roman"/>
          <w:sz w:val="24"/>
        </w:rPr>
        <w:t>menggambarkan kemampuan manajemen perusahaan dalam memperoleh</w:t>
      </w:r>
      <w:r>
        <w:rPr>
          <w:rFonts w:ascii="Times New Roman" w:hAnsi="Times New Roman" w:cs="Times New Roman"/>
          <w:sz w:val="24"/>
        </w:rPr>
        <w:t xml:space="preserve"> </w:t>
      </w:r>
      <w:r w:rsidRPr="00BB2BEF">
        <w:rPr>
          <w:rFonts w:ascii="Times New Roman" w:hAnsi="Times New Roman" w:cs="Times New Roman"/>
          <w:sz w:val="24"/>
        </w:rPr>
        <w:t>laba dan manajerial efisiensi secara ke</w:t>
      </w:r>
      <w:r>
        <w:rPr>
          <w:rFonts w:ascii="Times New Roman" w:hAnsi="Times New Roman" w:cs="Times New Roman"/>
          <w:sz w:val="24"/>
        </w:rPr>
        <w:t>seluruhan.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Semakin tinggi nilai ROA </w:t>
      </w:r>
      <w:r w:rsidRPr="00BB2BEF">
        <w:rPr>
          <w:rFonts w:ascii="Times New Roman" w:hAnsi="Times New Roman" w:cs="Times New Roman"/>
          <w:sz w:val="24"/>
        </w:rPr>
        <w:t xml:space="preserve">semakin efektif </w:t>
      </w:r>
      <w:r>
        <w:rPr>
          <w:rFonts w:ascii="Times New Roman" w:hAnsi="Times New Roman" w:cs="Times New Roman"/>
          <w:sz w:val="24"/>
        </w:rPr>
        <w:t>manajemen dalam menghasilkan laba dari aset yang tersedia</w:t>
      </w:r>
      <w:r w:rsidRPr="00BB2BEF">
        <w:rPr>
          <w:rFonts w:ascii="Times New Roman" w:hAnsi="Times New Roman" w:cs="Times New Roman"/>
          <w:sz w:val="24"/>
        </w:rPr>
        <w:t>.</w:t>
      </w:r>
      <w:proofErr w:type="gramEnd"/>
      <w:r w:rsidRPr="00BB2BEF">
        <w:rPr>
          <w:rFonts w:ascii="Times New Roman" w:hAnsi="Times New Roman" w:cs="Times New Roman"/>
          <w:sz w:val="24"/>
        </w:rPr>
        <w:t xml:space="preserve"> </w:t>
      </w:r>
      <w:proofErr w:type="gramStart"/>
      <w:r w:rsidRPr="00BB2BEF">
        <w:rPr>
          <w:rFonts w:ascii="Times New Roman" w:hAnsi="Times New Roman" w:cs="Times New Roman"/>
          <w:sz w:val="24"/>
        </w:rPr>
        <w:t>Dengan</w:t>
      </w:r>
      <w:r>
        <w:rPr>
          <w:rFonts w:ascii="Times New Roman" w:hAnsi="Times New Roman" w:cs="Times New Roman"/>
          <w:sz w:val="24"/>
        </w:rPr>
        <w:t xml:space="preserve"> demikian </w:t>
      </w:r>
      <w:r w:rsidRPr="00BB2BEF">
        <w:rPr>
          <w:rFonts w:ascii="Times New Roman" w:hAnsi="Times New Roman" w:cs="Times New Roman"/>
          <w:sz w:val="24"/>
        </w:rPr>
        <w:t>semakin besar rasio Profitabilitas menunjukkan bahwa kinerja</w:t>
      </w:r>
      <w:r>
        <w:rPr>
          <w:rFonts w:ascii="Times New Roman" w:hAnsi="Times New Roman" w:cs="Times New Roman"/>
          <w:sz w:val="24"/>
        </w:rPr>
        <w:t xml:space="preserve"> </w:t>
      </w:r>
      <w:r w:rsidRPr="00BB2BEF">
        <w:rPr>
          <w:rFonts w:ascii="Times New Roman" w:hAnsi="Times New Roman" w:cs="Times New Roman"/>
          <w:sz w:val="24"/>
        </w:rPr>
        <w:t>perusahaan semakin baik, sehingga auditor tidak memberikan Opini</w:t>
      </w:r>
      <w:r>
        <w:rPr>
          <w:rFonts w:ascii="Times New Roman" w:hAnsi="Times New Roman" w:cs="Times New Roman"/>
          <w:sz w:val="24"/>
        </w:rPr>
        <w:t xml:space="preserve"> </w:t>
      </w:r>
      <w:r w:rsidRPr="00BB2BEF">
        <w:rPr>
          <w:rFonts w:ascii="Times New Roman" w:hAnsi="Times New Roman" w:cs="Times New Roman"/>
          <w:sz w:val="24"/>
        </w:rPr>
        <w:t xml:space="preserve">Audit </w:t>
      </w:r>
      <w:r w:rsidRPr="002E3F24">
        <w:rPr>
          <w:rFonts w:ascii="Times New Roman" w:hAnsi="Times New Roman" w:cs="Times New Roman"/>
          <w:i/>
          <w:sz w:val="24"/>
        </w:rPr>
        <w:t>Going Concern</w:t>
      </w:r>
      <w:r w:rsidRPr="00BB2BEF">
        <w:rPr>
          <w:rFonts w:ascii="Times New Roman" w:hAnsi="Times New Roman" w:cs="Times New Roman"/>
          <w:sz w:val="24"/>
        </w:rPr>
        <w:t xml:space="preserve"> pada perusahaan yang memiliki laba tinggi.</w:t>
      </w:r>
      <w:proofErr w:type="gramEnd"/>
      <w:r>
        <w:rPr>
          <w:rFonts w:ascii="Times New Roman" w:hAnsi="Times New Roman" w:cs="Times New Roman"/>
          <w:sz w:val="24"/>
        </w:rPr>
        <w:t xml:space="preserve"> Hal ini dsejalan dengan</w:t>
      </w:r>
      <w:r w:rsidRPr="00BE6421">
        <w:rPr>
          <w:rFonts w:ascii="Times New Roman" w:hAnsi="Times New Roman" w:cs="Times New Roman"/>
          <w:sz w:val="24"/>
        </w:rPr>
        <w:t xml:space="preserve"> penelitian </w:t>
      </w:r>
      <w:r w:rsidRPr="00BE6421">
        <w:rPr>
          <w:rFonts w:ascii="Times New Roman" w:hAnsi="Times New Roman" w:cs="Times New Roman"/>
          <w:sz w:val="24"/>
        </w:rPr>
        <w:fldChar w:fldCharType="begin" w:fldLock="1"/>
      </w:r>
      <w:r w:rsidRPr="00BE6421">
        <w:rPr>
          <w:rFonts w:ascii="Times New Roman" w:hAnsi="Times New Roman" w:cs="Times New Roman"/>
          <w:sz w:val="24"/>
        </w:rPr>
        <w:instrText>ADDIN CSL_CITATION {"citationItems":[{"id":"ITEM-1","itemData":{"author":[{"dropping-particle":"","family":"Handhayani","given":"Ni Wayan Surya","non-dropping-particle":"","parse-names":false,"suffix":""},{"dropping-particle":"","family":"Budhiarta","given":"I Ketut","non-dropping-particle":"","parse-names":false,"suffix":""}],"container-title":"E-Jurnal Akuntansi Universitas Udayana","id":"ITEM-1","issued":{"date-parts":[["2015"]]},"page":"771-787","title":"Pengaruh Size, Profitabilitas, Loan To Deposit Ratio , Dan Kecukupan Modal Terhadap Opini Audit Going Concern","type":"article-journal","volume":"3"},"uris":["http://www.mendeley.com/documents/?uuid=5cdb81a4-1ac9-47d3-8bb7-282e943bf361"]}],"mendeley":{"formattedCitation":"(Handhayani &amp; Budhiarta, 2015)","manualFormatting":"Handhayani dan Budhiarta (2015)","plainTextFormattedCitation":"(Handhayani &amp; Budhiarta, 2015)","previouslyFormattedCitation":"(Handhayani &amp; Budhiarta, 2015)"},"properties":{"noteIndex":0},"schema":"https://github.com/citation-style-language/schema/raw/master/csl-citation.json"}</w:instrText>
      </w:r>
      <w:r w:rsidRPr="00BE6421">
        <w:rPr>
          <w:rFonts w:ascii="Times New Roman" w:hAnsi="Times New Roman" w:cs="Times New Roman"/>
          <w:sz w:val="24"/>
        </w:rPr>
        <w:fldChar w:fldCharType="separate"/>
      </w:r>
      <w:r w:rsidRPr="00BE6421">
        <w:rPr>
          <w:rFonts w:ascii="Times New Roman" w:hAnsi="Times New Roman" w:cs="Times New Roman"/>
          <w:noProof/>
          <w:sz w:val="24"/>
        </w:rPr>
        <w:t>Handhayani dan Budhiarta (2015)</w:t>
      </w:r>
      <w:r w:rsidRPr="00BE6421">
        <w:rPr>
          <w:rFonts w:ascii="Times New Roman" w:hAnsi="Times New Roman" w:cs="Times New Roman"/>
          <w:sz w:val="24"/>
        </w:rPr>
        <w:fldChar w:fldCharType="end"/>
      </w:r>
      <w:r w:rsidRPr="00BE6421">
        <w:rPr>
          <w:rFonts w:ascii="Times New Roman" w:hAnsi="Times New Roman" w:cs="Times New Roman"/>
          <w:sz w:val="24"/>
        </w:rPr>
        <w:t xml:space="preserve"> menyatakan bahwa Profitabilitas berpengaruh negatif terhadap Opini Audit </w:t>
      </w:r>
      <w:r w:rsidRPr="00BE6421">
        <w:rPr>
          <w:rFonts w:ascii="Times New Roman" w:hAnsi="Times New Roman" w:cs="Times New Roman"/>
          <w:i/>
          <w:sz w:val="24"/>
        </w:rPr>
        <w:t>Going Concern</w:t>
      </w:r>
      <w:r w:rsidRPr="00BE6421">
        <w:rPr>
          <w:rFonts w:ascii="Times New Roman" w:hAnsi="Times New Roman" w:cs="Times New Roman"/>
          <w:sz w:val="24"/>
        </w:rPr>
        <w:t>.</w:t>
      </w:r>
    </w:p>
    <w:p w:rsidR="00CE352F" w:rsidRDefault="00CE352F" w:rsidP="00CE352F">
      <w:pPr>
        <w:pStyle w:val="Heading3"/>
        <w:ind w:left="993" w:hanging="284"/>
        <w:jc w:val="both"/>
        <w:rPr>
          <w:i/>
        </w:rPr>
      </w:pPr>
      <w:bookmarkStart w:id="17" w:name="_Toc536447825"/>
      <w:r>
        <w:lastRenderedPageBreak/>
        <w:t xml:space="preserve">Pengaruh Solvabilitas Terhadap Opini Audit </w:t>
      </w:r>
      <w:r w:rsidRPr="00AB34B8">
        <w:rPr>
          <w:i/>
        </w:rPr>
        <w:t>Going Concern</w:t>
      </w:r>
      <w:bookmarkEnd w:id="17"/>
    </w:p>
    <w:p w:rsidR="00CE352F" w:rsidRPr="00160599" w:rsidRDefault="00CE352F" w:rsidP="00CE352F">
      <w:pPr>
        <w:spacing w:line="480" w:lineRule="auto"/>
        <w:ind w:left="993" w:firstLine="720"/>
        <w:jc w:val="both"/>
        <w:rPr>
          <w:rFonts w:ascii="Times New Roman" w:eastAsiaTheme="majorEastAsia" w:hAnsi="Times New Roman" w:cstheme="majorBidi"/>
          <w:sz w:val="24"/>
          <w:szCs w:val="24"/>
        </w:rPr>
      </w:pPr>
      <w:proofErr w:type="gramStart"/>
      <w:r>
        <w:rPr>
          <w:rFonts w:ascii="Times New Roman" w:eastAsiaTheme="majorEastAsia" w:hAnsi="Times New Roman" w:cstheme="majorBidi"/>
          <w:sz w:val="24"/>
          <w:szCs w:val="24"/>
        </w:rPr>
        <w:t>Rasio s</w:t>
      </w:r>
      <w:r w:rsidRPr="00BB2BEF">
        <w:rPr>
          <w:rFonts w:ascii="Times New Roman" w:eastAsiaTheme="majorEastAsia" w:hAnsi="Times New Roman" w:cstheme="majorBidi"/>
          <w:sz w:val="24"/>
          <w:szCs w:val="24"/>
        </w:rPr>
        <w:t>olvabilitas merupakan ra</w:t>
      </w:r>
      <w:r>
        <w:rPr>
          <w:rFonts w:ascii="Times New Roman" w:eastAsiaTheme="majorEastAsia" w:hAnsi="Times New Roman" w:cstheme="majorBidi"/>
          <w:sz w:val="24"/>
          <w:szCs w:val="24"/>
        </w:rPr>
        <w:t xml:space="preserve">sio yang mengukur seberapa jauh kemampuan perusahaan </w:t>
      </w:r>
      <w:r w:rsidRPr="00BB2BEF">
        <w:rPr>
          <w:rFonts w:ascii="Times New Roman" w:eastAsiaTheme="majorEastAsia" w:hAnsi="Times New Roman" w:cstheme="majorBidi"/>
          <w:sz w:val="24"/>
          <w:szCs w:val="24"/>
        </w:rPr>
        <w:t>memenuhi kewajiban keuangannya.</w:t>
      </w:r>
      <w:proofErr w:type="gramEnd"/>
      <w:r w:rsidRPr="00BB2BEF">
        <w:rPr>
          <w:rFonts w:ascii="Times New Roman" w:eastAsiaTheme="majorEastAsia" w:hAnsi="Times New Roman" w:cstheme="majorBidi"/>
          <w:sz w:val="24"/>
          <w:szCs w:val="24"/>
        </w:rPr>
        <w:t xml:space="preserve"> </w:t>
      </w:r>
      <w:proofErr w:type="gramStart"/>
      <w:r w:rsidRPr="00BB2BEF">
        <w:rPr>
          <w:rFonts w:ascii="Times New Roman" w:eastAsiaTheme="majorEastAsia" w:hAnsi="Times New Roman" w:cstheme="majorBidi"/>
          <w:sz w:val="24"/>
          <w:szCs w:val="24"/>
        </w:rPr>
        <w:t>Solvabilitas</w:t>
      </w:r>
      <w:r>
        <w:rPr>
          <w:rFonts w:ascii="Times New Roman" w:eastAsiaTheme="majorEastAsia" w:hAnsi="Times New Roman" w:cstheme="majorBidi"/>
          <w:sz w:val="24"/>
          <w:szCs w:val="24"/>
        </w:rPr>
        <w:t xml:space="preserve"> </w:t>
      </w:r>
      <w:r w:rsidRPr="00BB2BEF">
        <w:rPr>
          <w:rFonts w:ascii="Times New Roman" w:eastAsiaTheme="majorEastAsia" w:hAnsi="Times New Roman" w:cstheme="majorBidi"/>
          <w:sz w:val="24"/>
          <w:szCs w:val="24"/>
        </w:rPr>
        <w:t>mengacu pada jumlah pendanaan yang berasal dari utang perusahaan</w:t>
      </w:r>
      <w:r>
        <w:rPr>
          <w:rFonts w:ascii="Times New Roman" w:eastAsiaTheme="majorEastAsia" w:hAnsi="Times New Roman" w:cstheme="majorBidi"/>
          <w:sz w:val="24"/>
          <w:szCs w:val="24"/>
        </w:rPr>
        <w:t xml:space="preserve"> </w:t>
      </w:r>
      <w:r w:rsidRPr="00BB2BEF">
        <w:rPr>
          <w:rFonts w:ascii="Times New Roman" w:eastAsiaTheme="majorEastAsia" w:hAnsi="Times New Roman" w:cstheme="majorBidi"/>
          <w:sz w:val="24"/>
          <w:szCs w:val="24"/>
        </w:rPr>
        <w:t>kepada kreditor.</w:t>
      </w:r>
      <w:proofErr w:type="gramEnd"/>
      <w:r w:rsidRPr="00BB2BEF">
        <w:rPr>
          <w:rFonts w:ascii="Times New Roman" w:eastAsiaTheme="majorEastAsia" w:hAnsi="Times New Roman" w:cstheme="majorBidi"/>
          <w:sz w:val="24"/>
          <w:szCs w:val="24"/>
        </w:rPr>
        <w:t xml:space="preserve"> </w:t>
      </w:r>
      <w:proofErr w:type="gramStart"/>
      <w:r w:rsidRPr="00BB2BEF">
        <w:rPr>
          <w:rFonts w:ascii="Times New Roman" w:eastAsiaTheme="majorEastAsia" w:hAnsi="Times New Roman" w:cstheme="majorBidi"/>
          <w:sz w:val="24"/>
          <w:szCs w:val="24"/>
        </w:rPr>
        <w:t>Rasio Solvabilitas diukur dengan menggunakan rasio</w:t>
      </w:r>
      <w:r>
        <w:rPr>
          <w:rFonts w:ascii="Times New Roman" w:eastAsiaTheme="majorEastAsia" w:hAnsi="Times New Roman" w:cstheme="majorBidi"/>
          <w:sz w:val="24"/>
          <w:szCs w:val="24"/>
        </w:rPr>
        <w:t xml:space="preserve"> </w:t>
      </w:r>
      <w:r w:rsidRPr="00A477DB">
        <w:rPr>
          <w:rFonts w:ascii="Times New Roman" w:eastAsiaTheme="majorEastAsia" w:hAnsi="Times New Roman" w:cstheme="majorBidi"/>
          <w:i/>
          <w:sz w:val="24"/>
          <w:szCs w:val="24"/>
        </w:rPr>
        <w:t>debt to total assets</w:t>
      </w:r>
      <w:r w:rsidRPr="00BB2BEF">
        <w:rPr>
          <w:rFonts w:ascii="Times New Roman" w:eastAsiaTheme="majorEastAsia" w:hAnsi="Times New Roman" w:cstheme="majorBidi"/>
          <w:sz w:val="24"/>
          <w:szCs w:val="24"/>
        </w:rPr>
        <w:t>.</w:t>
      </w:r>
      <w:proofErr w:type="gramEnd"/>
      <w:r w:rsidRPr="00BB2BEF">
        <w:rPr>
          <w:rFonts w:ascii="Times New Roman" w:eastAsiaTheme="majorEastAsia" w:hAnsi="Times New Roman" w:cstheme="majorBidi"/>
          <w:sz w:val="24"/>
          <w:szCs w:val="24"/>
        </w:rPr>
        <w:t xml:space="preserve"> </w:t>
      </w:r>
      <w:proofErr w:type="gramStart"/>
      <w:r w:rsidRPr="00BB2BEF">
        <w:rPr>
          <w:rFonts w:ascii="Times New Roman" w:eastAsiaTheme="majorEastAsia" w:hAnsi="Times New Roman" w:cstheme="majorBidi"/>
          <w:sz w:val="24"/>
          <w:szCs w:val="24"/>
        </w:rPr>
        <w:t>Rasio Solvabilitas yang tinggi dapat berdampak</w:t>
      </w:r>
      <w:r>
        <w:rPr>
          <w:rFonts w:ascii="Times New Roman" w:eastAsiaTheme="majorEastAsia" w:hAnsi="Times New Roman" w:cstheme="majorBidi"/>
          <w:sz w:val="24"/>
          <w:szCs w:val="24"/>
        </w:rPr>
        <w:t xml:space="preserve"> </w:t>
      </w:r>
      <w:r w:rsidRPr="00BB2BEF">
        <w:rPr>
          <w:rFonts w:ascii="Times New Roman" w:eastAsiaTheme="majorEastAsia" w:hAnsi="Times New Roman" w:cstheme="majorBidi"/>
          <w:sz w:val="24"/>
          <w:szCs w:val="24"/>
        </w:rPr>
        <w:t>buruk bagi kondisi keuangan perusahaan.</w:t>
      </w:r>
      <w:proofErr w:type="gramEnd"/>
      <w:r w:rsidRPr="00BB2BEF">
        <w:rPr>
          <w:rFonts w:ascii="Times New Roman" w:eastAsiaTheme="majorEastAsia" w:hAnsi="Times New Roman" w:cstheme="majorBidi"/>
          <w:sz w:val="24"/>
          <w:szCs w:val="24"/>
        </w:rPr>
        <w:t xml:space="preserve"> </w:t>
      </w:r>
      <w:proofErr w:type="gramStart"/>
      <w:r w:rsidRPr="00BB2BEF">
        <w:rPr>
          <w:rFonts w:ascii="Times New Roman" w:eastAsiaTheme="majorEastAsia" w:hAnsi="Times New Roman" w:cstheme="majorBidi"/>
          <w:sz w:val="24"/>
          <w:szCs w:val="24"/>
        </w:rPr>
        <w:t>Semakin tinggi rasio</w:t>
      </w:r>
      <w:r>
        <w:rPr>
          <w:rFonts w:ascii="Times New Roman" w:eastAsiaTheme="majorEastAsia" w:hAnsi="Times New Roman" w:cstheme="majorBidi"/>
          <w:sz w:val="24"/>
          <w:szCs w:val="24"/>
        </w:rPr>
        <w:t xml:space="preserve"> s</w:t>
      </w:r>
      <w:r w:rsidRPr="00BB2BEF">
        <w:rPr>
          <w:rFonts w:ascii="Times New Roman" w:eastAsiaTheme="majorEastAsia" w:hAnsi="Times New Roman" w:cstheme="majorBidi"/>
          <w:sz w:val="24"/>
          <w:szCs w:val="24"/>
        </w:rPr>
        <w:t xml:space="preserve">olvabilitas, </w:t>
      </w:r>
      <w:r w:rsidRPr="00260370">
        <w:rPr>
          <w:rFonts w:ascii="Times New Roman" w:eastAsiaTheme="majorEastAsia" w:hAnsi="Times New Roman" w:cstheme="majorBidi"/>
          <w:sz w:val="24"/>
          <w:szCs w:val="24"/>
        </w:rPr>
        <w:t>semakin menunjukkan kinerja keuangan perusahaan yang buruk dan dapat menimbulkan ketidakpastian mengenai kelangsungan hidup perusahaan.</w:t>
      </w:r>
      <w:proofErr w:type="gramEnd"/>
      <w:r w:rsidRPr="00260370">
        <w:rPr>
          <w:rFonts w:ascii="Times New Roman" w:eastAsiaTheme="majorEastAsia" w:hAnsi="Times New Roman" w:cstheme="majorBidi"/>
          <w:sz w:val="24"/>
          <w:szCs w:val="24"/>
        </w:rPr>
        <w:t xml:space="preserve"> </w:t>
      </w:r>
      <w:proofErr w:type="gramStart"/>
      <w:r w:rsidRPr="00BB2BEF">
        <w:rPr>
          <w:rFonts w:ascii="Times New Roman" w:eastAsiaTheme="majorEastAsia" w:hAnsi="Times New Roman" w:cstheme="majorBidi"/>
          <w:sz w:val="24"/>
          <w:szCs w:val="24"/>
        </w:rPr>
        <w:t>Hal ini menyebabkan perusahaan lebih berpeluang</w:t>
      </w:r>
      <w:r>
        <w:rPr>
          <w:rFonts w:ascii="Times New Roman" w:eastAsiaTheme="majorEastAsia" w:hAnsi="Times New Roman" w:cstheme="majorBidi"/>
          <w:sz w:val="24"/>
          <w:szCs w:val="24"/>
        </w:rPr>
        <w:t xml:space="preserve"> </w:t>
      </w:r>
      <w:r w:rsidRPr="00BB2BEF">
        <w:rPr>
          <w:rFonts w:ascii="Times New Roman" w:eastAsiaTheme="majorEastAsia" w:hAnsi="Times New Roman" w:cstheme="majorBidi"/>
          <w:sz w:val="24"/>
          <w:szCs w:val="24"/>
        </w:rPr>
        <w:t>mendapatkan Opini Audit Going Concern.</w:t>
      </w:r>
      <w:proofErr w:type="gramEnd"/>
      <w:r w:rsidRPr="00BB2BEF">
        <w:rPr>
          <w:rFonts w:ascii="Times New Roman" w:eastAsiaTheme="majorEastAsia" w:hAnsi="Times New Roman" w:cstheme="majorBidi"/>
          <w:sz w:val="24"/>
          <w:szCs w:val="24"/>
        </w:rPr>
        <w:t xml:space="preserve"> Dengan demikian, semakin</w:t>
      </w:r>
      <w:r>
        <w:rPr>
          <w:rFonts w:ascii="Times New Roman" w:eastAsiaTheme="majorEastAsia" w:hAnsi="Times New Roman" w:cstheme="majorBidi"/>
          <w:sz w:val="24"/>
          <w:szCs w:val="24"/>
        </w:rPr>
        <w:t xml:space="preserve"> </w:t>
      </w:r>
      <w:r w:rsidRPr="00BB2BEF">
        <w:rPr>
          <w:rFonts w:ascii="Times New Roman" w:eastAsiaTheme="majorEastAsia" w:hAnsi="Times New Roman" w:cstheme="majorBidi"/>
          <w:sz w:val="24"/>
          <w:szCs w:val="24"/>
        </w:rPr>
        <w:t>rendah rasio Solvabilitas maka semakin baik karena kreditor akan aman</w:t>
      </w:r>
      <w:r>
        <w:rPr>
          <w:rFonts w:ascii="Times New Roman" w:eastAsiaTheme="majorEastAsia" w:hAnsi="Times New Roman" w:cstheme="majorBidi"/>
          <w:sz w:val="24"/>
          <w:szCs w:val="24"/>
        </w:rPr>
        <w:t xml:space="preserve"> </w:t>
      </w:r>
      <w:r w:rsidRPr="00BB2BEF">
        <w:rPr>
          <w:rFonts w:ascii="Times New Roman" w:eastAsiaTheme="majorEastAsia" w:hAnsi="Times New Roman" w:cstheme="majorBidi"/>
          <w:sz w:val="24"/>
          <w:szCs w:val="24"/>
        </w:rPr>
        <w:t>saat terjadi likuidasi, sehingga auditor tidak memberikan Opini Audit</w:t>
      </w:r>
      <w:r>
        <w:rPr>
          <w:rFonts w:ascii="Times New Roman" w:eastAsiaTheme="majorEastAsia" w:hAnsi="Times New Roman" w:cstheme="majorBidi"/>
          <w:sz w:val="24"/>
          <w:szCs w:val="24"/>
        </w:rPr>
        <w:t xml:space="preserve"> </w:t>
      </w:r>
      <w:r w:rsidRPr="00AE48D1">
        <w:rPr>
          <w:rFonts w:ascii="Times New Roman" w:eastAsiaTheme="majorEastAsia" w:hAnsi="Times New Roman" w:cstheme="majorBidi"/>
          <w:i/>
          <w:sz w:val="24"/>
          <w:szCs w:val="24"/>
        </w:rPr>
        <w:t>Going Concern</w:t>
      </w:r>
      <w:r w:rsidRPr="00BB2BEF">
        <w:rPr>
          <w:rFonts w:ascii="Times New Roman" w:eastAsiaTheme="majorEastAsia" w:hAnsi="Times New Roman" w:cstheme="majorBidi"/>
          <w:sz w:val="24"/>
          <w:szCs w:val="24"/>
        </w:rPr>
        <w:t xml:space="preserve"> pada perusahaan yang memiliki sumber pembiayaan</w:t>
      </w:r>
      <w:r>
        <w:rPr>
          <w:rFonts w:ascii="Times New Roman" w:eastAsiaTheme="majorEastAsia" w:hAnsi="Times New Roman" w:cstheme="majorBidi"/>
          <w:sz w:val="24"/>
          <w:szCs w:val="24"/>
        </w:rPr>
        <w:t xml:space="preserve"> </w:t>
      </w:r>
      <w:r w:rsidRPr="00BB2BEF">
        <w:rPr>
          <w:rFonts w:ascii="Times New Roman" w:eastAsiaTheme="majorEastAsia" w:hAnsi="Times New Roman" w:cstheme="majorBidi"/>
          <w:sz w:val="24"/>
          <w:szCs w:val="24"/>
        </w:rPr>
        <w:t xml:space="preserve">yaitu aset atau dana yang tinggi untuk membiayai utang. </w:t>
      </w:r>
      <w:proofErr w:type="gramStart"/>
      <w:r w:rsidRPr="00BB2BEF">
        <w:rPr>
          <w:rFonts w:ascii="Times New Roman" w:eastAsiaTheme="majorEastAsia" w:hAnsi="Times New Roman" w:cstheme="majorBidi"/>
          <w:sz w:val="24"/>
          <w:szCs w:val="24"/>
        </w:rPr>
        <w:t>Berdasarkan.</w:t>
      </w:r>
      <w:r>
        <w:rPr>
          <w:rFonts w:ascii="Times New Roman" w:eastAsiaTheme="majorEastAsia" w:hAnsi="Times New Roman" w:cstheme="majorBidi"/>
          <w:sz w:val="24"/>
          <w:szCs w:val="24"/>
        </w:rPr>
        <w:t xml:space="preserve">uraian di atas, dapat disimpulkan bahwa Solvabilitas berpengaruh positif terhadap Opini Audit </w:t>
      </w:r>
      <w:r>
        <w:rPr>
          <w:rFonts w:ascii="Times New Roman" w:eastAsiaTheme="majorEastAsia" w:hAnsi="Times New Roman" w:cstheme="majorBidi"/>
          <w:i/>
          <w:sz w:val="24"/>
          <w:szCs w:val="24"/>
        </w:rPr>
        <w:t>Going Concern</w:t>
      </w:r>
      <w:r>
        <w:rPr>
          <w:rFonts w:ascii="Times New Roman" w:eastAsiaTheme="majorEastAsia" w:hAnsi="Times New Roman" w:cstheme="majorBidi"/>
          <w:sz w:val="24"/>
          <w:szCs w:val="24"/>
        </w:rPr>
        <w:t>.</w:t>
      </w:r>
      <w:proofErr w:type="gramEnd"/>
      <w:r>
        <w:rPr>
          <w:rFonts w:ascii="Times New Roman" w:eastAsiaTheme="majorEastAsia" w:hAnsi="Times New Roman" w:cstheme="majorBidi"/>
          <w:sz w:val="24"/>
          <w:szCs w:val="24"/>
        </w:rPr>
        <w:t xml:space="preserve"> Hal ini sejalan dengan penelitian </w:t>
      </w:r>
      <w:r w:rsidRPr="009F5586">
        <w:rPr>
          <w:rFonts w:ascii="Times New Roman" w:eastAsiaTheme="majorEastAsia" w:hAnsi="Times New Roman" w:cstheme="majorBidi"/>
          <w:sz w:val="24"/>
          <w:szCs w:val="24"/>
        </w:rPr>
        <w:fldChar w:fldCharType="begin" w:fldLock="1"/>
      </w:r>
      <w:r>
        <w:rPr>
          <w:rFonts w:ascii="Times New Roman" w:eastAsiaTheme="majorEastAsia" w:hAnsi="Times New Roman" w:cstheme="majorBidi"/>
          <w:sz w:val="24"/>
          <w:szCs w:val="24"/>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id":"ITEM-1","issue":"2","issued":{"date-parts":[["2016"]]},"title":"ANALISIS PENGARUH KUALITAS AUDITOR, LIKUIDITAS, PROFITABILITAS, SOLVABILITAS DAN UKURAN PERUSAHAAN TERHADAP OPINI AUDIT GOING CONCERN PADA PERUSAHAN MANUFAKTUR YANG TERDAFTAR DI BURSA EFEK INDONESIA","type":"article-journal","volume":"2"},"uris":["http://www.mendeley.com/documents/?uuid=3c3f995d-343c-4653-915e-17d82f7da9c7"]}],"mendeley":{"formattedCitation":"(Melania et al., 2016)","manualFormatting":"Melania, Andini, dan Arifati (2016)","plainTextFormattedCitation":"(Melania et al., 2016)","previouslyFormattedCitation":"(Melania et al., 2016)"},"properties":{"noteIndex":0},"schema":"https://github.com/citation-style-language/schema/raw/master/csl-citation.json"}</w:instrText>
      </w:r>
      <w:r w:rsidRPr="009F5586">
        <w:rPr>
          <w:rFonts w:ascii="Times New Roman" w:eastAsiaTheme="majorEastAsia" w:hAnsi="Times New Roman" w:cstheme="majorBidi"/>
          <w:sz w:val="24"/>
          <w:szCs w:val="24"/>
        </w:rPr>
        <w:fldChar w:fldCharType="separate"/>
      </w:r>
      <w:r w:rsidRPr="009F5586">
        <w:rPr>
          <w:rFonts w:ascii="Times New Roman" w:eastAsiaTheme="majorEastAsia" w:hAnsi="Times New Roman" w:cstheme="majorBidi"/>
          <w:noProof/>
          <w:sz w:val="24"/>
          <w:szCs w:val="24"/>
        </w:rPr>
        <w:t>Melania, Andini, dan Arifati (2016)</w:t>
      </w:r>
      <w:r w:rsidRPr="009F5586">
        <w:rPr>
          <w:rFonts w:ascii="Times New Roman" w:eastAsiaTheme="majorEastAsia" w:hAnsi="Times New Roman" w:cstheme="majorBidi"/>
          <w:sz w:val="24"/>
          <w:szCs w:val="24"/>
        </w:rPr>
        <w:fldChar w:fldCharType="end"/>
      </w:r>
      <w:r w:rsidRPr="009F5586">
        <w:rPr>
          <w:rFonts w:ascii="Times New Roman" w:eastAsiaTheme="majorEastAsia" w:hAnsi="Times New Roman" w:cstheme="majorBidi"/>
          <w:sz w:val="24"/>
          <w:szCs w:val="24"/>
        </w:rPr>
        <w:t xml:space="preserve"> menemukan bahwa solvabilitas berpengaruh positif terhadap opini audit </w:t>
      </w:r>
      <w:r w:rsidRPr="009F5586">
        <w:rPr>
          <w:rFonts w:ascii="Times New Roman" w:eastAsiaTheme="majorEastAsia" w:hAnsi="Times New Roman" w:cstheme="majorBidi"/>
          <w:i/>
          <w:sz w:val="24"/>
          <w:szCs w:val="24"/>
        </w:rPr>
        <w:t>going concern</w:t>
      </w:r>
    </w:p>
    <w:p w:rsidR="00CE352F" w:rsidRDefault="00CE352F" w:rsidP="00CE352F">
      <w:pPr>
        <w:pStyle w:val="Heading3"/>
        <w:ind w:left="993" w:hanging="284"/>
      </w:pPr>
      <w:bookmarkStart w:id="18" w:name="_Toc536447826"/>
      <w:proofErr w:type="gramStart"/>
      <w:r>
        <w:t xml:space="preserve">Pengaruh Ukuran Perusahaan Terhadap Opini Audit </w:t>
      </w:r>
      <w:r w:rsidRPr="00AB34B8">
        <w:rPr>
          <w:i/>
        </w:rPr>
        <w:t>Going Concern.</w:t>
      </w:r>
      <w:bookmarkEnd w:id="18"/>
      <w:proofErr w:type="gramEnd"/>
    </w:p>
    <w:p w:rsidR="00CE352F" w:rsidRDefault="00CE352F" w:rsidP="00CE352F">
      <w:pPr>
        <w:spacing w:line="480" w:lineRule="auto"/>
        <w:ind w:left="709" w:firstLine="720"/>
        <w:jc w:val="both"/>
        <w:rPr>
          <w:rFonts w:ascii="Times New Roman" w:hAnsi="Times New Roman" w:cs="Times New Roman"/>
          <w:sz w:val="24"/>
          <w:szCs w:val="24"/>
        </w:rPr>
      </w:pPr>
      <w:r w:rsidRPr="00260370">
        <w:rPr>
          <w:rFonts w:ascii="Times New Roman" w:hAnsi="Times New Roman" w:cs="Times New Roman"/>
          <w:sz w:val="24"/>
          <w:szCs w:val="24"/>
        </w:rPr>
        <w:t xml:space="preserve">Semakin tinggi total aset yang dimiliki perusahaan, perusahaan dianggap sebagai perusahaan yang besar dan mampu menjaga kelangsungan hidup usahanya sehingga kecil kemungkinan menerima opini audit </w:t>
      </w:r>
      <w:r w:rsidRPr="00260370">
        <w:rPr>
          <w:rFonts w:ascii="Times New Roman" w:hAnsi="Times New Roman" w:cs="Times New Roman"/>
          <w:i/>
          <w:sz w:val="24"/>
          <w:szCs w:val="24"/>
        </w:rPr>
        <w:t>going concern</w:t>
      </w:r>
      <w:r w:rsidRPr="00260370">
        <w:rPr>
          <w:rFonts w:ascii="Times New Roman" w:hAnsi="Times New Roman" w:cs="Times New Roman"/>
          <w:sz w:val="24"/>
          <w:szCs w:val="24"/>
        </w:rPr>
        <w:t xml:space="preserve">. Auditor </w:t>
      </w:r>
      <w:proofErr w:type="gramStart"/>
      <w:r w:rsidRPr="00260370">
        <w:rPr>
          <w:rFonts w:ascii="Times New Roman" w:hAnsi="Times New Roman" w:cs="Times New Roman"/>
          <w:sz w:val="24"/>
          <w:szCs w:val="24"/>
        </w:rPr>
        <w:t>akan</w:t>
      </w:r>
      <w:proofErr w:type="gramEnd"/>
      <w:r w:rsidRPr="00260370">
        <w:rPr>
          <w:rFonts w:ascii="Times New Roman" w:hAnsi="Times New Roman" w:cs="Times New Roman"/>
          <w:sz w:val="24"/>
          <w:szCs w:val="24"/>
        </w:rPr>
        <w:t xml:space="preserve"> lebih cenderung untuk mengeluarkan opini audit </w:t>
      </w:r>
      <w:r w:rsidRPr="00260370">
        <w:rPr>
          <w:rFonts w:ascii="Times New Roman" w:hAnsi="Times New Roman" w:cs="Times New Roman"/>
          <w:i/>
          <w:sz w:val="24"/>
          <w:szCs w:val="24"/>
        </w:rPr>
        <w:t>going concern</w:t>
      </w:r>
      <w:r w:rsidRPr="00260370">
        <w:rPr>
          <w:rFonts w:ascii="Times New Roman" w:hAnsi="Times New Roman" w:cs="Times New Roman"/>
          <w:sz w:val="24"/>
          <w:szCs w:val="24"/>
        </w:rPr>
        <w:t xml:space="preserve"> pada perusahaan yang lebih kecil, hal ini disebabkan karena auditor memandang bahwa perusahaan yang lebih besar memiliki</w:t>
      </w:r>
      <w:r>
        <w:rPr>
          <w:rFonts w:ascii="Times New Roman" w:hAnsi="Times New Roman" w:cs="Times New Roman"/>
          <w:sz w:val="24"/>
          <w:szCs w:val="24"/>
        </w:rPr>
        <w:t xml:space="preserve"> kemampuan dalam mengatur kondisi keuangan yang </w:t>
      </w:r>
      <w:r>
        <w:rPr>
          <w:rFonts w:ascii="Times New Roman" w:hAnsi="Times New Roman" w:cs="Times New Roman"/>
          <w:sz w:val="24"/>
          <w:szCs w:val="24"/>
        </w:rPr>
        <w:lastRenderedPageBreak/>
        <w:t>dimilikinya. Hal ini sejalan dengan penelitian yang dilakukan oleh</w:t>
      </w:r>
      <w:r w:rsidRPr="00AE48D1">
        <w:rPr>
          <w:rFonts w:ascii="Times New Roman" w:hAnsi="Times New Roman" w:cs="Times New Roman"/>
          <w:sz w:val="24"/>
        </w:rPr>
        <w:t xml:space="preserve"> penelitian </w:t>
      </w:r>
      <w:r w:rsidRPr="00AE48D1">
        <w:rPr>
          <w:rFonts w:ascii="Times New Roman" w:hAnsi="Times New Roman" w:cs="Times New Roman"/>
          <w:sz w:val="24"/>
          <w:szCs w:val="24"/>
        </w:rPr>
        <w:fldChar w:fldCharType="begin" w:fldLock="1"/>
      </w:r>
      <w:r w:rsidRPr="00AE48D1">
        <w:rPr>
          <w:rFonts w:ascii="Times New Roman" w:hAnsi="Times New Roman" w:cs="Times New Roman"/>
          <w:sz w:val="24"/>
          <w:szCs w:val="24"/>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id":"ITEM-1","issue":"2","issued":{"date-parts":[["2016"]]},"title":"ANALISIS PENGARUH KUALITAS AUDITOR, LIKUIDITAS, PROFITABILITAS, SOLVABILITAS DAN UKURAN PERUSAHAAN TERHADAP OPINI AUDIT GOING CONCERN PADA PERUSAHAN MANUFAKTUR YANG TERDAFTAR DI BURSA EFEK INDONESIA","type":"article-journal","volume":"2"},"uris":["http://www.mendeley.com/documents/?uuid=3c3f995d-343c-4653-915e-17d82f7da9c7"]}],"mendeley":{"formattedCitation":"(Melania et al., 2016)","manualFormatting":"Melania, Andini, dan Arifati (2016)","plainTextFormattedCitation":"(Melania et al., 2016)","previouslyFormattedCitation":"(Melania et al., 2016)"},"properties":{"noteIndex":0},"schema":"https://github.com/citation-style-language/schema/raw/master/csl-citation.json"}</w:instrText>
      </w:r>
      <w:r w:rsidRPr="00AE48D1">
        <w:rPr>
          <w:rFonts w:ascii="Times New Roman" w:hAnsi="Times New Roman" w:cs="Times New Roman"/>
          <w:sz w:val="24"/>
          <w:szCs w:val="24"/>
        </w:rPr>
        <w:fldChar w:fldCharType="separate"/>
      </w:r>
      <w:r w:rsidRPr="00AE48D1">
        <w:rPr>
          <w:rFonts w:ascii="Times New Roman" w:hAnsi="Times New Roman" w:cs="Times New Roman"/>
          <w:noProof/>
          <w:sz w:val="24"/>
          <w:szCs w:val="24"/>
        </w:rPr>
        <w:t>Melania, Andini, dan Arifati (2016)</w:t>
      </w:r>
      <w:r w:rsidRPr="00AE48D1">
        <w:rPr>
          <w:rFonts w:ascii="Times New Roman" w:hAnsi="Times New Roman" w:cs="Times New Roman"/>
          <w:sz w:val="24"/>
          <w:szCs w:val="24"/>
        </w:rPr>
        <w:fldChar w:fldCharType="end"/>
      </w:r>
      <w:r w:rsidRPr="00AE48D1">
        <w:rPr>
          <w:rFonts w:ascii="Times New Roman" w:hAnsi="Times New Roman" w:cs="Times New Roman"/>
          <w:sz w:val="24"/>
          <w:szCs w:val="24"/>
        </w:rPr>
        <w:t xml:space="preserve"> serta </w:t>
      </w:r>
      <w:r w:rsidRPr="00AE48D1">
        <w:rPr>
          <w:rFonts w:ascii="Times New Roman" w:hAnsi="Times New Roman" w:cs="Times New Roman"/>
          <w:sz w:val="24"/>
          <w:szCs w:val="24"/>
        </w:rPr>
        <w:fldChar w:fldCharType="begin" w:fldLock="1"/>
      </w:r>
      <w:r w:rsidRPr="00AE48D1">
        <w:rPr>
          <w:rFonts w:ascii="Times New Roman" w:hAnsi="Times New Roman" w:cs="Times New Roman"/>
          <w:sz w:val="24"/>
          <w:szCs w:val="24"/>
        </w:rPr>
        <w:instrText>ADDIN CSL_CITATION {"citationItems":[{"id":"ITEM-1","itemData":{"author":[{"dropping-particle":"","family":"Pradika","given":"Rizka Ardhi","non-dropping-particle":"","parse-names":false,"suffix":""}],"id":"ITEM-1","issue":"1","issued":{"date-parts":[["2017"]]},"page":"1-9","title":"PENGARUH PROFITABILITAS , LIKUIDITAS , DAN UKURAN PERUSAHAAN TERHADAP OPINI AUDIT GOING CONCERN ( STUDI PADA PERUSAHAAN MANUFAKTUR YANG TERDAFTAR DI BURSA EFEK INDONESIA TAHUN 2012-2015 ) THE EFFECT OF PROFITABILITY , LIQUIDITY , AND COMPANY SIZE ON OPINI","type":"article-journal"},"uris":["http://www.mendeley.com/documents/?uuid=39bbece1-8500-495d-a59d-ccd1663c4593"]}],"mendeley":{"formattedCitation":"(Pradika, 2017)","manualFormatting":"Pradika (2017)","plainTextFormattedCitation":"(Pradika, 2017)","previouslyFormattedCitation":"(Pradika, 2017)"},"properties":{"noteIndex":0},"schema":"https://github.com/citation-style-language/schema/raw/master/csl-citation.json"}</w:instrText>
      </w:r>
      <w:r w:rsidRPr="00AE48D1">
        <w:rPr>
          <w:rFonts w:ascii="Times New Roman" w:hAnsi="Times New Roman" w:cs="Times New Roman"/>
          <w:sz w:val="24"/>
          <w:szCs w:val="24"/>
        </w:rPr>
        <w:fldChar w:fldCharType="separate"/>
      </w:r>
      <w:r w:rsidRPr="00AE48D1">
        <w:rPr>
          <w:rFonts w:ascii="Times New Roman" w:hAnsi="Times New Roman" w:cs="Times New Roman"/>
          <w:noProof/>
          <w:sz w:val="24"/>
          <w:szCs w:val="24"/>
        </w:rPr>
        <w:t>Pradika (2017)</w:t>
      </w:r>
      <w:r w:rsidRPr="00AE48D1">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adanya pengaruh</w:t>
      </w:r>
      <w:r w:rsidRPr="008366A8">
        <w:rPr>
          <w:rFonts w:ascii="Times New Roman" w:hAnsi="Times New Roman" w:cs="Times New Roman"/>
          <w:sz w:val="24"/>
          <w:szCs w:val="24"/>
        </w:rPr>
        <w:t xml:space="preserve"> negatif antara ukuran perusahaan dengan penerimaan opini audit </w:t>
      </w:r>
      <w:r w:rsidRPr="008366A8">
        <w:rPr>
          <w:rFonts w:ascii="Times New Roman" w:hAnsi="Times New Roman" w:cs="Times New Roman"/>
          <w:i/>
          <w:sz w:val="24"/>
          <w:szCs w:val="24"/>
        </w:rPr>
        <w:t>going concern</w:t>
      </w:r>
      <w:r w:rsidRPr="008366A8">
        <w:rPr>
          <w:rFonts w:ascii="Times New Roman" w:hAnsi="Times New Roman" w:cs="Times New Roman"/>
          <w:sz w:val="24"/>
          <w:szCs w:val="24"/>
        </w:rPr>
        <w:t>.</w:t>
      </w:r>
    </w:p>
    <w:p w:rsidR="00CE352F" w:rsidRPr="00260370" w:rsidRDefault="00CE352F" w:rsidP="00CE352F">
      <w:pPr>
        <w:spacing w:line="480" w:lineRule="auto"/>
        <w:ind w:left="709" w:firstLine="720"/>
        <w:jc w:val="both"/>
        <w:rPr>
          <w:rFonts w:ascii="Times New Roman" w:hAnsi="Times New Roman" w:cs="Times New Roman"/>
          <w:sz w:val="24"/>
          <w:szCs w:val="24"/>
        </w:rPr>
      </w:pPr>
    </w:p>
    <w:p w:rsidR="00CE352F" w:rsidRDefault="00CE352F" w:rsidP="00CE352F">
      <w:pPr>
        <w:pStyle w:val="Heading3"/>
        <w:ind w:left="993" w:hanging="284"/>
        <w:jc w:val="both"/>
        <w:rPr>
          <w:i/>
        </w:rPr>
      </w:pPr>
      <w:bookmarkStart w:id="19" w:name="_Toc536447827"/>
      <w:r>
        <w:t xml:space="preserve">Pengaruh Komite Audit Terhadap Opini Audit </w:t>
      </w:r>
      <w:r w:rsidRPr="00AB34B8">
        <w:rPr>
          <w:i/>
        </w:rPr>
        <w:t>Going Concern</w:t>
      </w:r>
      <w:bookmarkEnd w:id="19"/>
    </w:p>
    <w:p w:rsidR="00CE352F" w:rsidRDefault="00CE352F" w:rsidP="00CE352F">
      <w:pPr>
        <w:spacing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Peraturan Otoritas Jasa Keuangan Nomor 55 /POJK.04/2015 menyatakan bahwa pengertian komite audit adalah komite yang dibentuk oleh dan bertanggungjawab kepada Dewan Komisaris dalam membantu melaksanakan tugas dan fungsi Dewan Komisaris. </w:t>
      </w:r>
      <w:proofErr w:type="gramStart"/>
      <w:r>
        <w:rPr>
          <w:rFonts w:ascii="Times New Roman" w:hAnsi="Times New Roman" w:cs="Times New Roman"/>
          <w:sz w:val="24"/>
          <w:szCs w:val="24"/>
        </w:rPr>
        <w:t>Dimana komisaris independen merupakan anggota dewan komisaris yang berasal dari luar Emiten atau Perusahaan Publik.</w:t>
      </w:r>
      <w:proofErr w:type="gramEnd"/>
    </w:p>
    <w:p w:rsidR="00CE352F" w:rsidRPr="00260370" w:rsidRDefault="00CE352F" w:rsidP="00CE352F">
      <w:pPr>
        <w:spacing w:line="480" w:lineRule="auto"/>
        <w:ind w:left="709" w:firstLine="720"/>
        <w:jc w:val="both"/>
        <w:rPr>
          <w:rFonts w:ascii="Times New Roman" w:hAnsi="Times New Roman" w:cs="Times New Roman"/>
          <w:sz w:val="24"/>
          <w:szCs w:val="24"/>
        </w:rPr>
      </w:pPr>
      <w:r w:rsidRPr="00AC18F7">
        <w:rPr>
          <w:rFonts w:ascii="Times New Roman" w:hAnsi="Times New Roman" w:cs="Times New Roman"/>
          <w:sz w:val="24"/>
          <w:szCs w:val="24"/>
        </w:rPr>
        <w:t>Komite audit dianggap</w:t>
      </w:r>
      <w:r>
        <w:rPr>
          <w:rFonts w:ascii="Times New Roman" w:hAnsi="Times New Roman" w:cs="Times New Roman"/>
          <w:sz w:val="24"/>
          <w:szCs w:val="24"/>
        </w:rPr>
        <w:t xml:space="preserve"> </w:t>
      </w:r>
      <w:r w:rsidRPr="00AC18F7">
        <w:rPr>
          <w:rFonts w:ascii="Times New Roman" w:hAnsi="Times New Roman" w:cs="Times New Roman"/>
          <w:sz w:val="24"/>
          <w:szCs w:val="24"/>
        </w:rPr>
        <w:t>sebagai penghubung antara pemegang saham dan Dewan Komisaris dengan pihak manajemen dalam menangani masalah pengendalian</w:t>
      </w:r>
      <w:r>
        <w:rPr>
          <w:rFonts w:ascii="Times New Roman" w:hAnsi="Times New Roman" w:cs="Times New Roman"/>
          <w:sz w:val="24"/>
          <w:szCs w:val="24"/>
        </w:rPr>
        <w:t xml:space="preserve">. </w:t>
      </w:r>
      <w:proofErr w:type="gramStart"/>
      <w:r w:rsidRPr="00AC18F7">
        <w:rPr>
          <w:rFonts w:ascii="Times New Roman" w:hAnsi="Times New Roman" w:cs="Times New Roman"/>
          <w:sz w:val="24"/>
          <w:szCs w:val="24"/>
        </w:rPr>
        <w:t>Dalam rangka untuk membuat komite audit yang efektif dalam pengendalian dan pemantauan</w:t>
      </w:r>
      <w:r>
        <w:rPr>
          <w:rFonts w:ascii="Times New Roman" w:hAnsi="Times New Roman" w:cs="Times New Roman"/>
          <w:sz w:val="24"/>
          <w:szCs w:val="24"/>
        </w:rPr>
        <w:t xml:space="preserve"> </w:t>
      </w:r>
      <w:r w:rsidRPr="00AC18F7">
        <w:rPr>
          <w:rFonts w:ascii="Times New Roman" w:hAnsi="Times New Roman" w:cs="Times New Roman"/>
          <w:sz w:val="24"/>
          <w:szCs w:val="24"/>
        </w:rPr>
        <w:t>atas kegiatan</w:t>
      </w:r>
      <w:r>
        <w:rPr>
          <w:rFonts w:ascii="Times New Roman" w:hAnsi="Times New Roman" w:cs="Times New Roman"/>
          <w:sz w:val="24"/>
          <w:szCs w:val="24"/>
        </w:rPr>
        <w:t xml:space="preserve"> </w:t>
      </w:r>
      <w:r w:rsidRPr="00AC18F7">
        <w:rPr>
          <w:rFonts w:ascii="Times New Roman" w:hAnsi="Times New Roman" w:cs="Times New Roman"/>
          <w:sz w:val="24"/>
          <w:szCs w:val="24"/>
        </w:rPr>
        <w:t>pengelolaan</w:t>
      </w:r>
      <w:r>
        <w:rPr>
          <w:rFonts w:ascii="Times New Roman" w:hAnsi="Times New Roman" w:cs="Times New Roman"/>
          <w:sz w:val="24"/>
          <w:szCs w:val="24"/>
        </w:rPr>
        <w:t xml:space="preserve"> </w:t>
      </w:r>
      <w:r w:rsidRPr="00AC18F7">
        <w:rPr>
          <w:rFonts w:ascii="Times New Roman" w:hAnsi="Times New Roman" w:cs="Times New Roman"/>
          <w:sz w:val="24"/>
          <w:szCs w:val="24"/>
        </w:rPr>
        <w:t>perusahaan,</w:t>
      </w:r>
      <w:r>
        <w:rPr>
          <w:rFonts w:ascii="Times New Roman" w:hAnsi="Times New Roman" w:cs="Times New Roman"/>
          <w:sz w:val="24"/>
          <w:szCs w:val="24"/>
        </w:rPr>
        <w:t xml:space="preserve"> </w:t>
      </w:r>
      <w:r w:rsidRPr="00AC18F7">
        <w:rPr>
          <w:rFonts w:ascii="Times New Roman" w:hAnsi="Times New Roman" w:cs="Times New Roman"/>
          <w:sz w:val="24"/>
          <w:szCs w:val="24"/>
        </w:rPr>
        <w:t>komite audit harus memiliki anggota yang cukup untuk melaksanakan tanggungjawab.</w:t>
      </w:r>
      <w:proofErr w:type="gramEnd"/>
      <w:r w:rsidRPr="00AC18F7">
        <w:rPr>
          <w:rFonts w:ascii="Times New Roman" w:hAnsi="Times New Roman" w:cs="Times New Roman"/>
          <w:sz w:val="24"/>
          <w:szCs w:val="24"/>
        </w:rPr>
        <w:t xml:space="preserve"> </w:t>
      </w:r>
      <w:proofErr w:type="gramStart"/>
      <w:r>
        <w:rPr>
          <w:rFonts w:ascii="Times New Roman" w:hAnsi="Times New Roman" w:cs="Times New Roman"/>
          <w:sz w:val="24"/>
          <w:szCs w:val="24"/>
        </w:rPr>
        <w:t>Seshaj dengan peraturan yang telah ditetapkan oleh Otoritas Jasa Keuangan (OJK)</w:t>
      </w:r>
      <w:r w:rsidRPr="00AC18F7">
        <w:rPr>
          <w:rFonts w:ascii="Times New Roman" w:hAnsi="Times New Roman" w:cs="Times New Roman"/>
          <w:sz w:val="24"/>
          <w:szCs w:val="24"/>
        </w:rPr>
        <w:t xml:space="preserve"> pedoman pembentukan komite audit yang efektif menjelaskan bahwa anggota komite audit yang dimiliki oleh perusahaan sedikitnya terdiri dari 3</w:t>
      </w:r>
      <w:r>
        <w:rPr>
          <w:rFonts w:ascii="Times New Roman" w:hAnsi="Times New Roman" w:cs="Times New Roman"/>
          <w:sz w:val="24"/>
          <w:szCs w:val="24"/>
        </w:rPr>
        <w:t xml:space="preserve"> </w:t>
      </w:r>
      <w:r w:rsidRPr="00AC18F7">
        <w:rPr>
          <w:rFonts w:ascii="Times New Roman" w:hAnsi="Times New Roman" w:cs="Times New Roman"/>
          <w:sz w:val="24"/>
          <w:szCs w:val="24"/>
        </w:rPr>
        <w:t>orang, diketuai oleh komisaris independen</w:t>
      </w:r>
      <w:r>
        <w:rPr>
          <w:rFonts w:ascii="Times New Roman" w:hAnsi="Times New Roman" w:cs="Times New Roman"/>
          <w:sz w:val="24"/>
          <w:szCs w:val="24"/>
        </w:rPr>
        <w:t>.</w:t>
      </w:r>
      <w:proofErr w:type="gramEnd"/>
    </w:p>
    <w:p w:rsidR="00CE352F" w:rsidRPr="00FB1230" w:rsidRDefault="00CE352F" w:rsidP="00CE352F">
      <w:pPr>
        <w:spacing w:line="480" w:lineRule="auto"/>
        <w:ind w:left="709" w:firstLine="720"/>
        <w:jc w:val="both"/>
        <w:rPr>
          <w:rFonts w:ascii="Times New Roman" w:hAnsi="Times New Roman" w:cs="Times New Roman"/>
          <w:sz w:val="24"/>
        </w:rPr>
      </w:pPr>
      <w:proofErr w:type="gramStart"/>
      <w:r w:rsidRPr="00260370">
        <w:rPr>
          <w:rFonts w:ascii="Times New Roman" w:hAnsi="Times New Roman" w:cs="Times New Roman"/>
          <w:sz w:val="24"/>
          <w:szCs w:val="24"/>
        </w:rPr>
        <w:t>Secara umum, tugas komite audit adalah untuk membantu Dewan Komisaris dan Dewan Pengawas dalam memastikan efektivitas sistem pengendalian intern dan efektivitas pelaksanaan tugas auditor internal dan eksternal sehingga laporan keuangan yang dihasilkan lebih berkualitas dan kredibel.</w:t>
      </w:r>
      <w:proofErr w:type="gramEnd"/>
      <w:r>
        <w:rPr>
          <w:rFonts w:ascii="Times New Roman" w:hAnsi="Times New Roman" w:cs="Times New Roman"/>
          <w:sz w:val="24"/>
          <w:szCs w:val="24"/>
        </w:rPr>
        <w:t xml:space="preserve"> Komite audit menengahi </w:t>
      </w:r>
      <w:r>
        <w:rPr>
          <w:rFonts w:ascii="Times New Roman" w:hAnsi="Times New Roman" w:cs="Times New Roman"/>
          <w:sz w:val="24"/>
          <w:szCs w:val="24"/>
        </w:rPr>
        <w:lastRenderedPageBreak/>
        <w:t xml:space="preserve">konflik antara manajemen dan pemegang saham dengan memastikan laporan keuangan yang berkualitas dan kredibel. </w:t>
      </w:r>
      <w:proofErr w:type="gramStart"/>
      <w:r w:rsidRPr="00260370">
        <w:rPr>
          <w:rFonts w:ascii="Times New Roman" w:hAnsi="Times New Roman" w:cs="Times New Roman"/>
          <w:sz w:val="24"/>
          <w:szCs w:val="24"/>
        </w:rPr>
        <w:t>Karena itu, komite audit memiliki pengaruh negatif terhadap</w:t>
      </w:r>
      <w:r>
        <w:rPr>
          <w:rFonts w:ascii="Times New Roman" w:hAnsi="Times New Roman" w:cs="Times New Roman"/>
          <w:sz w:val="24"/>
          <w:szCs w:val="24"/>
        </w:rPr>
        <w:t xml:space="preserve"> penerimaan opini audit </w:t>
      </w:r>
      <w:r>
        <w:rPr>
          <w:rFonts w:ascii="Times New Roman" w:hAnsi="Times New Roman" w:cs="Times New Roman"/>
          <w:i/>
          <w:sz w:val="24"/>
          <w:szCs w:val="24"/>
        </w:rPr>
        <w:t>going concern</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didukung oleh penelitian </w:t>
      </w:r>
      <w:r w:rsidRPr="00AC18F7">
        <w:rPr>
          <w:rFonts w:ascii="Times New Roman" w:hAnsi="Times New Roman" w:cs="Times New Roman"/>
          <w:sz w:val="24"/>
          <w:szCs w:val="24"/>
        </w:rPr>
        <w:fldChar w:fldCharType="begin" w:fldLock="1"/>
      </w:r>
      <w:r w:rsidRPr="00AC18F7">
        <w:rPr>
          <w:rFonts w:ascii="Times New Roman" w:hAnsi="Times New Roman" w:cs="Times New Roman"/>
          <w:sz w:val="24"/>
          <w:szCs w:val="24"/>
        </w:rPr>
        <w:instrText>ADDIN CSL_CITATION {"citationItems":[{"id":"ITEM-1","itemData":{"author":[{"dropping-particle":"","family":"Rabiah","given":"Syarifah Siti","non-dropping-particle":"","parse-names":false,"suffix":""}],"id":"ITEM-1","issued":{"date-parts":[["2015"]]},"page":"399-404","title":"PENGARUH DEWAN DIREKSI, DEWAN KOMISARIS, KOMITE AUDIT DAN KEPEMILIKAN INSTITUSIONAL TERHADAP OPINI AUDIT ASUMSI GOING CONCERN","type":"article-journal","volume":"91"},"uris":["http://www.mendeley.com/documents/?uuid=a7e6f735-8472-42d6-859a-30b20b3c6280"]}],"mendeley":{"formattedCitation":"(Rabiah, 2015)","manualFormatting":"Rabiah (2015)","plainTextFormattedCitation":"(Rabiah, 2015)","previouslyFormattedCitation":"(Rabiah, 2015)"},"properties":{"noteIndex":0},"schema":"https://github.com/citation-style-language/schema/raw/master/csl-citation.json"}</w:instrText>
      </w:r>
      <w:r w:rsidRPr="00AC18F7">
        <w:rPr>
          <w:rFonts w:ascii="Times New Roman" w:hAnsi="Times New Roman" w:cs="Times New Roman"/>
          <w:sz w:val="24"/>
          <w:szCs w:val="24"/>
        </w:rPr>
        <w:fldChar w:fldCharType="separate"/>
      </w:r>
      <w:r w:rsidRPr="00AC18F7">
        <w:rPr>
          <w:rFonts w:ascii="Times New Roman" w:hAnsi="Times New Roman" w:cs="Times New Roman"/>
          <w:noProof/>
          <w:sz w:val="24"/>
          <w:szCs w:val="24"/>
        </w:rPr>
        <w:t>Rabiah (2015)</w:t>
      </w:r>
      <w:r w:rsidRPr="00AC18F7">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rPr>
        <w:t xml:space="preserve">yang menyatakan bahwa keberadaan komite audit di perusahaan berpengaruh terhadap  opini audit </w:t>
      </w:r>
      <w:r>
        <w:rPr>
          <w:rFonts w:ascii="Times New Roman" w:hAnsi="Times New Roman" w:cs="Times New Roman"/>
          <w:i/>
          <w:sz w:val="24"/>
        </w:rPr>
        <w:t>going concern</w:t>
      </w:r>
      <w:r>
        <w:rPr>
          <w:rFonts w:ascii="Times New Roman" w:hAnsi="Times New Roman" w:cs="Times New Roman"/>
          <w:sz w:val="24"/>
        </w:rPr>
        <w:t>.</w:t>
      </w:r>
    </w:p>
    <w:p w:rsidR="00CE352F" w:rsidRPr="000344A2" w:rsidRDefault="00CE352F" w:rsidP="00CE352F">
      <w:pPr>
        <w:pStyle w:val="Caption"/>
        <w:spacing w:line="480" w:lineRule="auto"/>
        <w:jc w:val="center"/>
        <w:rPr>
          <w:b/>
          <w:i w:val="0"/>
          <w:color w:val="auto"/>
          <w:sz w:val="24"/>
          <w:lang w:val="en-US"/>
        </w:rPr>
      </w:pPr>
      <w:bookmarkStart w:id="20" w:name="_Toc536446877"/>
      <w:r w:rsidRPr="000344A2">
        <w:rPr>
          <w:b/>
          <w:i w:val="0"/>
          <w:color w:val="auto"/>
          <w:sz w:val="24"/>
        </w:rPr>
        <w:t xml:space="preserve">Gambar 2. </w:t>
      </w:r>
      <w:r w:rsidRPr="000344A2">
        <w:rPr>
          <w:b/>
          <w:i w:val="0"/>
          <w:color w:val="auto"/>
          <w:sz w:val="24"/>
        </w:rPr>
        <w:fldChar w:fldCharType="begin"/>
      </w:r>
      <w:r w:rsidRPr="000344A2">
        <w:rPr>
          <w:b/>
          <w:i w:val="0"/>
          <w:color w:val="auto"/>
          <w:sz w:val="24"/>
        </w:rPr>
        <w:instrText xml:space="preserve"> SEQ Gambar_2. \* ARABIC </w:instrText>
      </w:r>
      <w:r w:rsidRPr="000344A2">
        <w:rPr>
          <w:b/>
          <w:i w:val="0"/>
          <w:color w:val="auto"/>
          <w:sz w:val="24"/>
        </w:rPr>
        <w:fldChar w:fldCharType="separate"/>
      </w:r>
      <w:r>
        <w:rPr>
          <w:b/>
          <w:i w:val="0"/>
          <w:noProof/>
          <w:color w:val="auto"/>
          <w:sz w:val="24"/>
        </w:rPr>
        <w:t>1</w:t>
      </w:r>
      <w:bookmarkEnd w:id="20"/>
      <w:r w:rsidRPr="000344A2">
        <w:rPr>
          <w:b/>
          <w:i w:val="0"/>
          <w:color w:val="auto"/>
          <w:sz w:val="24"/>
        </w:rPr>
        <w:fldChar w:fldCharType="end"/>
      </w:r>
    </w:p>
    <w:p w:rsidR="00CE352F" w:rsidRPr="00FB1230" w:rsidRDefault="00CE352F" w:rsidP="00CE352F">
      <w:pPr>
        <w:pStyle w:val="Caption"/>
        <w:spacing w:line="480" w:lineRule="auto"/>
        <w:jc w:val="center"/>
        <w:rPr>
          <w:b/>
          <w:i w:val="0"/>
          <w:color w:val="auto"/>
          <w:sz w:val="36"/>
        </w:rPr>
      </w:pPr>
      <w:r>
        <w:rPr>
          <w:noProof/>
          <w:lang w:val="en-US"/>
        </w:rPr>
        <mc:AlternateContent>
          <mc:Choice Requires="wps">
            <w:drawing>
              <wp:anchor distT="0" distB="0" distL="114300" distR="114300" simplePos="0" relativeHeight="251670528" behindDoc="0" locked="0" layoutInCell="1" allowOverlap="1" wp14:anchorId="52FFC656" wp14:editId="3968C5FB">
                <wp:simplePos x="0" y="0"/>
                <wp:positionH relativeFrom="column">
                  <wp:posOffset>2467772</wp:posOffset>
                </wp:positionH>
                <wp:positionV relativeFrom="paragraph">
                  <wp:posOffset>412115</wp:posOffset>
                </wp:positionV>
                <wp:extent cx="425302" cy="329609"/>
                <wp:effectExtent l="0" t="0" r="0" b="0"/>
                <wp:wrapNone/>
                <wp:docPr id="1" name="Text Box 1"/>
                <wp:cNvGraphicFramePr/>
                <a:graphic xmlns:a="http://schemas.openxmlformats.org/drawingml/2006/main">
                  <a:graphicData uri="http://schemas.microsoft.com/office/word/2010/wordprocessingShape">
                    <wps:wsp>
                      <wps:cNvSpPr txBox="1"/>
                      <wps:spPr>
                        <a:xfrm>
                          <a:off x="0" y="0"/>
                          <a:ext cx="425302" cy="3296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3pt;margin-top:32.45pt;width:33.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CCewIAAGEFAAAOAAAAZHJzL2Uyb0RvYy54bWysVN9P2zAQfp+0/8Hy+0haChsRKepATJMQ&#10;oMHEs+vYNJrt8+xrk+6v39lJS8X2wrSX5Hz33ef76fOL3hq2USG24Go+OSo5U05C07rnmn9/vP7w&#10;ibOIwjXCgFM136rIL+bv3513vlJTWIFpVGBE4mLV+ZqvEH1VFFGulBXxCLxyZNQQrEA6hueiCaIj&#10;dmuKaVmeFh2ExgeQKkbSXg1GPs/8WiuJd1pHhczUnGLD/A35u0zfYn4uqucg/KqVYxjiH6KwonV0&#10;6Z7qSqBg69D+QWVbGSCCxiMJtgCtW6lyDpTNpHyVzcNKeJVzoeJEvy9T/H+08nZzH1jbUO84c8JS&#10;ix5Vj+wz9GySqtP5WBHowRMMe1In5KiPpExJ9zrY9Kd0GNmpztt9bROZJOVsenJcTjmTZDqenp2W&#10;Z4mleHH2IeIXBZYloeaBWpcrKjY3EQfoDpLucnDdGkN6URnHupqfHp+U2WFvIXLjEkDlQRhpUkJD&#10;4FnCrVEDyTelqRA5/qTII6guTWAbQcMjpFQOc+qZl9AJpSmItziO+Jeo3uI85LG7GRzunW3rIOTs&#10;X4Xd/NiFrAc81fwg7yRiv+zHhi6h2VKfAwx7Er28bqkbNyLivQi0GNRaWna8o482QFWHUeJsBeHX&#10;3/QJT/NKVs46WrSax59rERRn5qujST6bzGZpM/NhdvJxSodwaFkeWtzaXgK1g6aVostiwqPZiTqA&#10;faI3YZFuJZNwku6uOe7ESxzWn94UqRaLDKJd9AJv3IOXiTp1J83aY/8kgh8HEmmSb2G3kqJ6NZcD&#10;Nnk6WKwRdJuHNhV4qOpYeNrjPPbjm5MeisNzRr28jPPfAAAA//8DAFBLAwQUAAYACAAAACEAXcKl&#10;uuEAAAAKAQAADwAAAGRycy9kb3ducmV2LnhtbEyPy07DMBBF90j8gzVI7KjT0kRuGqeqIlVICBYt&#10;3bCbxG4S4UeI3Tbw9QwrWM7M0Z1zi81kDbvoMfTeSZjPEmDaNV71rpVwfNs9CGAholNovNMSvnSA&#10;TXl7U2Cu/NXt9eUQW0YhLuQooYtxyDkPTacthpkftKPbyY8WI41jy9WIVwq3hi+SJOMWe0cfOhx0&#10;1enm43C2Ep6r3Svu64UV36Z6ejlth8/jeyrl/d20XQOLeop/MPzqkzqU5FT7s1OBGQmPQmSESsiW&#10;K2AELNOUFjWR80wALwv+v0L5AwAA//8DAFBLAQItABQABgAIAAAAIQC2gziS/gAAAOEBAAATAAAA&#10;AAAAAAAAAAAAAAAAAABbQ29udGVudF9UeXBlc10ueG1sUEsBAi0AFAAGAAgAAAAhADj9If/WAAAA&#10;lAEAAAsAAAAAAAAAAAAAAAAALwEAAF9yZWxzLy5yZWxzUEsBAi0AFAAGAAgAAAAhABOdwIJ7AgAA&#10;YQUAAA4AAAAAAAAAAAAAAAAALgIAAGRycy9lMm9Eb2MueG1sUEsBAi0AFAAGAAgAAAAhAF3Cpbrh&#10;AAAACgEAAA8AAAAAAAAAAAAAAAAA1QQAAGRycy9kb3ducmV2LnhtbFBLBQYAAAAABAAEAPMAAADj&#10;BQAAAAA=&#10;" filled="f" stroked="f" strokeweight=".5pt">
                <v:textbo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v:textbox>
              </v:shape>
            </w:pict>
          </mc:Fallback>
        </mc:AlternateContent>
      </w:r>
      <w:r w:rsidRPr="000344A2">
        <w:rPr>
          <w:b/>
          <w:i w:val="0"/>
          <w:color w:val="auto"/>
          <w:sz w:val="24"/>
          <w:lang w:val="en-US"/>
        </w:rPr>
        <w:t>Kerangka Pemikiran</w:t>
      </w:r>
      <w:r>
        <w:rPr>
          <w:noProof/>
          <w:lang w:val="en-US"/>
        </w:rPr>
        <mc:AlternateContent>
          <mc:Choice Requires="wps">
            <w:drawing>
              <wp:anchor distT="0" distB="0" distL="114300" distR="114300" simplePos="0" relativeHeight="251659264" behindDoc="0" locked="0" layoutInCell="1" allowOverlap="1" wp14:anchorId="038007E0" wp14:editId="61BAE01C">
                <wp:simplePos x="0" y="0"/>
                <wp:positionH relativeFrom="column">
                  <wp:posOffset>567912</wp:posOffset>
                </wp:positionH>
                <wp:positionV relativeFrom="paragraph">
                  <wp:posOffset>215797</wp:posOffset>
                </wp:positionV>
                <wp:extent cx="1828800" cy="4667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52F" w:rsidRDefault="00CE352F" w:rsidP="00CE352F">
                            <w:pPr>
                              <w:jc w:val="center"/>
                            </w:pPr>
                            <w:r w:rsidRPr="00862AEB">
                              <w:rPr>
                                <w:rFonts w:ascii="Times New Roman" w:hAnsi="Times New Roman" w:cs="Times New Roman"/>
                                <w:sz w:val="24"/>
                              </w:rPr>
                              <w:t>Likuiditas</w:t>
                            </w:r>
                            <w:r>
                              <w:br/>
                              <w:t>(X1)</w:t>
                            </w:r>
                          </w:p>
                          <w:p w:rsidR="00CE352F" w:rsidRDefault="00CE352F" w:rsidP="00CE352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44.7pt;margin-top:17pt;width:2in;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wNjgIAAH0FAAAOAAAAZHJzL2Uyb0RvYy54bWysVEtPGzEQvlfqf7B8bzYbhRBWbFAESlUp&#10;AgRUnB2vnazwelzbyW766zv2PgI0p6oXy/Z88/5mrm+aSpGDsK4EndN0NKZEaA5Fqbc5/fmy+jan&#10;xHmmC6ZAi5wehaM3i69frmuTiQnsQBXCEjSiXVabnO68N1mSOL4TFXMjMEKjUIKtmMen3SaFZTVa&#10;r1QyGY9nSQ22MBa4cA5/71ohXUT7UgruH6R0whOVU4zNx9PGcxPOZHHNsq1lZlfyLgz2D1FUrNTo&#10;dDB1xzwje1v+ZaoquQUH0o84VAlIWXIRc8Bs0vGnbJ53zIiYCxbHmaFM7v+Z5feHR0vKIqdTSjSr&#10;sEVPWDSmt0qQaShPbVyGqGfzaEOCzqyBvzkUJB8k4eE6TCNtFbCYHmlirY9DrUXjCcfPdD6Zz8fY&#10;Eo6y6Wx2ObkI3hKW9drGOv9dQEXCJacWw4olZoe18y20hwRnSsfwQJXFqlQqPgKLxK2y5MCw/75J&#10;OxfuhEKHQTMm08YfM/FHJVqrT0JifTDiSfQemXmyyTgX2s86u0ojOqhJjGBQTM8pKt8H02GDmoiM&#10;HRTH5xQ/ehw0olfQflCuSg32nIHibfDc4vvs25xD+r7ZNJEUERl+NlAckSgW2glyhq9KbMuaOf/I&#10;LI4MdhLXgH/AQyqocwrdjZId2N/n/gMemYxSSmocwZy6X3tmBSXqh0aOX6XTaZjZ+JheXE7wYd9L&#10;Nu8lel/dAnY5xYVjeLwGvFf9VVqoXnFbLINXFDHN0XdOubf949a3qwH3DRfLZYThnBrm1/rZ8GA8&#10;1DnQ7qV5ZdZ03PTI6nvox5VlnyjaYoOmhuXegywjf0917TqAMx4noNtHYYm8f0fUaWsu/gAAAP//&#10;AwBQSwMEFAAGAAgAAAAhAIzFjhTbAAAACQEAAA8AAABkcnMvZG93bnJldi54bWxMj8FOhEAQRO8m&#10;/sOkTbwYd9BdBZFhY4x8gKzee6EFlOkhzLCAX2970mNXvVRXZfvF9upEo+8cG7jZRKCIK1d33Bh4&#10;OxTXCSgfkGvsHZOBlTzs8/OzDNPazfxKpzI0SkLYp2igDWFItfZVSxb9xg3E4n240WKQc2x0PeIs&#10;4bbXt1F0ry12LB9aHOi5peqrnKyBIeb5+zMUh5Xp/SUp1quuxMmYy4vl6RFUoCX8wfBbX6pDLp2O&#10;buLaq95A8rAT0sB2J5PE38axCEcBo/gOdJ7p/wvyHwAAAP//AwBQSwECLQAUAAYACAAAACEAtoM4&#10;kv4AAADhAQAAEwAAAAAAAAAAAAAAAAAAAAAAW0NvbnRlbnRfVHlwZXNdLnhtbFBLAQItABQABgAI&#10;AAAAIQA4/SH/1gAAAJQBAAALAAAAAAAAAAAAAAAAAC8BAABfcmVscy8ucmVsc1BLAQItABQABgAI&#10;AAAAIQAFwNwNjgIAAH0FAAAOAAAAAAAAAAAAAAAAAC4CAABkcnMvZTJvRG9jLnhtbFBLAQItABQA&#10;BgAIAAAAIQCMxY4U2wAAAAkBAAAPAAAAAAAAAAAAAAAAAOgEAABkcnMvZG93bnJldi54bWxQSwUG&#10;AAAAAAQABADzAAAA8AUAAAAA&#10;" fillcolor="white [3201]" strokecolor="black [3213]" strokeweight="1pt">
                <v:path arrowok="t"/>
                <v:textbox>
                  <w:txbxContent>
                    <w:p w:rsidR="00CE352F" w:rsidRDefault="00CE352F" w:rsidP="00CE352F">
                      <w:pPr>
                        <w:jc w:val="center"/>
                      </w:pPr>
                      <w:r w:rsidRPr="00862AEB">
                        <w:rPr>
                          <w:rFonts w:ascii="Times New Roman" w:hAnsi="Times New Roman" w:cs="Times New Roman"/>
                          <w:sz w:val="24"/>
                        </w:rPr>
                        <w:t>Likuiditas</w:t>
                      </w:r>
                      <w:r>
                        <w:br/>
                        <w:t>(X1)</w:t>
                      </w:r>
                    </w:p>
                    <w:p w:rsidR="00CE352F" w:rsidRDefault="00CE352F" w:rsidP="00CE352F"/>
                  </w:txbxContent>
                </v:textbox>
              </v:rect>
            </w:pict>
          </mc:Fallback>
        </mc:AlternateContent>
      </w:r>
    </w:p>
    <w:p w:rsidR="00CE352F" w:rsidRDefault="00CE352F" w:rsidP="00CE352F">
      <w:pPr>
        <w:ind w:left="993"/>
      </w:pPr>
      <w:r>
        <w:rPr>
          <w:noProof/>
        </w:rPr>
        <mc:AlternateContent>
          <mc:Choice Requires="wps">
            <w:drawing>
              <wp:anchor distT="0" distB="0" distL="114300" distR="114300" simplePos="0" relativeHeight="251665408" behindDoc="0" locked="0" layoutInCell="1" allowOverlap="1" wp14:anchorId="4C4B7350" wp14:editId="059396DD">
                <wp:simplePos x="0" y="0"/>
                <wp:positionH relativeFrom="column">
                  <wp:posOffset>2396653</wp:posOffset>
                </wp:positionH>
                <wp:positionV relativeFrom="paragraph">
                  <wp:posOffset>26715</wp:posOffset>
                </wp:positionV>
                <wp:extent cx="887258" cy="1108872"/>
                <wp:effectExtent l="0" t="0" r="84455" b="53340"/>
                <wp:wrapNone/>
                <wp:docPr id="10" name="Straight Arrow Connector 10"/>
                <wp:cNvGraphicFramePr/>
                <a:graphic xmlns:a="http://schemas.openxmlformats.org/drawingml/2006/main">
                  <a:graphicData uri="http://schemas.microsoft.com/office/word/2010/wordprocessingShape">
                    <wps:wsp>
                      <wps:cNvCnPr/>
                      <wps:spPr>
                        <a:xfrm>
                          <a:off x="0" y="0"/>
                          <a:ext cx="887258" cy="1108872"/>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88.7pt;margin-top:2.1pt;width:69.85pt;height:87.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3Y5AEAACsEAAAOAAAAZHJzL2Uyb0RvYy54bWysU9uO0zAQfUfiH6y80ySVgKpqukJdlhcE&#10;Fbt8gNexGwvbY41Nk/w9YydNua20QrxMMvacmTlnxrubwRp2lhg0uKaoV1XBpBPQandqiq8Pd682&#10;BQuRu5YbcLIpRhmKm/3LF7veb+UaOjCtREZJXNj2vim6GP22LIPopOVhBV46ulSAlkdy8VS2yHvK&#10;bk25rqo3ZQ/YegQhQ6DT2+my2Of8SkkRPysVZGSmKai3mC1m+5hsud/x7Qm577SY2+D/0IXl2lHR&#10;JdUtj5x9R/1HKqsFQgAVVwJsCUppITMHYlNXv7G577iXmQuJE/wiU/h/acWn8xGZbml2JI/jlmZ0&#10;H5HrUxfZO0To2QGcIx0BGYWQXr0PW4Id3BFnL/gjJvKDQpu+RIsNWeNx0VgOkQk63Gzerl/TUgi6&#10;qusquSlpeUV7DPGDBMvST1OEuZuljToLzc8fQ5yAF0AqbVyyAYxu77Qx2Um7JA8G2ZnTFsShngv+&#10;EhW5Nu9dy+LoSQKemM9hKWWZSE80818cjZzKfZGK5CNiU1t5ca/F2m+XYsZRZIIoamsBVZnLk6A5&#10;NsFkXubnApfoXBFcXIBWO8C/Vb3qoqb4C+uJa6L9CO2Yh57loI3Mc5tfT1r5n/0Mv77x/Q8AAAD/&#10;/wMAUEsDBBQABgAIAAAAIQBSieYP4AAAAAkBAAAPAAAAZHJzL2Rvd25yZXYueG1sTI/RSsNAEEXf&#10;Bf9hGcE3u0lsTUizKcVSlYKKbT9gmoxJcHc2ZDdt/HvXJ30c7uHeM8VqMlqcaXCdZQXxLAJBXNm6&#10;40bB8bC9y0A4j1yjtkwKvsnBqry+KjCv7YU/6Lz3jQgl7HJU0Hrf51K6qiWDbmZ74pB92sGgD+fQ&#10;yHrASyg3WiZR9CANdhwWWuzpsaXqaz8aBclUNQv9tBs3u+N28/r2wu9rfFbq9mZaL0F4mvwfDL/6&#10;QR3K4HSyI9dOaAX3aToPqIJ5AiLkiziNQZwCmGYZyLKQ/z8ofwAAAP//AwBQSwECLQAUAAYACAAA&#10;ACEAtoM4kv4AAADhAQAAEwAAAAAAAAAAAAAAAAAAAAAAW0NvbnRlbnRfVHlwZXNdLnhtbFBLAQIt&#10;ABQABgAIAAAAIQA4/SH/1gAAAJQBAAALAAAAAAAAAAAAAAAAAC8BAABfcmVscy8ucmVsc1BLAQIt&#10;ABQABgAIAAAAIQAojF3Y5AEAACsEAAAOAAAAAAAAAAAAAAAAAC4CAABkcnMvZTJvRG9jLnhtbFBL&#10;AQItABQABgAIAAAAIQBSieYP4AAAAAkBAAAPAAAAAAAAAAAAAAAAAD4EAABkcnMvZG93bnJldi54&#10;bWxQSwUGAAAAAAQABADzAAAASwUAAAAA&#10;" strokecolor="black [3213]" strokeweight=".5pt">
                <v:stroke endarrow="open" joinstyle="miter"/>
              </v:shape>
            </w:pict>
          </mc:Fallback>
        </mc:AlternateContent>
      </w:r>
    </w:p>
    <w:p w:rsidR="00CE352F" w:rsidRDefault="00CE352F" w:rsidP="00CE352F">
      <w:pPr>
        <w:ind w:left="993"/>
      </w:pPr>
      <w:r>
        <w:rPr>
          <w:noProof/>
        </w:rPr>
        <mc:AlternateContent>
          <mc:Choice Requires="wps">
            <w:drawing>
              <wp:anchor distT="0" distB="0" distL="114300" distR="114300" simplePos="0" relativeHeight="251672576" behindDoc="0" locked="0" layoutInCell="1" allowOverlap="1" wp14:anchorId="12ED954A" wp14:editId="3F84EB95">
                <wp:simplePos x="0" y="0"/>
                <wp:positionH relativeFrom="column">
                  <wp:posOffset>2449033</wp:posOffset>
                </wp:positionH>
                <wp:positionV relativeFrom="paragraph">
                  <wp:posOffset>186690</wp:posOffset>
                </wp:positionV>
                <wp:extent cx="424815" cy="3295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2481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192.85pt;margin-top:14.7pt;width:33.4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CQgQIAAGoFAAAOAAAAZHJzL2Uyb0RvYy54bWysVE1v2zAMvQ/YfxB0X52kSdYGdYqsRYcB&#10;RVusHXZWZKkxJomaxMTOfv0o2U6DbpcOu9gU+UTx45EXl601bKdCrMGVfHwy4kw5CVXtnkv+7enm&#10;wxlnEYWrhAGnSr5XkV8u37+7aPxCTWADplKBkRMXF40v+QbRL4oiyo2yIp6AV46MGoIVSMfwXFRB&#10;NOTdmmIyGs2LBkLlA0gVI2mvOyNfZv9aK4n3WkeFzJScYsP8Dfm7Tt9ieSEWz0H4TS37MMQ/RGFF&#10;7ejRg6trgYJtQ/2HK1vLABE0nkiwBWhdS5VzoGzGo1fZPG6EVzkXKk70hzLF/+dW3u0eAqsr6t2c&#10;Mycs9ehJtcg+QctIRfVpfFwQ7NETEFvSE3bQR1KmtFsdbPpTQozsVOn9obrJmyTldDI9G884k2Q6&#10;nZzP5rPkpXi57EPEzwosS0LJAzUv11TsbiN20AGS3nJwUxuTG2gca0o+P52N8oWDhZwbl7AqU6F3&#10;kxLqAs8S7o1KGOO+Kk2lyPEnRSahujKB7QTRR0ipHObUs19CJ5SmIN5ysce/RPWWy10ew8vg8HDZ&#10;1g5Czv5V2NWPIWTd4anmR3knEdt1mzkwGfq6hmpP7Q7QDUz08qamptyKiA8i0IRQh2nq8Z4+2gAV&#10;H3qJsw2EX3/TJzwRl6ycNTRxJY8/tyIozswXR5Q+H0+naUTzYTr7OKFDOLasjy1ua6+AujKm/eJl&#10;FhMezSDqAPY7LYdVepVMwkl6u+Q4iFfY7QFaLlKtVhlEQ+kF3rpHL5Pr1KREuaf2uwi+5yUSoe9g&#10;mE2xeEXPDptuOlhtEXSduZvq3FW1rz8NdGZ/v3zSxjg+Z9TLilz+BgAA//8DAFBLAwQUAAYACAAA&#10;ACEA7TEdyOIAAAAJAQAADwAAAGRycy9kb3ducmV2LnhtbEyPQU+DQBCF7yb+h82YeLNLaamIDE1D&#10;0pgYPbT24m1gp0Bkd5Hdtuivdz3pcfK+vPdNvp50L848us4ahPksAsGmtqozDcLhbXuXgnCejKLe&#10;Gkb4Ygfr4voqp0zZi9nxee8bEUqMywih9X7IpHR1y5rczA5sQna0oyYfzrGRaqRLKNe9jKNoJTV1&#10;Jiy0NHDZcv2xP2mE53L7Srsq1ul3Xz69HDfD5+E9Qby9mTaPIDxP/g+GX/2gDkVwquzJKCd6hEWa&#10;3AcUIX5YggjAMolXICqEdL4AWeTy/wfFDwAAAP//AwBQSwECLQAUAAYACAAAACEAtoM4kv4AAADh&#10;AQAAEwAAAAAAAAAAAAAAAAAAAAAAW0NvbnRlbnRfVHlwZXNdLnhtbFBLAQItABQABgAIAAAAIQA4&#10;/SH/1gAAAJQBAAALAAAAAAAAAAAAAAAAAC8BAABfcmVscy8ucmVsc1BLAQItABQABgAIAAAAIQCP&#10;VVCQgQIAAGoFAAAOAAAAAAAAAAAAAAAAAC4CAABkcnMvZTJvRG9jLnhtbFBLAQItABQABgAIAAAA&#10;IQDtMR3I4gAAAAkBAAAPAAAAAAAAAAAAAAAAANsEAABkcnMvZG93bnJldi54bWxQSwUGAAAAAAQA&#10;BADzAAAA6gUAAAAA&#10;" filled="f" stroked="f" strokeweight=".5pt">
                <v:textbo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94E99B4" wp14:editId="076B81C9">
                <wp:simplePos x="0" y="0"/>
                <wp:positionH relativeFrom="column">
                  <wp:posOffset>567912</wp:posOffset>
                </wp:positionH>
                <wp:positionV relativeFrom="paragraph">
                  <wp:posOffset>215797</wp:posOffset>
                </wp:positionV>
                <wp:extent cx="1828800" cy="4667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52F" w:rsidRPr="00862AEB" w:rsidRDefault="00CE352F" w:rsidP="00CE352F">
                            <w:pPr>
                              <w:jc w:val="center"/>
                              <w:rPr>
                                <w:rFonts w:ascii="Times New Roman" w:hAnsi="Times New Roman" w:cs="Times New Roman"/>
                                <w:sz w:val="24"/>
                                <w:szCs w:val="24"/>
                              </w:rPr>
                            </w:pPr>
                            <w:r w:rsidRPr="00862AEB">
                              <w:rPr>
                                <w:rFonts w:ascii="Times New Roman" w:hAnsi="Times New Roman" w:cs="Times New Roman"/>
                                <w:sz w:val="24"/>
                                <w:szCs w:val="24"/>
                              </w:rPr>
                              <w:t>Profitabilitas</w:t>
                            </w:r>
                            <w:r w:rsidRPr="00862AEB">
                              <w:rPr>
                                <w:rFonts w:ascii="Times New Roman" w:hAnsi="Times New Roman" w:cs="Times New Roman"/>
                                <w:sz w:val="24"/>
                                <w:szCs w:val="24"/>
                              </w:rPr>
                              <w:b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44.7pt;margin-top:17pt;width:2in;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8jkgIAAH0FAAAOAAAAZHJzL2Uyb0RvYy54bWysVEtvGjEQvlfqf7B8b5alhNAVS4QSpaqE&#10;EpSkytl4bVjF63Ftwy799R17HyEpp6oXy+P55v155tdNpchBWFeCzml6MaJEaA5Fqbc5/fl892VG&#10;ifNMF0yBFjk9CkevF58/zWuTiTHsQBXCEnSiXVabnO68N1mSOL4TFXMXYIRGpQRbMY+i3SaFZTV6&#10;r1QyHo2mSQ22MBa4cA5fb1slXUT/UgruH6R0whOVU8zNx9PGcxPOZDFn2dYysyt5lwb7hywqVmoM&#10;Ori6ZZ6RvS3/clWV3IID6S84VAlIWXIRa8Bq0tGHap52zIhYCzbHmaFN7v+55feHtSVlkdNLSjSr&#10;cESP2DSmt0qQy9Ce2rgMUU9mbUOBzqyAvzpUJO80QXAdppG2ClgsjzSx18eh16LxhONjOhvPZiMc&#10;CUfdZDq9GsdoCct6a2Od/y6gIuGSU4tpxRazw8r5EJ9lPSQEUzqmB6os7kqlohBYJG6UJQeG8/dN&#10;GgpCO/eGQilYxmLa/GMl/qhE6/VRSOwPZjyO0SMz33wyzoX2086v0ogOZhIzGAzTc4bK98l02GAm&#10;ImMHw9E5w/cRB4sYFbQfjKtSgz3noHgdIrf4vvq25lC+bzZNJMXXngEbKI5IFAvtD3KG35U4lhVz&#10;fs0sfhmcJK4B/4CHVFDnFLobJTuwv8+9BzwyGbWU1PgFc+p+7ZkVlKgfGjn+LZ1Mwp+NwuTyaoyC&#10;PdVsTjV6X90ATjnFhWN4vAa8V/1VWqhecFssQ1RUMc0xdk65t71w49vVgPuGi+UywvCfGuZX+snw&#10;4Dz0OdDuuXlh1nTc9Mjqe+i/K8s+ULTFBksNy70HWUb+hk63fe0mgH880rPbR2GJnMoR9bY1F38A&#10;AAD//wMAUEsDBBQABgAIAAAAIQCMxY4U2wAAAAkBAAAPAAAAZHJzL2Rvd25yZXYueG1sTI/BToRA&#10;EETvJv7DpE28GHfQXQWRYWOMfICs3nuhBZTpIcywgF9ve9JjV71UV2X7xfbqRKPvHBu42USgiCtX&#10;d9wYeDsU1wkoH5Br7B2TgZU87PPzswzT2s38SqcyNEpC2KdooA1hSLX2VUsW/cYNxOJ9uNFikHNs&#10;dD3iLOG217dRdK8tdiwfWhzouaXqq5ysgSHm+fszFIeV6f0lKdarrsTJmMuL5ekRVKAl/MHwW1+q&#10;Qy6djm7i2qveQPKwE9LAdieTxN/GsQhHAaP4DnSe6f8L8h8AAAD//wMAUEsBAi0AFAAGAAgAAAAh&#10;ALaDOJL+AAAA4QEAABMAAAAAAAAAAAAAAAAAAAAAAFtDb250ZW50X1R5cGVzXS54bWxQSwECLQAU&#10;AAYACAAAACEAOP0h/9YAAACUAQAACwAAAAAAAAAAAAAAAAAvAQAAX3JlbHMvLnJlbHNQSwECLQAU&#10;AAYACAAAACEA+OZvI5ICAAB9BQAADgAAAAAAAAAAAAAAAAAuAgAAZHJzL2Uyb0RvYy54bWxQSwEC&#10;LQAUAAYACAAAACEAjMWOFNsAAAAJAQAADwAAAAAAAAAAAAAAAADsBAAAZHJzL2Rvd25yZXYueG1s&#10;UEsFBgAAAAAEAAQA8wAAAPQFAAAAAA==&#10;" fillcolor="white [3201]" strokecolor="black [3213]" strokeweight="1pt">
                <v:path arrowok="t"/>
                <v:textbox>
                  <w:txbxContent>
                    <w:p w:rsidR="00CE352F" w:rsidRPr="00862AEB" w:rsidRDefault="00CE352F" w:rsidP="00CE352F">
                      <w:pPr>
                        <w:jc w:val="center"/>
                        <w:rPr>
                          <w:rFonts w:ascii="Times New Roman" w:hAnsi="Times New Roman" w:cs="Times New Roman"/>
                          <w:sz w:val="24"/>
                          <w:szCs w:val="24"/>
                        </w:rPr>
                      </w:pPr>
                      <w:r w:rsidRPr="00862AEB">
                        <w:rPr>
                          <w:rFonts w:ascii="Times New Roman" w:hAnsi="Times New Roman" w:cs="Times New Roman"/>
                          <w:sz w:val="24"/>
                          <w:szCs w:val="24"/>
                        </w:rPr>
                        <w:t>Profitabilitas</w:t>
                      </w:r>
                      <w:r w:rsidRPr="00862AEB">
                        <w:rPr>
                          <w:rFonts w:ascii="Times New Roman" w:hAnsi="Times New Roman" w:cs="Times New Roman"/>
                          <w:sz w:val="24"/>
                          <w:szCs w:val="24"/>
                        </w:rPr>
                        <w:br/>
                        <w:t>(X2)</w:t>
                      </w:r>
                    </w:p>
                  </w:txbxContent>
                </v:textbox>
              </v:rect>
            </w:pict>
          </mc:Fallback>
        </mc:AlternateContent>
      </w:r>
    </w:p>
    <w:p w:rsidR="00CE352F" w:rsidRDefault="00CE352F" w:rsidP="00CE352F">
      <w:pPr>
        <w:ind w:left="993"/>
      </w:pPr>
      <w:r>
        <w:rPr>
          <w:noProof/>
        </w:rPr>
        <mc:AlternateContent>
          <mc:Choice Requires="wps">
            <w:drawing>
              <wp:anchor distT="0" distB="0" distL="114300" distR="114300" simplePos="0" relativeHeight="251666432" behindDoc="0" locked="0" layoutInCell="1" allowOverlap="1" wp14:anchorId="43ECFEEA" wp14:editId="75FC31E5">
                <wp:simplePos x="0" y="0"/>
                <wp:positionH relativeFrom="column">
                  <wp:posOffset>2396712</wp:posOffset>
                </wp:positionH>
                <wp:positionV relativeFrom="paragraph">
                  <wp:posOffset>100079</wp:posOffset>
                </wp:positionV>
                <wp:extent cx="887095" cy="542260"/>
                <wp:effectExtent l="0" t="0" r="84455" b="48895"/>
                <wp:wrapNone/>
                <wp:docPr id="11" name="Straight Arrow Connector 11"/>
                <wp:cNvGraphicFramePr/>
                <a:graphic xmlns:a="http://schemas.openxmlformats.org/drawingml/2006/main">
                  <a:graphicData uri="http://schemas.microsoft.com/office/word/2010/wordprocessingShape">
                    <wps:wsp>
                      <wps:cNvCnPr/>
                      <wps:spPr>
                        <a:xfrm>
                          <a:off x="0" y="0"/>
                          <a:ext cx="887095" cy="54226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188.7pt;margin-top:7.9pt;width:69.85pt;height:42.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CM6QEAACoEAAAOAAAAZHJzL2Uyb0RvYy54bWysU9tu2zAMfR+wfxD0vtgJ1i4L4hRDuu5l&#10;2IJ2/QBVlmJhkihQWpz8/SjZcXYrMAx7oU2Jh+Q5pNY3R2fZQWE04Bs+n9WcKS+hNX7f8Mcvd6+W&#10;nMUkfCsseNXwk4r8ZvPyxboPK7WADmyrkFESH1d9aHiXUlhVVZSdciLOIChPlxrQiUQu7qsWRU/Z&#10;na0WdX1d9YBtQJAqRjq9HS75puTXWsn0WeuoErMNp95SsVjsU7bVZi1WexShM3JsQ/xDF04YT0Wn&#10;VLciCfYNzW+pnJEIEXSaSXAVaG2kKhyIzbz+hc1DJ4IqXEicGCaZ4v9LKz8ddshMS7Obc+aFoxk9&#10;JBRm3yX2DhF6tgXvSUdARiGkVx/iimBbv8PRi2GHmfxRo8tfosWORePTpLE6JibpcLl8U7+94kzS&#10;1dXrxeK6zKC6gAPG9EGBY/mn4XFsZupiXnQWh48xUXkCngG5svXZRrCmvTPWFievktpaZAdBS5CO&#10;hQThfopKwtj3vmXpFEgBkYlnrhSWU1aZ88Cy/KWTVUO5e6VJPeI1tFX29lKs/XouZj1FZoimtiZQ&#10;Xbg8CxpjM0yVXf5b4BRdKoJPE9AZD/inqhdd9BB/Zj1wzbSfoD2VmRc5aCGLPuPjyRv/o1/glye+&#10;+Q4AAP//AwBQSwMEFAAGAAgAAAAhAIjxOF/fAAAACgEAAA8AAABkcnMvZG93bnJldi54bWxMj8FO&#10;wzAQRO9I/IO1SNyok0AICnGqiqqAKgGi9AO2sUki7HUUO234e5YTHHfmaXamWs7OiqMZQ+9JQbpI&#10;QBhqvO6pVbD/2FzdgQgRSaP1ZBR8mwDL+vyswlL7E72b4y62gkMolKigi3EopQxNZxyGhR8Msffp&#10;R4eRz7GVesQThzsrsyS5lQ574g8dDuahM83XbnIKsrlpc/u4ndbb/Wb98vpMbyt8UuryYl7dg4hm&#10;jn8w/Nbn6lBzp4OfSAdhFVwXxQ2jbOQ8gYE8LVIQBxaSNANZV/L/hPoHAAD//wMAUEsBAi0AFAAG&#10;AAgAAAAhALaDOJL+AAAA4QEAABMAAAAAAAAAAAAAAAAAAAAAAFtDb250ZW50X1R5cGVzXS54bWxQ&#10;SwECLQAUAAYACAAAACEAOP0h/9YAAACUAQAACwAAAAAAAAAAAAAAAAAvAQAAX3JlbHMvLnJlbHNQ&#10;SwECLQAUAAYACAAAACEANIAwjOkBAAAqBAAADgAAAAAAAAAAAAAAAAAuAgAAZHJzL2Uyb0RvYy54&#10;bWxQSwECLQAUAAYACAAAACEAiPE4X98AAAAKAQAADwAAAAAAAAAAAAAAAABDBAAAZHJzL2Rvd25y&#10;ZXYueG1sUEsFBgAAAAAEAAQA8wAAAE8FAAAAAA==&#10;" strokecolor="black [3213]" strokeweight=".5pt">
                <v:stroke endarrow="open" joinstyle="miter"/>
              </v:shape>
            </w:pict>
          </mc:Fallback>
        </mc:AlternateContent>
      </w:r>
    </w:p>
    <w:p w:rsidR="00CE352F" w:rsidRDefault="00CE352F" w:rsidP="00CE352F">
      <w:pPr>
        <w:ind w:left="993"/>
      </w:pPr>
      <w:r>
        <w:rPr>
          <w:noProof/>
        </w:rPr>
        <mc:AlternateContent>
          <mc:Choice Requires="wps">
            <w:drawing>
              <wp:anchor distT="0" distB="0" distL="114300" distR="114300" simplePos="0" relativeHeight="251674624" behindDoc="0" locked="0" layoutInCell="1" allowOverlap="1" wp14:anchorId="02622612" wp14:editId="0A5B354B">
                <wp:simplePos x="0" y="0"/>
                <wp:positionH relativeFrom="column">
                  <wp:posOffset>2417445</wp:posOffset>
                </wp:positionH>
                <wp:positionV relativeFrom="paragraph">
                  <wp:posOffset>186690</wp:posOffset>
                </wp:positionV>
                <wp:extent cx="424815" cy="32956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2481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F" w:rsidRPr="00CE4EF4" w:rsidRDefault="00CE352F" w:rsidP="00CE352F">
                            <w:pPr>
                              <w:rPr>
                                <w:rFonts w:ascii="Times New Roman" w:hAnsi="Times New Roman" w:cs="Times New Roman"/>
                                <w:sz w:val="24"/>
                                <w:szCs w:val="24"/>
                              </w:rPr>
                            </w:pP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190.35pt;margin-top:14.7pt;width:33.45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t1gQIAAGoFAAAOAAAAZHJzL2Uyb0RvYy54bWysVN9P2zAQfp+0/8Hy+0hbWgYVKepATJMQ&#10;oMHEs+vYNJrt8+xrk+6v5+wkpWJ7YdpLcr77fL4f3935RWsN26oQa3AlHx+NOFNOQlW755L/eLz+&#10;dMpZROEqYcCpku9U5BeLjx/OGz9XE1iDqVRg5MTFeeNLvkb086KIcq2siEfglSOjhmAF0jE8F1UQ&#10;DXm3ppiMRidFA6HyAaSKkbRXnZEvsn+tlcQ7raNCZkpOsWH+hvxdpW+xOBfz5yD8upZ9GOIforCi&#10;dvTo3tWVQME2of7Dla1lgAgajyTYArSupco5UDbj0ZtsHtbCq5wLFSf6fZni/3Mrb7f3gdUV9Y46&#10;5YSlHj2qFtkXaBmpqD6Nj3OCPXgCYkt6wg76SMqUdquDTX9KiJGdKr3bVzd5k6ScTqan4xlnkkzH&#10;k7PZySx5KV4v+xDxqwLLklDyQM3LNRXbm4gddICktxxc18bkBhrHmpKfHM9G+cLeQs6NS1iVqdC7&#10;SQl1gWcJd0YljHHflaZS5PiTIpNQXZrAtoLoI6RUDnPq2S+hE0pTEO+52ONfo3rP5S6P4WVwuL9s&#10;awchZ/8m7OrnELLu8FTzg7yTiO2qzRyYDn1dQbWjdgfoBiZ6eV1TU25ExHsRaEKowzT1eEcfbYCK&#10;D73E2RrC77/pE56IS1bOGpq4ksdfGxEUZ+abI0qfjafTNKL5MJ19ntAhHFpWhxa3sZdAXRnTfvEy&#10;iwmPZhB1APtEy2GZXiWTcJLeLjkO4iV2e4CWi1TLZQbRUHqBN+7By+Q6NSlR7rF9EsH3vEQi9C0M&#10;synmb+jZYdNNB8sNgq4zd1Odu6r29aeBzuzvl0/aGIfnjHpdkYsXAAAA//8DAFBLAwQUAAYACAAA&#10;ACEAH2Il7OIAAAAJAQAADwAAAGRycy9kb3ducmV2LnhtbEyPQU+DQBCF7yb+h82YeLNLKbaIDE1D&#10;0pgYPbT24m1gp0Bkd5Hdtuivdz3pcfK+vPdNvp50L848us4ahPksAsGmtqozDcLhbXuXgnCejKLe&#10;Gkb4Ygfr4voqp0zZi9nxee8bEUqMywih9X7IpHR1y5rczA5sQna0oyYfzrGRaqRLKNe9jKNoKTV1&#10;Jiy0NHDZcv2xP2mE53L7Srsq1ul3Xz69HDfD5+H9HvH2Zto8gvA8+T8YfvWDOhTBqbIno5zoERZp&#10;tAooQvyQgAhAkqyWICqEdL4AWeTy/wfFDwAAAP//AwBQSwECLQAUAAYACAAAACEAtoM4kv4AAADh&#10;AQAAEwAAAAAAAAAAAAAAAAAAAAAAW0NvbnRlbnRfVHlwZXNdLnhtbFBLAQItABQABgAIAAAAIQA4&#10;/SH/1gAAAJQBAAALAAAAAAAAAAAAAAAAAC8BAABfcmVscy8ucmVsc1BLAQItABQABgAIAAAAIQA7&#10;k8t1gQIAAGoFAAAOAAAAAAAAAAAAAAAAAC4CAABkcnMvZTJvRG9jLnhtbFBLAQItABQABgAIAAAA&#10;IQAfYiXs4gAAAAkBAAAPAAAAAAAAAAAAAAAAANsEAABkcnMvZG93bnJldi54bWxQSwUGAAAAAAQA&#10;BADzAAAA6gUAAAAA&#10;" filled="f" stroked="f" strokeweight=".5pt">
                <v:textbox>
                  <w:txbxContent>
                    <w:p w:rsidR="00CE352F" w:rsidRPr="00CE4EF4" w:rsidRDefault="00CE352F" w:rsidP="00CE352F">
                      <w:pPr>
                        <w:rPr>
                          <w:rFonts w:ascii="Times New Roman" w:hAnsi="Times New Roman" w:cs="Times New Roman"/>
                          <w:sz w:val="24"/>
                          <w:szCs w:val="24"/>
                        </w:rPr>
                      </w:pPr>
                      <w:r>
                        <w:rPr>
                          <w:rFonts w:ascii="Times New Roman" w:hAnsi="Times New Roman" w:cs="Times New Roman"/>
                          <w:sz w:val="24"/>
                          <w:szCs w:val="24"/>
                        </w:rPr>
                        <w: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182CED" wp14:editId="02807727">
                <wp:simplePos x="0" y="0"/>
                <wp:positionH relativeFrom="column">
                  <wp:posOffset>3302635</wp:posOffset>
                </wp:positionH>
                <wp:positionV relativeFrom="paragraph">
                  <wp:posOffset>157007</wp:posOffset>
                </wp:positionV>
                <wp:extent cx="1924050" cy="6381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52F" w:rsidRPr="00A8244B" w:rsidRDefault="00CE352F" w:rsidP="00CE352F">
                            <w:pPr>
                              <w:jc w:val="center"/>
                              <w:rPr>
                                <w:sz w:val="24"/>
                              </w:rPr>
                            </w:pPr>
                            <w:r>
                              <w:rPr>
                                <w:sz w:val="24"/>
                              </w:rPr>
                              <w:t xml:space="preserve">Opini Audit </w:t>
                            </w:r>
                            <w:r w:rsidRPr="00862AEB">
                              <w:rPr>
                                <w:rFonts w:ascii="Times New Roman" w:hAnsi="Times New Roman" w:cs="Times New Roman"/>
                                <w:i/>
                                <w:sz w:val="24"/>
                              </w:rPr>
                              <w:t>Going Concern</w:t>
                            </w:r>
                            <w:r>
                              <w:rPr>
                                <w:i/>
                                <w:sz w:val="24"/>
                              </w:rPr>
                              <w:br/>
                            </w:r>
                            <w:r>
                              <w:rPr>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1" style="position:absolute;left:0;text-align:left;margin-left:260.05pt;margin-top:12.35pt;width:151.5pt;height:5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SGjwIAAH0FAAAOAAAAZHJzL2Uyb0RvYy54bWysVEtvGyEQvlfqf0Dcm/W6TpysvI4sR6kq&#10;WUmUh3LGLNirsAwF7F3313dgH05Sn6peEDDfvL+Z2XVTKbIX1pWgc5qejSgRmkNR6k1OX55vv11S&#10;4jzTBVOgRU4PwtHr+dcvs9pkYgxbUIWwBI1ol9Ump1vvTZYkjm9FxdwZGKFRKMFWzOPTbpLCshqt&#10;VyoZj0YXSQ22MBa4cA5/b1ohnUf7Ugru76V0whOVU4zNx9PGcx3OZD5j2cYysy15Fwb7hygqVmp0&#10;Opi6YZ6RnS3/MlWV3IID6c84VAlIWXIRc8Bs0tGnbJ62zIiYCxbHmaFM7v+Z5Xf7B0vKIqdTSjSr&#10;sEWPWDSmN0qQaShPbVyGqCfzYEOCzqyAvzkUJB8k4eE6TCNtFbCYHmlirQ9DrUXjCcfP9Go8GZ1j&#10;SzjKLr5fptPz4C1hWa9trPM/BFQkXHJqMaxYYrZfOd9Ce0hwpnQMD1RZ3JZKxUdgkVgqS/YM+++b&#10;tHPhjih0GDRjMm38MRN/UKK1+igk1gcjHkfvkZlHm4xzof1FZ1dpRAc1iREMiukpReX7YDpsUBOR&#10;sYPi6JTiR4+DRvQK2g/KVanBnjJQvA2eW3yffZtzSN836yaSIvYk/KyhOCBRLLQT5Ay/LbEtK+b8&#10;A7M4MthJXAP+Hg+poM4pdDdKtmB/n/oPeGQySimpcQRz6n7tmBWUqJ8aOX6VTiZhZuNjcj4d48O+&#10;l6zfS/SuWgJ2OcWFY3i8BrxX/VVaqF5xWyyCVxQxzdF3Trm3/WPp29WA+4aLxSLCcE4N8yv9ZHgw&#10;HuocaPfcvDJrOm56ZPUd9OPKsk8UbbFBU8Ni50GWkb/HunYdwBmPE9Dto7BE3r8j6rg1538AAAD/&#10;/wMAUEsDBBQABgAIAAAAIQBHW7kv3AAAAAoBAAAPAAAAZHJzL2Rvd25yZXYueG1sTI/BToQwEIbv&#10;Jr5DMyZejFu2ui5BysYYeQBZvXfpCCidEloW8OkdT3qcmS//fH9+WFwvzjiGzpOG7SYBgVR721Gj&#10;4e1Y3qYgQjRkTe8JNawY4FBcXuQms36mVzxXsREcQiEzGtoYh0zKULfoTNj4AYlvH350JvI4NtKO&#10;ZuZw10uVJA/SmY74Q2sGfG6x/qomp2HY0/z9GcvjSvj+kpbrTVeZSevrq+XpEUTEJf7B8KvP6lCw&#10;08lPZIPoNexUsmVUg7rfg2AgVXe8ODGpdgpkkcv/FYofAAAA//8DAFBLAQItABQABgAIAAAAIQC2&#10;gziS/gAAAOEBAAATAAAAAAAAAAAAAAAAAAAAAABbQ29udGVudF9UeXBlc10ueG1sUEsBAi0AFAAG&#10;AAgAAAAhADj9If/WAAAAlAEAAAsAAAAAAAAAAAAAAAAALwEAAF9yZWxzLy5yZWxzUEsBAi0AFAAG&#10;AAgAAAAhAM3JlIaPAgAAfQUAAA4AAAAAAAAAAAAAAAAALgIAAGRycy9lMm9Eb2MueG1sUEsBAi0A&#10;FAAGAAgAAAAhAEdbuS/cAAAACgEAAA8AAAAAAAAAAAAAAAAA6QQAAGRycy9kb3ducmV2LnhtbFBL&#10;BQYAAAAABAAEAPMAAADyBQAAAAA=&#10;" fillcolor="white [3201]" strokecolor="black [3213]" strokeweight="1pt">
                <v:path arrowok="t"/>
                <v:textbox>
                  <w:txbxContent>
                    <w:p w:rsidR="00CE352F" w:rsidRPr="00A8244B" w:rsidRDefault="00CE352F" w:rsidP="00CE352F">
                      <w:pPr>
                        <w:jc w:val="center"/>
                        <w:rPr>
                          <w:sz w:val="24"/>
                        </w:rPr>
                      </w:pPr>
                      <w:r>
                        <w:rPr>
                          <w:sz w:val="24"/>
                        </w:rPr>
                        <w:t xml:space="preserve">Opini Audit </w:t>
                      </w:r>
                      <w:r w:rsidRPr="00862AEB">
                        <w:rPr>
                          <w:rFonts w:ascii="Times New Roman" w:hAnsi="Times New Roman" w:cs="Times New Roman"/>
                          <w:i/>
                          <w:sz w:val="24"/>
                        </w:rPr>
                        <w:t>Going Concern</w:t>
                      </w:r>
                      <w:r>
                        <w:rPr>
                          <w:i/>
                          <w:sz w:val="24"/>
                        </w:rPr>
                        <w:br/>
                      </w:r>
                      <w:r>
                        <w:rPr>
                          <w:sz w:val="24"/>
                        </w:rPr>
                        <w:t>(Y)</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1567CF6A" wp14:editId="4A8CCA7C">
                <wp:simplePos x="0" y="0"/>
                <wp:positionH relativeFrom="column">
                  <wp:posOffset>567912</wp:posOffset>
                </wp:positionH>
                <wp:positionV relativeFrom="paragraph">
                  <wp:posOffset>234847</wp:posOffset>
                </wp:positionV>
                <wp:extent cx="1828800" cy="4572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52F" w:rsidRPr="00862AEB" w:rsidRDefault="00CE352F" w:rsidP="00CE352F">
                            <w:pPr>
                              <w:jc w:val="center"/>
                              <w:rPr>
                                <w:rFonts w:ascii="Times New Roman" w:hAnsi="Times New Roman" w:cs="Times New Roman"/>
                                <w:sz w:val="24"/>
                                <w:szCs w:val="24"/>
                                <w:lang w:val="id-ID"/>
                              </w:rPr>
                            </w:pPr>
                            <w:r w:rsidRPr="00862AEB">
                              <w:rPr>
                                <w:rFonts w:ascii="Times New Roman" w:hAnsi="Times New Roman" w:cs="Times New Roman"/>
                                <w:sz w:val="24"/>
                                <w:szCs w:val="24"/>
                              </w:rPr>
                              <w:t>Solvabilitas</w:t>
                            </w:r>
                            <w:r w:rsidRPr="00862AEB">
                              <w:rPr>
                                <w:rFonts w:ascii="Times New Roman" w:hAnsi="Times New Roman" w:cs="Times New Roman"/>
                                <w:sz w:val="24"/>
                                <w:szCs w:val="24"/>
                              </w:rPr>
                              <w:b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32" style="position:absolute;left:0;text-align:left;margin-left:44.7pt;margin-top:18.5pt;width:2in;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nLjAIAAH0FAAAOAAAAZHJzL2Uyb0RvYy54bWysVEtPGzEQvlfqf7B8L5uNKA0rNigCUVWK&#10;AAEVZ8drJyu8HnfsJJv++o69Dx7NqerFsj3fvL+Zi8u2MWyn0NdgS56fTDhTVkJV23XJfz7dfJlx&#10;5oOwlTBgVckPyvPL+edPF3tXqClswFQKGRmxvti7km9CcEWWeblRjfAn4JQloQZsRKAnrrMKxZ6s&#10;NyabTiZn2R6wcghSeU+/152Qz5N9rZUMd1p7FZgpOcUW0onpXMUzm1+IYo3CbWrZhyH+IYpG1Jac&#10;jqauRRBsi/VfpppaInjQ4URCk4HWtVQpB8omn3zI5nEjnEq5UHG8G8vk/59Zebu7R1ZXJT/jzIqG&#10;WvRARRN2bRQ7i+XZO18Q6tHdY0zQuyXIF0+C7J0kPnyPaTU2EUvpsTbV+jDWWrWBSfrMZ9PZbEIt&#10;kSQ7/fqNmhm9ZaIYtB368F1Bw+Kl5EhhpRKL3dKHDjpAojNjU3hg6uqmNiY9IovUlUG2E9T/0Oa9&#10;C/+KIodRMyXTxZ8yCQejOqsPSlN9KOJp8p6Y+WpTSKlsSIVKlggd1TRFMCrmxxRNGILpsVFNJcaO&#10;ipNjiu89jhrJK9gwKje1BTxmoHoZPXf4Ifsu55h+aFdtT4qeASuoDkQUhG6CvJM3NbVlKXy4F0gj&#10;Q52kNRDu6NAG9iWH/sbZBvD3sf+IJyaTlLM9jWDJ/a+tQMWZ+WGJ4+f56Wmc2fRIFOEM30pWbyV2&#10;21wBdTmnheNkupIyBjNcNULzTNtiEb2SSFhJvksuAw6Pq9CtBto3Ui0WCUZz6kRY2kcno/FY50i7&#10;p/ZZoOu5GYjVtzCMqyg+ULTDRk0Li20AXSf+xkp3de07QDOeJqDfR3GJvH0n1OvWnP8BAAD//wMA&#10;UEsDBBQABgAIAAAAIQA2AxR+2wAAAAkBAAAPAAAAZHJzL2Rvd25yZXYueG1sTI9BT4QwEIXvJv6H&#10;Zky8GLfVNcIiZWOM/ABZvXfpCCidEloW8Nc7ntzjvPflzXv5fnG9OOEYOk8a7jYKBFLtbUeNhvdD&#10;eZuCCNGQNb0n1LBigH1xeZGbzPqZ3vBUxUZwCIXMaGhjHDIpQ92iM2HjByT2Pv3oTORzbKQdzczh&#10;rpf3Sj1KZzriD60Z8KXF+ruanIYhofnnK5aHlfDjNS3Xm64yk9bXV8vzE4iIS/yH4a8+V4eCOx39&#10;RDaIXkO6e2BSwzbhSexvk4SFI4Nqp0AWuTxfUPwCAAD//wMAUEsBAi0AFAAGAAgAAAAhALaDOJL+&#10;AAAA4QEAABMAAAAAAAAAAAAAAAAAAAAAAFtDb250ZW50X1R5cGVzXS54bWxQSwECLQAUAAYACAAA&#10;ACEAOP0h/9YAAACUAQAACwAAAAAAAAAAAAAAAAAvAQAAX3JlbHMvLnJlbHNQSwECLQAUAAYACAAA&#10;ACEAnnypy4wCAAB9BQAADgAAAAAAAAAAAAAAAAAuAgAAZHJzL2Uyb0RvYy54bWxQSwECLQAUAAYA&#10;CAAAACEANgMUftsAAAAJAQAADwAAAAAAAAAAAAAAAADmBAAAZHJzL2Rvd25yZXYueG1sUEsFBgAA&#10;AAAEAAQA8wAAAO4FAAAAAA==&#10;" fillcolor="white [3201]" strokecolor="black [3213]" strokeweight="1pt">
                <v:path arrowok="t"/>
                <v:textbox>
                  <w:txbxContent>
                    <w:p w:rsidR="00CE352F" w:rsidRPr="00862AEB" w:rsidRDefault="00CE352F" w:rsidP="00CE352F">
                      <w:pPr>
                        <w:jc w:val="center"/>
                        <w:rPr>
                          <w:rFonts w:ascii="Times New Roman" w:hAnsi="Times New Roman" w:cs="Times New Roman"/>
                          <w:sz w:val="24"/>
                          <w:szCs w:val="24"/>
                          <w:lang w:val="id-ID"/>
                        </w:rPr>
                      </w:pPr>
                      <w:r w:rsidRPr="00862AEB">
                        <w:rPr>
                          <w:rFonts w:ascii="Times New Roman" w:hAnsi="Times New Roman" w:cs="Times New Roman"/>
                          <w:sz w:val="24"/>
                          <w:szCs w:val="24"/>
                        </w:rPr>
                        <w:t>Solvabilitas</w:t>
                      </w:r>
                      <w:r w:rsidRPr="00862AEB">
                        <w:rPr>
                          <w:rFonts w:ascii="Times New Roman" w:hAnsi="Times New Roman" w:cs="Times New Roman"/>
                          <w:sz w:val="24"/>
                          <w:szCs w:val="24"/>
                        </w:rPr>
                        <w:br/>
                        <w:t>(X3)</w:t>
                      </w:r>
                    </w:p>
                  </w:txbxContent>
                </v:textbox>
              </v:rect>
            </w:pict>
          </mc:Fallback>
        </mc:AlternateContent>
      </w:r>
    </w:p>
    <w:p w:rsidR="00CE352F" w:rsidRDefault="00CE352F" w:rsidP="00CE352F">
      <w:pPr>
        <w:ind w:left="993"/>
      </w:pPr>
      <w:r>
        <w:rPr>
          <w:noProof/>
        </w:rPr>
        <mc:AlternateContent>
          <mc:Choice Requires="wps">
            <w:drawing>
              <wp:anchor distT="0" distB="0" distL="114300" distR="114300" simplePos="0" relativeHeight="251668480" behindDoc="0" locked="0" layoutInCell="1" allowOverlap="1" wp14:anchorId="4FB724D8" wp14:editId="400D4903">
                <wp:simplePos x="0" y="0"/>
                <wp:positionH relativeFrom="column">
                  <wp:posOffset>2396490</wp:posOffset>
                </wp:positionH>
                <wp:positionV relativeFrom="paragraph">
                  <wp:posOffset>240665</wp:posOffset>
                </wp:positionV>
                <wp:extent cx="887095" cy="457200"/>
                <wp:effectExtent l="0" t="38100" r="65405" b="19050"/>
                <wp:wrapNone/>
                <wp:docPr id="13" name="Straight Arrow Connector 13"/>
                <wp:cNvGraphicFramePr/>
                <a:graphic xmlns:a="http://schemas.openxmlformats.org/drawingml/2006/main">
                  <a:graphicData uri="http://schemas.microsoft.com/office/word/2010/wordprocessingShape">
                    <wps:wsp>
                      <wps:cNvCnPr/>
                      <wps:spPr>
                        <a:xfrm flipV="1">
                          <a:off x="0" y="0"/>
                          <a:ext cx="887095" cy="4572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188.7pt;margin-top:18.95pt;width:69.85pt;height:36pt;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WM7AEAADQEAAAOAAAAZHJzL2Uyb0RvYy54bWysU01vEzEQvSPxHyzfyW4KpSHKpkIp5YIg&#10;aqF312tnLWyPNTbZ5N8z9m42fFVCiIvlj3lv5r0Zr64PzrK9wmjAN3w+qzlTXkJr/K7hXz7fvlhw&#10;FpPwrbDgVcOPKvLr9fNnqz4s1QV0YFuFjEh8XPah4V1KYVlVUXbKiTiDoDw9akAnEh1xV7UoemJ3&#10;trqo69dVD9gGBKlipNub4ZGvC7/WSqZPWkeVmG041ZbKimV9zGu1XonlDkXojBzLEP9QhRPGU9KJ&#10;6kYkwb6h+Y3KGYkQQaeZBFeB1kaqooHUzOtf1Nx3IqiihcyJYbIp/j9a+XG/RWZa6t1Lzrxw1KP7&#10;hMLsusTeIkLPNuA9+QjIKIT86kNcEmzjtzieYthiFn/Q6Ji2JjwQXbGDBLJDcfs4ua0OiUm6XCyu&#10;6jeXnEl6enV5Rd3M7NVAk+kCxvRegWN50/A4ljXVM6QQ+w8xDcATIIOtz2sEa9pbY2055KFSG4ts&#10;L2gc0mE+JvwpKglj3/mWpWMgL0S2YAzLlFVWP+gtu3S0akh3pzT5SLqGssoEn5O1X0/JrKfIDNFU&#10;1gSqi11PgsbYDFNlqv8WOEWXjODTBHTGA/4p69kXPcSfVA9as+xHaI+l+8UOGs3St/Eb5dn/8Vzg&#10;58++/g4AAP//AwBQSwMEFAAGAAgAAAAhAEWMgXXhAAAACgEAAA8AAABkcnMvZG93bnJldi54bWxM&#10;j8FOhDAQhu8mvkMzJt7cgq4iSNls1mjci4bVaLwV2qUonRJaWHx7Z096m8l8+ef789VsOzbpwbcO&#10;BcSLCJjG2qkWGwFvrw8Xt8B8kKhk51AL+NEeVsXpSS4z5Q5Y6mkXGkYh6DMpwITQZ5z72mgr/cL1&#10;Gum2d4OVgdah4WqQBwq3Hb+MohtuZYv0wcheb4yuv3ejFbC+H83TV/n+udy/VNvHqXz+aDejEOdn&#10;8/oOWNBz+IPhqE/qUJBT5UZUnnUCrpJkSehxSIERcB0nMbCKyChNgRc5/1+h+AUAAP//AwBQSwEC&#10;LQAUAAYACAAAACEAtoM4kv4AAADhAQAAEwAAAAAAAAAAAAAAAAAAAAAAW0NvbnRlbnRfVHlwZXNd&#10;LnhtbFBLAQItABQABgAIAAAAIQA4/SH/1gAAAJQBAAALAAAAAAAAAAAAAAAAAC8BAABfcmVscy8u&#10;cmVsc1BLAQItABQABgAIAAAAIQBtckWM7AEAADQEAAAOAAAAAAAAAAAAAAAAAC4CAABkcnMvZTJv&#10;RG9jLnhtbFBLAQItABQABgAIAAAAIQBFjIF14QAAAAoBAAAPAAAAAAAAAAAAAAAAAEYEAABkcnMv&#10;ZG93bnJldi54bWxQSwUGAAAAAAQABADzAAAAVAUAAAAA&#10;" strokecolor="black [3213]" strokeweight=".5pt">
                <v:stroke endarrow="open" joinstyle="miter"/>
              </v:shape>
            </w:pict>
          </mc:Fallback>
        </mc:AlternateContent>
      </w:r>
      <w:r>
        <w:rPr>
          <w:noProof/>
        </w:rPr>
        <mc:AlternateContent>
          <mc:Choice Requires="wps">
            <w:drawing>
              <wp:anchor distT="0" distB="0" distL="114300" distR="114300" simplePos="0" relativeHeight="251667456" behindDoc="0" locked="0" layoutInCell="1" allowOverlap="1" wp14:anchorId="58B6CA0F" wp14:editId="777296B5">
                <wp:simplePos x="0" y="0"/>
                <wp:positionH relativeFrom="column">
                  <wp:posOffset>2396712</wp:posOffset>
                </wp:positionH>
                <wp:positionV relativeFrom="paragraph">
                  <wp:posOffset>145267</wp:posOffset>
                </wp:positionV>
                <wp:extent cx="903767" cy="0"/>
                <wp:effectExtent l="0" t="76200" r="10795" b="114300"/>
                <wp:wrapNone/>
                <wp:docPr id="12" name="Straight Arrow Connector 12"/>
                <wp:cNvGraphicFramePr/>
                <a:graphic xmlns:a="http://schemas.openxmlformats.org/drawingml/2006/main">
                  <a:graphicData uri="http://schemas.microsoft.com/office/word/2010/wordprocessingShape">
                    <wps:wsp>
                      <wps:cNvCnPr/>
                      <wps:spPr>
                        <a:xfrm>
                          <a:off x="0" y="0"/>
                          <a:ext cx="903767"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88.7pt;margin-top:11.45pt;width:71.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hF4gEAACUEAAAOAAAAZHJzL2Uyb0RvYy54bWysU9tu2zAMfR+wfxD0vtjJgHYz4hRDuu5l&#10;2IJ1+wBVlmJhkihQWpz8/SjZcbpLgWLYC21KPCTPIbW+OTrLDgqjAd/y5aLmTHkJnfH7ln/7evfq&#10;DWcxCd8JC161/KQiv9m8fLEeQqNW0IPtFDJK4mMzhJb3KYWmqqLslRNxAUF5utSATiRycV91KAbK&#10;7my1quuragDsAoJUMdLp7XjJNyW/1kqmz1pHlZhtOfWWisViH7KtNmvR7FGE3sipDfEPXThhPBWd&#10;U92KJNgPNH+kckYiRNBpIcFVoLWRqnAgNsv6Nzb3vQiqcCFxYphliv8vrfx02CEzHc1uxZkXjmZ0&#10;n1CYfZ/YO0QY2Ba8Jx0BGYWQXkOIDcG2foeTF8MOM/mjRpe/RIsdi8anWWN1TEzS4dv69fXVNWfy&#10;fFVdcAFj+qDAsfzT8jj1MTewLBKLw8eYqDIBz4Bc1PpsI1jT3Rlri5O3SG0tsoOg+afjMvdPuF+i&#10;kjD2ve9YOgUiLzLnKSynrDLdkWD5SyerxnJflCbhiNLYVlnZS7Hu+7mY9RSZIZramkF14fIkaIrN&#10;MFXW+LnAObpUBJ9moDMe8G9VL7roMf7MeuSaaT9AdyrjLnLQLhYZp3eTl/2xX+CX1735CQAA//8D&#10;AFBLAwQUAAYACAAAACEAy/GJMN8AAAAJAQAADwAAAGRycy9kb3ducmV2LnhtbEyP0U7DMAxF35H4&#10;h8hIvLF0hVFWmk4T02CaBIixD/Ca0FYkTtWkW/l7jHiAR9tXx+cWi9FZcTR9aD0pmE4SEIYqr1uq&#10;Fezf11d3IEJE0mg9GQVfJsCiPD8rMNf+RG/muIu1YAiFHBU0MXa5lKFqjMMw8Z0hvn343mHksa+l&#10;7vHEcGdlmiS30mFL/KHBzjw0pvrcDU5BOlb1zD5uh9V2v149v2zodYlPSl1ejMt7ENGM8S8MP/qs&#10;DiU7HfxAOgir4DrLbjjKsHQOggOz6TwDcfhdyLKQ/xuU3wAAAP//AwBQSwECLQAUAAYACAAAACEA&#10;toM4kv4AAADhAQAAEwAAAAAAAAAAAAAAAAAAAAAAW0NvbnRlbnRfVHlwZXNdLnhtbFBLAQItABQA&#10;BgAIAAAAIQA4/SH/1gAAAJQBAAALAAAAAAAAAAAAAAAAAC8BAABfcmVscy8ucmVsc1BLAQItABQA&#10;BgAIAAAAIQCSXrhF4gEAACUEAAAOAAAAAAAAAAAAAAAAAC4CAABkcnMvZTJvRG9jLnhtbFBLAQIt&#10;ABQABgAIAAAAIQDL8Ykw3wAAAAkBAAAPAAAAAAAAAAAAAAAAADwEAABkcnMvZG93bnJldi54bWxQ&#10;SwUGAAAAAAQABADzAAAASAUAAAAA&#10;" strokecolor="black [3213]" strokeweight=".5pt">
                <v:stroke endarrow="open" joinstyle="miter"/>
              </v:shape>
            </w:pict>
          </mc:Fallback>
        </mc:AlternateContent>
      </w:r>
    </w:p>
    <w:p w:rsidR="00CE352F" w:rsidRPr="00003620" w:rsidRDefault="00CE352F" w:rsidP="00CE352F">
      <w:pPr>
        <w:ind w:left="993"/>
        <w:rPr>
          <w:lang w:val="id-ID"/>
        </w:rPr>
      </w:pPr>
      <w:r>
        <w:rPr>
          <w:noProof/>
        </w:rPr>
        <mc:AlternateContent>
          <mc:Choice Requires="wps">
            <w:drawing>
              <wp:anchor distT="0" distB="0" distL="114300" distR="114300" simplePos="0" relativeHeight="251671552" behindDoc="0" locked="0" layoutInCell="1" allowOverlap="1" wp14:anchorId="15BAE771" wp14:editId="3E4D8895">
                <wp:simplePos x="0" y="0"/>
                <wp:positionH relativeFrom="column">
                  <wp:posOffset>2407285</wp:posOffset>
                </wp:positionH>
                <wp:positionV relativeFrom="paragraph">
                  <wp:posOffset>30480</wp:posOffset>
                </wp:positionV>
                <wp:extent cx="424815" cy="32956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481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189.55pt;margin-top:2.4pt;width:33.45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mrfwIAAGgFAAAOAAAAZHJzL2Uyb0RvYy54bWysVN9v2jAQfp+0/8Hy+whQoAURKtaKaRJq&#10;q9Gpz8axIZrt82xDwv76nZ2Eom4vnfaSnO8+f77f89taK3IUzpdgcjro9SkRhkNRml1Ovz+vPt1Q&#10;4gMzBVNgRE5PwtPbxccP88rOxBD2oArhCJIYP6tsTvch2FmWeb4XmvkeWGHQKMFpFvDodlnhWIXs&#10;WmXDfn+SVeAK64AL71F73xjpIvFLKXh4lNKLQFRO0beQvi59t/GbLeZstnPM7kveusH+wQvNSoOP&#10;nqnuWWDk4Mo/qHTJHXiQocdBZyBlyUWKAaMZ9N9Es9kzK1IsmBxvz2ny/4+WPxyfHCmLnE4pMUxj&#10;iZ5FHchnqMk0ZqeyfoagjUVYqFGNVe70HpUx6Fo6Hf8YDkE75vl0zm0k46gcDUc3gzElHE1Xw+l4&#10;Mo4s2etl63z4IkCTKOTUYelSRtlx7UMD7SDxLQOrUqlUPmVIldPJ1bifLpwtSK5MxIrUCC1NDKhx&#10;PEnhpETEKPNNSExE8j8qUguKO+XIkWHzMM6FCSn0xIvoiJLoxHsutvhXr95zuYmjexlMOF/WpQGX&#10;on/jdvGjc1k2eMz5RdxRDPW2Th1w3dV1C8UJy+2gGRdv+arEoqyZD0/M4XxghXHmwyN+pAJMPrQS&#10;JXtwv/6mj3hsW7RSUuG85dT/PDAnKFFfDTb0dDAaxQFNh9H4eogHd2nZXlrMQd8BVmWA28XyJEZ8&#10;UJ0oHegXXA3L+CqamOH4dk5DJ96FZgvgauFiuUwgHEnLwtpsLI/UsUix5Z7rF+Zs25cBG/oBuslk&#10;szft2WDjTQPLQwBZpt6NeW6y2uYfxzl1f7t64r64PCfU64Jc/AYAAP//AwBQSwMEFAAGAAgAAAAh&#10;APJXiBrgAAAACAEAAA8AAABkcnMvZG93bnJldi54bWxMj0FPwkAQhe8m/ofNmHiTLVgKlk4JaUJM&#10;jB5ALt623aVt6M7W7gLVX+940uPkvbz5vmw92k5czOBbRwjTSQTCUOV0SzXC4X37sAThgyKtOkcG&#10;4ct4WOe3N5lKtbvSzlz2oRY8Qj5VCE0IfSqlrxpjlZ+43hBnRzdYFfgcaqkHdeVx28lZFCXSqpb4&#10;Q6N6UzSmOu3PFuGl2L6pXTmzy++ueH49bvrPw8cc8f5u3KxABDOGvzL84jM65MxUujNpLzqEx8XT&#10;lKsIMRtwHscJu5UI82QBMs/kf4H8BwAA//8DAFBLAQItABQABgAIAAAAIQC2gziS/gAAAOEBAAAT&#10;AAAAAAAAAAAAAAAAAAAAAABbQ29udGVudF9UeXBlc10ueG1sUEsBAi0AFAAGAAgAAAAhADj9If/W&#10;AAAAlAEAAAsAAAAAAAAAAAAAAAAALwEAAF9yZWxzLy5yZWxzUEsBAi0AFAAGAAgAAAAhABnWCat/&#10;AgAAaAUAAA4AAAAAAAAAAAAAAAAALgIAAGRycy9lMm9Eb2MueG1sUEsBAi0AFAAGAAgAAAAhAPJX&#10;iBrgAAAACAEAAA8AAAAAAAAAAAAAAAAA2QQAAGRycy9kb3ducmV2LnhtbFBLBQYAAAAABAAEAPMA&#10;AADmBQAAAAA=&#10;" filled="f" stroked="f" strokeweight=".5pt">
                <v:textbo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F7D8E40" wp14:editId="4EC70A16">
                <wp:simplePos x="0" y="0"/>
                <wp:positionH relativeFrom="column">
                  <wp:posOffset>2417977</wp:posOffset>
                </wp:positionH>
                <wp:positionV relativeFrom="paragraph">
                  <wp:posOffset>29638</wp:posOffset>
                </wp:positionV>
                <wp:extent cx="882502" cy="988696"/>
                <wp:effectExtent l="0" t="38100" r="51435" b="20955"/>
                <wp:wrapNone/>
                <wp:docPr id="14" name="Straight Arrow Connector 14"/>
                <wp:cNvGraphicFramePr/>
                <a:graphic xmlns:a="http://schemas.openxmlformats.org/drawingml/2006/main">
                  <a:graphicData uri="http://schemas.microsoft.com/office/word/2010/wordprocessingShape">
                    <wps:wsp>
                      <wps:cNvCnPr/>
                      <wps:spPr>
                        <a:xfrm flipV="1">
                          <a:off x="0" y="0"/>
                          <a:ext cx="882502" cy="988696"/>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90.4pt;margin-top:2.35pt;width:69.5pt;height:77.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W7AEAADQEAAAOAAAAZHJzL2Uyb0RvYy54bWysU02P0zAQvSPxHyzfadIKqm7VdIW6LBcE&#10;Fbtw9zp2Y2F7rLFp2n/P2ElTPiWEuFj+mPdm3pvx5vbkLDsqjAZ8w+ezmjPlJbTGHxr+6fH+xYqz&#10;mIRvhQWvGn5Wkd9unz/b9GGtFtCBbRUyIvFx3YeGdymFdVVF2Skn4gyC8vSoAZ1IdMRD1aLoid3Z&#10;alHXy6oHbAOCVDHS7d3wyLeFX2sl0weto0rMNpxqS2XFsj7ltdpuxPqAInRGjmWIf6jCCeMp6UR1&#10;J5JgX9H8QuWMRIig00yCq0BrI1XRQGrm9U9qHjoRVNFC5sQw2RT/H618f9wjMy317iVnXjjq0UNC&#10;YQ5dYq8RoWc78J58BGQUQn71Ia4JtvN7HE8x7DGLP2l0TFsTPhNdsYMEslNx+zy5rU6JSbpcrRav&#10;6gVnkp5uVqvlzTKzVwNNpgsY01sFjuVNw+NY1lTPkEIc38U0AC+ADLY+rxGsae+NteWQh0rtLLKj&#10;oHFIp/mY8IeoJIx941uWzoG8ENmCMSxTVln9oLfs0tmqId1HpclH0jWUVSb4mqz9cklmPUVmiKay&#10;JlBd7PojaIzNMFWm+m+BU3TJCD5NQGc84O+yXn3RQ/xF9aA1y36C9ly6X+yg0Sx9G79Rnv3vzwV+&#10;/ezbbwAAAP//AwBQSwMEFAAGAAgAAAAhABVeuI/gAAAACQEAAA8AAABkcnMvZG93bnJldi54bWxM&#10;j8FOwzAQRO9I/IO1SNyoXQilhDhVVQSCCyhtBeLmxNs4ENtR7KTh71lOcBzNaOZNtppsy0bsQ+Od&#10;hPlMAENXed24WsJ+93CxBBaiclq13qGEbwywyk9PMpVqf3QFjttYMypxIVUSTIxdynmoDFoVZr5D&#10;R97B91ZFkn3Nda+OVG5bfinEglvVOFowqsONweprO1gJ6/vBPH0Wbx/J4bV8fhyLl/dmM0h5fjat&#10;74BFnOJfGH7xCR1yYir94HRgrYSrpSD0KCG5AUb+9fyWdEnBhUiA5xn//yD/AQAA//8DAFBLAQIt&#10;ABQABgAIAAAAIQC2gziS/gAAAOEBAAATAAAAAAAAAAAAAAAAAAAAAABbQ29udGVudF9UeXBlc10u&#10;eG1sUEsBAi0AFAAGAAgAAAAhADj9If/WAAAAlAEAAAsAAAAAAAAAAAAAAAAALwEAAF9yZWxzLy5y&#10;ZWxzUEsBAi0AFAAGAAgAAAAhANH7AFbsAQAANAQAAA4AAAAAAAAAAAAAAAAALgIAAGRycy9lMm9E&#10;b2MueG1sUEsBAi0AFAAGAAgAAAAhABVeuI/gAAAACQEAAA8AAAAAAAAAAAAAAAAARgQAAGRycy9k&#10;b3ducmV2LnhtbFBLBQYAAAAABAAEAPMAAABTBQAAAAA=&#10;" strokecolor="black [3213]" strokeweight=".5pt">
                <v:stroke endarrow="open" joinstyle="miter"/>
              </v:shape>
            </w:pict>
          </mc:Fallback>
        </mc:AlternateContent>
      </w:r>
      <w:r>
        <w:rPr>
          <w:noProof/>
        </w:rPr>
        <mc:AlternateContent>
          <mc:Choice Requires="wps">
            <w:drawing>
              <wp:anchor distT="0" distB="0" distL="114300" distR="114300" simplePos="0" relativeHeight="251663360" behindDoc="0" locked="0" layoutInCell="1" allowOverlap="1" wp14:anchorId="44DAC9DB" wp14:editId="187EA490">
                <wp:simplePos x="0" y="0"/>
                <wp:positionH relativeFrom="column">
                  <wp:posOffset>570865</wp:posOffset>
                </wp:positionH>
                <wp:positionV relativeFrom="paragraph">
                  <wp:posOffset>245745</wp:posOffset>
                </wp:positionV>
                <wp:extent cx="1828800" cy="4572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52F" w:rsidRPr="00862AEB" w:rsidRDefault="00CE352F" w:rsidP="00CE352F">
                            <w:pPr>
                              <w:jc w:val="center"/>
                              <w:rPr>
                                <w:rFonts w:ascii="Times New Roman" w:hAnsi="Times New Roman" w:cs="Times New Roman"/>
                                <w:sz w:val="24"/>
                                <w:szCs w:val="24"/>
                                <w:lang w:val="id-ID"/>
                              </w:rPr>
                            </w:pPr>
                            <w:r w:rsidRPr="00862AEB">
                              <w:rPr>
                                <w:rFonts w:ascii="Times New Roman" w:hAnsi="Times New Roman" w:cs="Times New Roman"/>
                                <w:sz w:val="24"/>
                                <w:szCs w:val="24"/>
                              </w:rPr>
                              <w:t>Ukuran Perusahaan (X4)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4" style="position:absolute;left:0;text-align:left;margin-left:44.95pt;margin-top:19.35pt;width:2in;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brjQIAAH0FAAAOAAAAZHJzL2Uyb0RvYy54bWysVEtPGzEQvlfqf7B8L5uNKA0rNigCUVWK&#10;AAEVZ8drJyu8HnfsJJv++o69Dx7NqerFsj3fvL+Zi8u2MWyn0NdgS56fTDhTVkJV23XJfz7dfJlx&#10;5oOwlTBgVckPyvPL+edPF3tXqClswFQKGRmxvti7km9CcEWWeblRjfAn4JQloQZsRKAnrrMKxZ6s&#10;NyabTiZn2R6wcghSeU+/152Qz5N9rZUMd1p7FZgpOcUW0onpXMUzm1+IYo3CbWrZhyH+IYpG1Jac&#10;jqauRRBsi/VfpppaInjQ4URCk4HWtVQpB8omn3zI5nEjnEq5UHG8G8vk/59Zebu7R1ZXJZ9yZkVD&#10;LXqgogm7NopNY3n2zheEenT3GBP0bgnyxZMgeyeJD99jWo1NxFJ6rE21Poy1Vm1gkj7z2XQ2m1BL&#10;JMlOv36jZkZvmSgGbYc+fFfQsHgpOVJYqcRit/Shgw6Q6MzYFB6YurqpjUmPyCJ1ZZDtBPU/tHnv&#10;wr+iyGHUTMl08adMwsGozuqD0lQfiniavCdmvtoUUiobznq7xhI6qmmKYFTMjymaMATTY6OaSowd&#10;FSfHFN97HDWSV7BhVG5qC3jMQPUyeu7wQ/ZdzjH90K7aRIrZwIAVVAciCkI3Qd7Jm5rashQ+3Auk&#10;kaFO0hoId3RoA/uSQ3/jbAP4+9h/xBOTScrZnkaw5P7XVqDizPywxPHz/PQ0zmx6JIpwhm8lq7cS&#10;u22ugLqc08JxMl1JGYMZrhqheaZtsYheSSSsJN8llwGHx1XoVgPtG6kWiwSjOXUiLO2jk9F4rHOk&#10;3VP7LND13AzE6lsYxlUUHyjaYaOmhcU2gK4Tf2Olu7r2HaAZTxPQ76O4RN6+E+p1a87/AAAA//8D&#10;AFBLAwQUAAYACAAAACEA67sxkNsAAAAJAQAADwAAAGRycy9kb3ducmV2LnhtbEyPwU6EMBCG7ya+&#10;QzMmXoxb1k0si5SNMfIAsuu9S0dA6ZTQsoBP73jS48z/5Z9v8sPienHBMXSeNGw3CQik2tuOGg2n&#10;Y3mfggjRkDW9J9SwYoBDcX2Vm8z6md7wUsVGcAmFzGhoYxwyKUPdojNh4wckzj786EzkcWykHc3M&#10;5a6XD0nyKJ3piC+0ZsCXFuuvanIaBkXz92csjyvh+2tarnddZSatb2+W5ycQEZf4B8OvPqtDwU5n&#10;P5ENoteQ7vdMatilCgTnO6V4cWZwmyiQRS7/f1D8AAAA//8DAFBLAQItABQABgAIAAAAIQC2gziS&#10;/gAAAOEBAAATAAAAAAAAAAAAAAAAAAAAAABbQ29udGVudF9UeXBlc10ueG1sUEsBAi0AFAAGAAgA&#10;AAAhADj9If/WAAAAlAEAAAsAAAAAAAAAAAAAAAAALwEAAF9yZWxzLy5yZWxzUEsBAi0AFAAGAAgA&#10;AAAhABylNuuNAgAAfQUAAA4AAAAAAAAAAAAAAAAALgIAAGRycy9lMm9Eb2MueG1sUEsBAi0AFAAG&#10;AAgAAAAhAOu7MZDbAAAACQEAAA8AAAAAAAAAAAAAAAAA5wQAAGRycy9kb3ducmV2LnhtbFBLBQYA&#10;AAAABAAEAPMAAADvBQAAAAA=&#10;" fillcolor="white [3201]" strokecolor="black [3213]" strokeweight="1pt">
                <v:path arrowok="t"/>
                <v:textbox>
                  <w:txbxContent>
                    <w:p w:rsidR="00CE352F" w:rsidRPr="00862AEB" w:rsidRDefault="00CE352F" w:rsidP="00CE352F">
                      <w:pPr>
                        <w:jc w:val="center"/>
                        <w:rPr>
                          <w:rFonts w:ascii="Times New Roman" w:hAnsi="Times New Roman" w:cs="Times New Roman"/>
                          <w:sz w:val="24"/>
                          <w:szCs w:val="24"/>
                          <w:lang w:val="id-ID"/>
                        </w:rPr>
                      </w:pPr>
                      <w:r w:rsidRPr="00862AEB">
                        <w:rPr>
                          <w:rFonts w:ascii="Times New Roman" w:hAnsi="Times New Roman" w:cs="Times New Roman"/>
                          <w:sz w:val="24"/>
                          <w:szCs w:val="24"/>
                        </w:rPr>
                        <w:t>Ukuran Perusahaan (X4)</w:t>
                      </w:r>
                    </w:p>
                  </w:txbxContent>
                </v:textbox>
              </v:rect>
            </w:pict>
          </mc:Fallback>
        </mc:AlternateContent>
      </w:r>
      <w:r>
        <w:rPr>
          <w:lang w:val="id-ID"/>
        </w:rPr>
        <w:t xml:space="preserve">                                                                      </w:t>
      </w:r>
    </w:p>
    <w:p w:rsidR="00CE352F" w:rsidRDefault="00CE352F" w:rsidP="00CE352F">
      <w:r>
        <w:rPr>
          <w:noProof/>
        </w:rPr>
        <mc:AlternateContent>
          <mc:Choice Requires="wps">
            <w:drawing>
              <wp:anchor distT="0" distB="0" distL="114300" distR="114300" simplePos="0" relativeHeight="251673600" behindDoc="0" locked="0" layoutInCell="1" allowOverlap="1" wp14:anchorId="51366FAB" wp14:editId="3066E04B">
                <wp:simplePos x="0" y="0"/>
                <wp:positionH relativeFrom="column">
                  <wp:posOffset>2396490</wp:posOffset>
                </wp:positionH>
                <wp:positionV relativeFrom="paragraph">
                  <wp:posOffset>276225</wp:posOffset>
                </wp:positionV>
                <wp:extent cx="424815" cy="3295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4815" cy="32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88.7pt;margin-top:21.75pt;width:33.4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2IgQIAAGo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sr6t0p&#10;Z05Y6tGTapF9hpaRiurT+Dgn2KMnILakJ+ygj6RMabc62PSnhBjZqdK7fXWTN0nK6WR6Np5xJsl0&#10;PDmfncySl+L1sg8RvyiwLAklD9S8XFOxvY3YQQdIesvBTW1MbqBxrCn5yfFslC/sLeTcuIRVmQq9&#10;m5RQF3iWcGdUwhj3TWkqRY4/KTIJ1ZUJbCuIPkJK5TCnnv0SOqE0BfGeiz3+Nar3XO7yGF4Gh/vL&#10;tnYQcvZvwq5+DCHrDk81P8g7idiu2syB86GvK6h21O4A3cBEL29qasqtiPggAk0IdZimHu/pow1Q&#10;8aGXOFtD+PU3fcITccnKWUMTV/L4cyOC4sx8dUTp8/F0mkY0H6az0wkdwqFldWhxG3sF1JUx7Rcv&#10;s5jwaAZRB7DPtByW6VUyCSfp7ZLjIF5htwdouUi1XGYQDaUXeOsevUyuU5MS5Z7aZxF8z0skQt/B&#10;MJti/oaeHTbddLDcIOg6czfVuatqX38a6Mz+fvmkjXF4zqjXFbn4DQAA//8DAFBLAwQUAAYACAAA&#10;ACEAiC5zPOEAAAAJAQAADwAAAGRycy9kb3ducmV2LnhtbEyPy07DMBBF90j8gzVI7KhD49ASMqmq&#10;SBUSoouWbthNYjeJ8CPEbhv4eswKlqN7dO+ZYjUZzc5q9L2zCPezBJiyjZO9bREOb5u7JTAfyErS&#10;ziqEL+VhVV5fFZRLd7E7dd6HlsUS63NC6EIYcs590ylDfuYGZWN2dKOhEM+x5XKkSyw3ms+T5IEb&#10;6m1c6GhQVaeaj/3JILxUmy3t6rlZfuvq+fW4Hj4P7xni7c20fgIW1BT+YPjVj+pQRqfanaz0TCOk&#10;i4WIKIJIM2AREEKkwGqEx0wALwv+/4PyBwAA//8DAFBLAQItABQABgAIAAAAIQC2gziS/gAAAOEB&#10;AAATAAAAAAAAAAAAAAAAAAAAAABbQ29udGVudF9UeXBlc10ueG1sUEsBAi0AFAAGAAgAAAAhADj9&#10;If/WAAAAlAEAAAsAAAAAAAAAAAAAAAAALwEAAF9yZWxzLy5yZWxzUEsBAi0AFAAGAAgAAAAhAJrb&#10;DYiBAgAAagUAAA4AAAAAAAAAAAAAAAAALgIAAGRycy9lMm9Eb2MueG1sUEsBAi0AFAAGAAgAAAAh&#10;AIguczzhAAAACQEAAA8AAAAAAAAAAAAAAAAA2wQAAGRycy9kb3ducmV2LnhtbFBLBQYAAAAABAAE&#10;APMAAADpBQAAAAA=&#10;" filled="f" stroked="f" strokeweight=".5pt">
                <v:textbox>
                  <w:txbxContent>
                    <w:p w:rsidR="00CE352F" w:rsidRPr="00CE4EF4" w:rsidRDefault="00CE352F" w:rsidP="00CE352F">
                      <w:pPr>
                        <w:rPr>
                          <w:rFonts w:ascii="Times New Roman" w:hAnsi="Times New Roman" w:cs="Times New Roman"/>
                          <w:sz w:val="24"/>
                          <w:szCs w:val="24"/>
                        </w:rPr>
                      </w:pPr>
                      <w:r w:rsidRPr="00CE4EF4">
                        <w:rPr>
                          <w:rFonts w:ascii="Times New Roman" w:hAnsi="Times New Roman" w:cs="Times New Roman"/>
                          <w:sz w:val="24"/>
                          <w:szCs w:val="24"/>
                        </w:rPr>
                        <w:t>_</w:t>
                      </w:r>
                    </w:p>
                  </w:txbxContent>
                </v:textbox>
              </v:shape>
            </w:pict>
          </mc:Fallback>
        </mc:AlternateContent>
      </w:r>
      <w:r>
        <w:rPr>
          <w:lang w:val="id-ID"/>
        </w:rPr>
        <w:t xml:space="preserve">                                                                                          </w:t>
      </w:r>
    </w:p>
    <w:p w:rsidR="00CE352F" w:rsidRDefault="00CE352F" w:rsidP="00CE352F"/>
    <w:p w:rsidR="00CE352F" w:rsidRDefault="00CE352F" w:rsidP="00CE352F">
      <w:r>
        <w:rPr>
          <w:noProof/>
        </w:rPr>
        <mc:AlternateContent>
          <mc:Choice Requires="wps">
            <w:drawing>
              <wp:anchor distT="0" distB="0" distL="114300" distR="114300" simplePos="0" relativeHeight="251664384" behindDoc="0" locked="0" layoutInCell="1" allowOverlap="1" wp14:anchorId="55963480" wp14:editId="7E68E451">
                <wp:simplePos x="0" y="0"/>
                <wp:positionH relativeFrom="column">
                  <wp:posOffset>581660</wp:posOffset>
                </wp:positionH>
                <wp:positionV relativeFrom="paragraph">
                  <wp:posOffset>16510</wp:posOffset>
                </wp:positionV>
                <wp:extent cx="1828800" cy="4572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E352F" w:rsidRPr="00862AEB" w:rsidRDefault="00CE352F" w:rsidP="00CE352F">
                            <w:pPr>
                              <w:jc w:val="center"/>
                              <w:rPr>
                                <w:rFonts w:ascii="Times New Roman" w:hAnsi="Times New Roman" w:cs="Times New Roman"/>
                                <w:sz w:val="24"/>
                                <w:szCs w:val="24"/>
                                <w:lang w:val="id-ID"/>
                              </w:rPr>
                            </w:pPr>
                            <w:r w:rsidRPr="00862AEB">
                              <w:rPr>
                                <w:rFonts w:ascii="Times New Roman" w:hAnsi="Times New Roman" w:cs="Times New Roman"/>
                                <w:sz w:val="24"/>
                                <w:szCs w:val="24"/>
                              </w:rPr>
                              <w:t>Komite Audit</w:t>
                            </w:r>
                            <w:r w:rsidRPr="00862AEB">
                              <w:rPr>
                                <w:rFonts w:ascii="Times New Roman" w:hAnsi="Times New Roman" w:cs="Times New Roman"/>
                                <w:sz w:val="24"/>
                                <w:szCs w:val="24"/>
                              </w:rPr>
                              <w:br/>
                              <w:t>(X5)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36" style="position:absolute;margin-left:45.8pt;margin-top:1.3pt;width:2in;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G/jQIAAH4FAAAOAAAAZHJzL2Uyb0RvYy54bWysVEtPGzEQvlfqf7B8L5sNlIYVGxSBqCpF&#10;gICKs+O1Ewuvx7Wd7Ka/vmPvI0BzqnqxbM8372/m8qqtNdkJ5xWYkuYnE0qE4VApsy7pz+fbLzNK&#10;fGCmYhqMKOleeHo1//zpsrGFmMIGdCUcQSPGF40t6SYEW2SZ5xtRM38CVhgUSnA1C/h066xyrEHr&#10;tc6mk8l51oCrrAMuvMffm05I58m+lIKHeym9CESXFGML6XTpXMUzm1+yYu2Y3Sjeh8H+IYqaKYNO&#10;R1M3LDCydeovU7XiDjzIcMKhzkBKxUXKAbPJJx+yedowK1IuWBxvxzL5/2eW3+0eHFFVSU8pMazG&#10;Fj1i0ZhZa0FOY3ka6wtEPdkHFxP0dgn81aMgeyeJD99jWunqiMX0SJtqvR9rLdpAOH7ms+lsNsGW&#10;cJSdff2GzYzeMlYM2tb58F1ATeKlpA7DSiVmu6UPHXSARGfapPBAq+pWaZ0ekUXiWjuyY9j/0Oa9&#10;C39AocOomZLp4k+ZhL0WndVHIbE+GPE0eU/MPNhknAsTznu72iA6qkmMYFTMjynqMATTY6OaSIwd&#10;FSfHFN97HDWSVzBhVK6VAXfMQPU6eu7wQ/ZdzjH90K7aRIo8NSV+raDaI1McdCPkLb9V2Jcl8+GB&#10;OZwZbCXugXCPh9TQlBT6GyUbcL+P/Uc8UhmllDQ4gyX1v7bMCUr0D4Mkv8jPzuLQpkfiCCXurWT1&#10;VmK29TVgm3PcOJanKyq7oIerdFC/4LpYRK8oYoaj75Ly4IbHdeh2Ay4cLhaLBMNBtSwszZPl0Xgs&#10;dOTdc/vCnO3JGZDWdzDMKys+cLTDRk0Di20AqRKBD3XtW4BDnkagX0hxi7x9J9Rhbc7/AAAA//8D&#10;AFBLAwQUAAYACAAAACEAOwHdktoAAAAHAQAADwAAAGRycy9kb3ducmV2LnhtbEyOQU+DQBCF7yb+&#10;h82YeDF2aTXQUpbGGPkBUr1v2RGo7CxhlwL+eseTPb15eS9vvuww205ccPCtIwXrVQQCqXKmpVrB&#10;x7F43ILwQZPRnSNUsKCHQ357k+nUuIne8VKGWvAI+VQraELoUyl91aDVfuV6JM6+3GB1YDvU0gx6&#10;4nHbyU0UxdLqlvhDo3t8bbD6LkeroE9o+jmH4rgQfr5ti+WhLfWo1P3d/LIHEXAO/2X4w2d0yJnp&#10;5EYyXnQKduuYmwo2LBw/JTs+TgqS5xhknslr/vwXAAD//wMAUEsBAi0AFAAGAAgAAAAhALaDOJL+&#10;AAAA4QEAABMAAAAAAAAAAAAAAAAAAAAAAFtDb250ZW50X1R5cGVzXS54bWxQSwECLQAUAAYACAAA&#10;ACEAOP0h/9YAAACUAQAACwAAAAAAAAAAAAAAAAAvAQAAX3JlbHMvLnJlbHNQSwECLQAUAAYACAAA&#10;ACEAspnxv40CAAB+BQAADgAAAAAAAAAAAAAAAAAuAgAAZHJzL2Uyb0RvYy54bWxQSwECLQAUAAYA&#10;CAAAACEAOwHdktoAAAAHAQAADwAAAAAAAAAAAAAAAADnBAAAZHJzL2Rvd25yZXYueG1sUEsFBgAA&#10;AAAEAAQA8wAAAO4FAAAAAA==&#10;" fillcolor="white [3201]" strokecolor="black [3213]" strokeweight="1pt">
                <v:path arrowok="t"/>
                <v:textbox>
                  <w:txbxContent>
                    <w:p w:rsidR="00CE352F" w:rsidRPr="00862AEB" w:rsidRDefault="00CE352F" w:rsidP="00CE352F">
                      <w:pPr>
                        <w:jc w:val="center"/>
                        <w:rPr>
                          <w:rFonts w:ascii="Times New Roman" w:hAnsi="Times New Roman" w:cs="Times New Roman"/>
                          <w:sz w:val="24"/>
                          <w:szCs w:val="24"/>
                          <w:lang w:val="id-ID"/>
                        </w:rPr>
                      </w:pPr>
                      <w:r w:rsidRPr="00862AEB">
                        <w:rPr>
                          <w:rFonts w:ascii="Times New Roman" w:hAnsi="Times New Roman" w:cs="Times New Roman"/>
                          <w:sz w:val="24"/>
                          <w:szCs w:val="24"/>
                        </w:rPr>
                        <w:t>Komite Audit</w:t>
                      </w:r>
                      <w:r w:rsidRPr="00862AEB">
                        <w:rPr>
                          <w:rFonts w:ascii="Times New Roman" w:hAnsi="Times New Roman" w:cs="Times New Roman"/>
                          <w:sz w:val="24"/>
                          <w:szCs w:val="24"/>
                        </w:rPr>
                        <w:br/>
                        <w:t>(X5)</w:t>
                      </w:r>
                    </w:p>
                  </w:txbxContent>
                </v:textbox>
              </v:rect>
            </w:pict>
          </mc:Fallback>
        </mc:AlternateContent>
      </w:r>
    </w:p>
    <w:p w:rsidR="00CE352F" w:rsidRPr="00415B86" w:rsidRDefault="00CE352F" w:rsidP="00CE352F"/>
    <w:p w:rsidR="00CE352F" w:rsidRPr="00003620" w:rsidRDefault="00CE352F" w:rsidP="00CE352F">
      <w:pPr>
        <w:pStyle w:val="Heading2"/>
      </w:pPr>
      <w:bookmarkStart w:id="21" w:name="_Toc536447828"/>
      <w:bookmarkStart w:id="22" w:name="_GoBack"/>
      <w:bookmarkEnd w:id="22"/>
      <w:r>
        <w:t>Hipotesis</w:t>
      </w:r>
      <w:bookmarkEnd w:id="21"/>
      <w:r>
        <w:t xml:space="preserve"> Penelitian</w:t>
      </w:r>
    </w:p>
    <w:p w:rsidR="00CE352F" w:rsidRDefault="00CE352F" w:rsidP="00CE352F">
      <w:pPr>
        <w:spacing w:line="480" w:lineRule="auto"/>
        <w:ind w:left="993"/>
        <w:jc w:val="both"/>
        <w:rPr>
          <w:rFonts w:ascii="Times New Roman" w:hAnsi="Times New Roman" w:cs="Times New Roman"/>
          <w:sz w:val="24"/>
        </w:rPr>
      </w:pPr>
      <w:r>
        <w:rPr>
          <w:rFonts w:ascii="Times New Roman" w:hAnsi="Times New Roman" w:cs="Times New Roman"/>
          <w:sz w:val="24"/>
        </w:rPr>
        <w:tab/>
        <w:t xml:space="preserve">Berdasarkan teori-teori dan kerangka pemikiran yang sudah dijabarkan di atas, peneliti mengambil hipotesis sebagai </w:t>
      </w:r>
      <w:proofErr w:type="gramStart"/>
      <w:r>
        <w:rPr>
          <w:rFonts w:ascii="Times New Roman" w:hAnsi="Times New Roman" w:cs="Times New Roman"/>
          <w:sz w:val="24"/>
        </w:rPr>
        <w:t>berikut :</w:t>
      </w:r>
      <w:proofErr w:type="gramEnd"/>
    </w:p>
    <w:p w:rsidR="00CE352F" w:rsidRPr="009F3F9A" w:rsidRDefault="00CE352F" w:rsidP="00CE352F">
      <w:pPr>
        <w:spacing w:line="480" w:lineRule="auto"/>
        <w:ind w:left="993"/>
        <w:jc w:val="both"/>
        <w:rPr>
          <w:rFonts w:ascii="Times New Roman" w:hAnsi="Times New Roman" w:cs="Times New Roman"/>
          <w:sz w:val="24"/>
        </w:rPr>
      </w:pPr>
      <w:r>
        <w:rPr>
          <w:rFonts w:ascii="Times New Roman" w:hAnsi="Times New Roman" w:cs="Times New Roman"/>
          <w:sz w:val="24"/>
        </w:rPr>
        <w:t>Ha1</w:t>
      </w:r>
      <w:r>
        <w:rPr>
          <w:rFonts w:ascii="Times New Roman" w:hAnsi="Times New Roman" w:cs="Times New Roman"/>
          <w:sz w:val="24"/>
        </w:rPr>
        <w:tab/>
        <w:t xml:space="preserve">: Likuiditas berpengaruh negatif terhadap kecenderungan tidak menerima Opini Audit </w:t>
      </w:r>
      <w:r w:rsidRPr="009F3F9A">
        <w:rPr>
          <w:rFonts w:ascii="Times New Roman" w:hAnsi="Times New Roman" w:cs="Times New Roman"/>
          <w:i/>
          <w:sz w:val="24"/>
        </w:rPr>
        <w:t>Going Concern</w:t>
      </w:r>
      <w:r>
        <w:rPr>
          <w:rFonts w:ascii="Times New Roman" w:hAnsi="Times New Roman" w:cs="Times New Roman"/>
          <w:sz w:val="24"/>
        </w:rPr>
        <w:t>.</w:t>
      </w:r>
    </w:p>
    <w:p w:rsidR="00CE352F" w:rsidRPr="009F3F9A" w:rsidRDefault="00CE352F" w:rsidP="00CE352F">
      <w:pPr>
        <w:spacing w:line="480" w:lineRule="auto"/>
        <w:ind w:left="993"/>
        <w:jc w:val="both"/>
        <w:rPr>
          <w:rFonts w:ascii="Times New Roman" w:hAnsi="Times New Roman" w:cs="Times New Roman"/>
          <w:sz w:val="24"/>
        </w:rPr>
      </w:pPr>
      <w:r>
        <w:rPr>
          <w:rFonts w:ascii="Times New Roman" w:hAnsi="Times New Roman" w:cs="Times New Roman"/>
          <w:sz w:val="24"/>
        </w:rPr>
        <w:t>Ha2</w:t>
      </w:r>
      <w:r>
        <w:rPr>
          <w:rFonts w:ascii="Times New Roman" w:hAnsi="Times New Roman" w:cs="Times New Roman"/>
          <w:sz w:val="24"/>
        </w:rPr>
        <w:tab/>
        <w:t xml:space="preserve">: Profitabilitas berpengaruh negatif terhadap kecenderungan tidak menerima Opini Audit </w:t>
      </w:r>
      <w:r w:rsidRPr="009F3F9A">
        <w:rPr>
          <w:rFonts w:ascii="Times New Roman" w:hAnsi="Times New Roman" w:cs="Times New Roman"/>
          <w:i/>
          <w:sz w:val="24"/>
        </w:rPr>
        <w:t>Going Concern</w:t>
      </w:r>
      <w:r>
        <w:rPr>
          <w:rFonts w:ascii="Times New Roman" w:hAnsi="Times New Roman" w:cs="Times New Roman"/>
          <w:sz w:val="24"/>
        </w:rPr>
        <w:t>.</w:t>
      </w:r>
    </w:p>
    <w:p w:rsidR="00CE352F" w:rsidRDefault="00CE352F" w:rsidP="00CE352F">
      <w:pPr>
        <w:spacing w:line="480" w:lineRule="auto"/>
        <w:ind w:left="993"/>
        <w:jc w:val="both"/>
        <w:rPr>
          <w:rFonts w:ascii="Times New Roman" w:hAnsi="Times New Roman" w:cs="Times New Roman"/>
          <w:sz w:val="24"/>
        </w:rPr>
      </w:pPr>
      <w:r>
        <w:rPr>
          <w:rFonts w:ascii="Times New Roman" w:hAnsi="Times New Roman" w:cs="Times New Roman"/>
          <w:sz w:val="24"/>
        </w:rPr>
        <w:lastRenderedPageBreak/>
        <w:t>Ha3</w:t>
      </w:r>
      <w:r>
        <w:rPr>
          <w:rFonts w:ascii="Times New Roman" w:hAnsi="Times New Roman" w:cs="Times New Roman"/>
          <w:sz w:val="24"/>
        </w:rPr>
        <w:tab/>
        <w:t xml:space="preserve">: Solvabilitas berpengaruh positif terhadap kecenderuangan menerima Opini Audit </w:t>
      </w:r>
      <w:r w:rsidRPr="009F3F9A">
        <w:rPr>
          <w:rFonts w:ascii="Times New Roman" w:hAnsi="Times New Roman" w:cs="Times New Roman"/>
          <w:i/>
          <w:sz w:val="24"/>
        </w:rPr>
        <w:t>Going Concern</w:t>
      </w:r>
      <w:r>
        <w:rPr>
          <w:rFonts w:ascii="Times New Roman" w:hAnsi="Times New Roman" w:cs="Times New Roman"/>
          <w:sz w:val="24"/>
        </w:rPr>
        <w:t xml:space="preserve">. </w:t>
      </w:r>
    </w:p>
    <w:p w:rsidR="00CE352F" w:rsidRPr="009F3F9A" w:rsidRDefault="00CE352F" w:rsidP="00CE352F">
      <w:pPr>
        <w:spacing w:line="480" w:lineRule="auto"/>
        <w:ind w:left="993"/>
        <w:jc w:val="both"/>
        <w:rPr>
          <w:rFonts w:ascii="Times New Roman" w:hAnsi="Times New Roman" w:cs="Times New Roman"/>
          <w:sz w:val="24"/>
        </w:rPr>
      </w:pPr>
      <w:r>
        <w:rPr>
          <w:rFonts w:ascii="Times New Roman" w:hAnsi="Times New Roman" w:cs="Times New Roman"/>
          <w:sz w:val="24"/>
        </w:rPr>
        <w:t>Ha4</w:t>
      </w:r>
      <w:r>
        <w:rPr>
          <w:rFonts w:ascii="Times New Roman" w:hAnsi="Times New Roman" w:cs="Times New Roman"/>
          <w:sz w:val="24"/>
        </w:rPr>
        <w:tab/>
        <w:t xml:space="preserve">: Ukuran Perusahaan berpengaruh negatif terhadap kecenderungan tidak menerima Opini Audit </w:t>
      </w:r>
      <w:r w:rsidRPr="009F3F9A">
        <w:rPr>
          <w:rFonts w:ascii="Times New Roman" w:hAnsi="Times New Roman" w:cs="Times New Roman"/>
          <w:i/>
          <w:sz w:val="24"/>
        </w:rPr>
        <w:t xml:space="preserve">Going </w:t>
      </w:r>
      <w:r>
        <w:rPr>
          <w:rFonts w:ascii="Times New Roman" w:hAnsi="Times New Roman" w:cs="Times New Roman"/>
          <w:i/>
          <w:sz w:val="24"/>
        </w:rPr>
        <w:t>Concern</w:t>
      </w:r>
      <w:r>
        <w:rPr>
          <w:rFonts w:ascii="Times New Roman" w:hAnsi="Times New Roman" w:cs="Times New Roman"/>
          <w:sz w:val="24"/>
        </w:rPr>
        <w:t>.</w:t>
      </w:r>
    </w:p>
    <w:p w:rsidR="00672223" w:rsidRPr="00CE352F" w:rsidRDefault="00CE352F" w:rsidP="00CE352F">
      <w:r w:rsidRPr="006512C1">
        <w:rPr>
          <w:rFonts w:ascii="Times New Roman" w:hAnsi="Times New Roman" w:cs="Times New Roman"/>
          <w:sz w:val="24"/>
        </w:rPr>
        <w:t>Ha5</w:t>
      </w:r>
      <w:r w:rsidRPr="006512C1">
        <w:rPr>
          <w:rFonts w:ascii="Times New Roman" w:hAnsi="Times New Roman" w:cs="Times New Roman"/>
          <w:sz w:val="24"/>
        </w:rPr>
        <w:tab/>
        <w:t xml:space="preserve">: Komite Audit </w:t>
      </w:r>
      <w:r>
        <w:rPr>
          <w:rFonts w:ascii="Times New Roman" w:hAnsi="Times New Roman" w:cs="Times New Roman"/>
          <w:sz w:val="24"/>
        </w:rPr>
        <w:t>berpengaruh negatif terhadap kecenderungan tidak menerima</w:t>
      </w:r>
      <w:r w:rsidRPr="006512C1">
        <w:rPr>
          <w:rFonts w:ascii="Times New Roman" w:hAnsi="Times New Roman" w:cs="Times New Roman"/>
          <w:sz w:val="24"/>
        </w:rPr>
        <w:t xml:space="preserve"> Opini Audit </w:t>
      </w:r>
      <w:r w:rsidRPr="009F3F9A">
        <w:rPr>
          <w:rFonts w:ascii="Times New Roman" w:hAnsi="Times New Roman" w:cs="Times New Roman"/>
          <w:i/>
          <w:sz w:val="24"/>
        </w:rPr>
        <w:t>Going Concern</w:t>
      </w:r>
      <w:r>
        <w:rPr>
          <w:rFonts w:ascii="Times New Roman" w:hAnsi="Times New Roman" w:cs="Times New Roman"/>
          <w:sz w:val="24"/>
        </w:rPr>
        <w:t>.</w:t>
      </w:r>
    </w:p>
    <w:sectPr w:rsidR="00672223" w:rsidRPr="00CE352F" w:rsidSect="00CE352F">
      <w:footerReference w:type="default" r:id="rId9"/>
      <w:footerReference w:type="first" r:id="rId10"/>
      <w:pgSz w:w="11909" w:h="16834" w:code="9"/>
      <w:pgMar w:top="1418" w:right="1418" w:bottom="1418" w:left="1701"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84" w:rsidRDefault="00437184" w:rsidP="0020186B">
      <w:pPr>
        <w:spacing w:after="0" w:line="240" w:lineRule="auto"/>
      </w:pPr>
      <w:r>
        <w:separator/>
      </w:r>
    </w:p>
  </w:endnote>
  <w:endnote w:type="continuationSeparator" w:id="0">
    <w:p w:rsidR="00437184" w:rsidRDefault="00437184" w:rsidP="0020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86565"/>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CE352F">
          <w:rPr>
            <w:noProof/>
          </w:rPr>
          <w:t>32</w:t>
        </w:r>
        <w:r>
          <w:rPr>
            <w:noProof/>
          </w:rPr>
          <w:fldChar w:fldCharType="end"/>
        </w:r>
      </w:p>
    </w:sdtContent>
  </w:sdt>
  <w:p w:rsidR="00B16177" w:rsidRDefault="00B16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5637"/>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CE352F">
          <w:rPr>
            <w:noProof/>
          </w:rPr>
          <w:t>8</w:t>
        </w:r>
        <w:r>
          <w:rPr>
            <w:noProof/>
          </w:rPr>
          <w:fldChar w:fldCharType="end"/>
        </w:r>
      </w:p>
    </w:sdtContent>
  </w:sdt>
  <w:p w:rsidR="00B16177" w:rsidRDefault="00B16177" w:rsidP="00B87D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84" w:rsidRDefault="00437184" w:rsidP="0020186B">
      <w:pPr>
        <w:spacing w:after="0" w:line="240" w:lineRule="auto"/>
      </w:pPr>
      <w:r>
        <w:separator/>
      </w:r>
    </w:p>
  </w:footnote>
  <w:footnote w:type="continuationSeparator" w:id="0">
    <w:p w:rsidR="00437184" w:rsidRDefault="00437184" w:rsidP="00201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427D4"/>
    <w:multiLevelType w:val="singleLevel"/>
    <w:tmpl w:val="0409000F"/>
    <w:lvl w:ilvl="0">
      <w:start w:val="1"/>
      <w:numFmt w:val="decimal"/>
      <w:lvlText w:val="%1."/>
      <w:lvlJc w:val="left"/>
      <w:pPr>
        <w:ind w:left="720" w:hanging="360"/>
      </w:pPr>
      <w:rPr>
        <w:rFonts w:hint="default"/>
      </w:rPr>
    </w:lvl>
  </w:abstractNum>
  <w:abstractNum w:abstractNumId="1">
    <w:nsid w:val="004E6D74"/>
    <w:multiLevelType w:val="hybridMultilevel"/>
    <w:tmpl w:val="9670E232"/>
    <w:lvl w:ilvl="0" w:tplc="32D6C3F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8493B"/>
    <w:multiLevelType w:val="hybridMultilevel"/>
    <w:tmpl w:val="AB127C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76E7C"/>
    <w:multiLevelType w:val="hybridMultilevel"/>
    <w:tmpl w:val="60CE53B2"/>
    <w:lvl w:ilvl="0" w:tplc="A5342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777B7A"/>
    <w:multiLevelType w:val="hybridMultilevel"/>
    <w:tmpl w:val="39284516"/>
    <w:lvl w:ilvl="0" w:tplc="7BD63052">
      <w:start w:val="1"/>
      <w:numFmt w:val="upperLetter"/>
      <w:pStyle w:val="Heading2"/>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95F"/>
    <w:multiLevelType w:val="hybridMultilevel"/>
    <w:tmpl w:val="6010AEB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81224E1"/>
    <w:multiLevelType w:val="hybridMultilevel"/>
    <w:tmpl w:val="6D76E9B6"/>
    <w:lvl w:ilvl="0" w:tplc="04090019">
      <w:start w:val="1"/>
      <w:numFmt w:val="lowerLetter"/>
      <w:lvlText w:val="%1."/>
      <w:lvlJc w:val="left"/>
      <w:pPr>
        <w:ind w:left="2160" w:hanging="360"/>
      </w:pPr>
    </w:lvl>
    <w:lvl w:ilvl="1" w:tplc="32D6C3FA">
      <w:start w:val="1"/>
      <w:numFmt w:val="decimal"/>
      <w:lvlText w:val="(%2)"/>
      <w:lvlJc w:val="left"/>
      <w:pPr>
        <w:ind w:left="2880" w:hanging="36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2171C1"/>
    <w:multiLevelType w:val="hybridMultilevel"/>
    <w:tmpl w:val="8FC28F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3AD85FB"/>
    <w:multiLevelType w:val="singleLevel"/>
    <w:tmpl w:val="23AD85FB"/>
    <w:lvl w:ilvl="0">
      <w:start w:val="1"/>
      <w:numFmt w:val="lowerLetter"/>
      <w:lvlText w:val="(%1)"/>
      <w:lvlJc w:val="left"/>
      <w:pPr>
        <w:tabs>
          <w:tab w:val="left" w:pos="432"/>
        </w:tabs>
        <w:ind w:left="432" w:hanging="432"/>
      </w:pPr>
      <w:rPr>
        <w:rFonts w:hint="default"/>
      </w:rPr>
    </w:lvl>
  </w:abstractNum>
  <w:abstractNum w:abstractNumId="9">
    <w:nsid w:val="29352350"/>
    <w:multiLevelType w:val="hybridMultilevel"/>
    <w:tmpl w:val="22545D1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295C77FD"/>
    <w:multiLevelType w:val="hybridMultilevel"/>
    <w:tmpl w:val="DF4AC8B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CC70372"/>
    <w:multiLevelType w:val="hybridMultilevel"/>
    <w:tmpl w:val="F8BCE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C6FFAF"/>
    <w:multiLevelType w:val="singleLevel"/>
    <w:tmpl w:val="2DC6FFAF"/>
    <w:lvl w:ilvl="0">
      <w:start w:val="1"/>
      <w:numFmt w:val="lowerLetter"/>
      <w:lvlText w:val="(%1)"/>
      <w:lvlJc w:val="left"/>
      <w:pPr>
        <w:tabs>
          <w:tab w:val="left" w:pos="432"/>
        </w:tabs>
        <w:ind w:left="432" w:hanging="432"/>
      </w:pPr>
      <w:rPr>
        <w:rFonts w:hint="default"/>
      </w:rPr>
    </w:lvl>
  </w:abstractNum>
  <w:abstractNum w:abstractNumId="13">
    <w:nsid w:val="320E71BF"/>
    <w:multiLevelType w:val="hybridMultilevel"/>
    <w:tmpl w:val="5A34ED3E"/>
    <w:lvl w:ilvl="0" w:tplc="62E0A36A">
      <w:start w:val="1"/>
      <w:numFmt w:val="decimal"/>
      <w:lvlText w:val="%1."/>
      <w:lvlJc w:val="left"/>
      <w:pPr>
        <w:ind w:left="644" w:hanging="360"/>
      </w:pPr>
      <w:rPr>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2CEA828"/>
    <w:multiLevelType w:val="singleLevel"/>
    <w:tmpl w:val="32CEA828"/>
    <w:lvl w:ilvl="0">
      <w:start w:val="1"/>
      <w:numFmt w:val="lowerLetter"/>
      <w:lvlText w:val="(%1)"/>
      <w:lvlJc w:val="left"/>
      <w:pPr>
        <w:tabs>
          <w:tab w:val="left" w:pos="432"/>
        </w:tabs>
        <w:ind w:left="432" w:hanging="432"/>
      </w:pPr>
      <w:rPr>
        <w:rFonts w:hint="default"/>
      </w:rPr>
    </w:lvl>
  </w:abstractNum>
  <w:abstractNum w:abstractNumId="15">
    <w:nsid w:val="33D0D5B0"/>
    <w:multiLevelType w:val="singleLevel"/>
    <w:tmpl w:val="33D0D5B0"/>
    <w:lvl w:ilvl="0">
      <w:start w:val="1"/>
      <w:numFmt w:val="decimal"/>
      <w:lvlText w:val="(%1)"/>
      <w:lvlJc w:val="left"/>
      <w:pPr>
        <w:tabs>
          <w:tab w:val="left" w:pos="432"/>
        </w:tabs>
        <w:ind w:left="432" w:hanging="432"/>
      </w:pPr>
      <w:rPr>
        <w:rFonts w:hint="default"/>
      </w:rPr>
    </w:lvl>
  </w:abstractNum>
  <w:abstractNum w:abstractNumId="16">
    <w:nsid w:val="38247686"/>
    <w:multiLevelType w:val="hybridMultilevel"/>
    <w:tmpl w:val="52B418DA"/>
    <w:lvl w:ilvl="0" w:tplc="08B8EB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F5312DD"/>
    <w:multiLevelType w:val="hybridMultilevel"/>
    <w:tmpl w:val="2A86C67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AB54896"/>
    <w:multiLevelType w:val="hybridMultilevel"/>
    <w:tmpl w:val="067C41C6"/>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9">
    <w:nsid w:val="4D877DC5"/>
    <w:multiLevelType w:val="multilevel"/>
    <w:tmpl w:val="4D877DC5"/>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nsid w:val="4EF83D99"/>
    <w:multiLevelType w:val="hybridMultilevel"/>
    <w:tmpl w:val="C324B952"/>
    <w:lvl w:ilvl="0" w:tplc="430EEC0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4FF3610A"/>
    <w:multiLevelType w:val="hybridMultilevel"/>
    <w:tmpl w:val="8358501A"/>
    <w:lvl w:ilvl="0" w:tplc="519C2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3C57ABE"/>
    <w:multiLevelType w:val="hybridMultilevel"/>
    <w:tmpl w:val="A648B78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81F67B6"/>
    <w:multiLevelType w:val="hybridMultilevel"/>
    <w:tmpl w:val="D6E4946E"/>
    <w:lvl w:ilvl="0" w:tplc="6C9294BC">
      <w:start w:val="1"/>
      <w:numFmt w:val="decimal"/>
      <w:lvlText w:val="%1."/>
      <w:lvlJc w:val="left"/>
      <w:pPr>
        <w:ind w:left="1582"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7B20B5"/>
    <w:multiLevelType w:val="singleLevel"/>
    <w:tmpl w:val="5A7B20B5"/>
    <w:lvl w:ilvl="0">
      <w:start w:val="1"/>
      <w:numFmt w:val="lowerLetter"/>
      <w:lvlText w:val="(%1)"/>
      <w:lvlJc w:val="left"/>
      <w:pPr>
        <w:tabs>
          <w:tab w:val="left" w:pos="432"/>
        </w:tabs>
        <w:ind w:left="432" w:hanging="432"/>
      </w:pPr>
      <w:rPr>
        <w:rFonts w:hint="default"/>
      </w:rPr>
    </w:lvl>
  </w:abstractNum>
  <w:abstractNum w:abstractNumId="25">
    <w:nsid w:val="5FD819AB"/>
    <w:multiLevelType w:val="hybridMultilevel"/>
    <w:tmpl w:val="F8348CC6"/>
    <w:lvl w:ilvl="0" w:tplc="6C9294BC">
      <w:start w:val="1"/>
      <w:numFmt w:val="decimal"/>
      <w:lvlText w:val="%1."/>
      <w:lvlJc w:val="left"/>
      <w:pPr>
        <w:ind w:left="1004" w:hanging="360"/>
      </w:pPr>
      <w:rPr>
        <w:rFonts w:ascii="Times New Roman" w:hAnsi="Times New Roman" w:cs="Times New Roman"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7305773"/>
    <w:multiLevelType w:val="hybridMultilevel"/>
    <w:tmpl w:val="22DC9E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F4596E"/>
    <w:multiLevelType w:val="hybridMultilevel"/>
    <w:tmpl w:val="7A466EAE"/>
    <w:lvl w:ilvl="0" w:tplc="ABD47A10">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40D94"/>
    <w:multiLevelType w:val="hybridMultilevel"/>
    <w:tmpl w:val="FD10096A"/>
    <w:lvl w:ilvl="0" w:tplc="32D6C3FA">
      <w:start w:val="1"/>
      <w:numFmt w:val="decimal"/>
      <w:lvlText w:val="(%1)"/>
      <w:lvlJc w:val="left"/>
      <w:pPr>
        <w:ind w:left="1440" w:hanging="360"/>
      </w:pPr>
      <w:rPr>
        <w:rFonts w:hint="default"/>
        <w:i w:val="0"/>
      </w:rPr>
    </w:lvl>
    <w:lvl w:ilvl="1" w:tplc="0EDE9A9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247402"/>
    <w:multiLevelType w:val="singleLevel"/>
    <w:tmpl w:val="0409000F"/>
    <w:lvl w:ilvl="0">
      <w:start w:val="1"/>
      <w:numFmt w:val="decimal"/>
      <w:lvlText w:val="%1."/>
      <w:lvlJc w:val="left"/>
      <w:pPr>
        <w:ind w:left="720" w:hanging="360"/>
      </w:pPr>
      <w:rPr>
        <w:rFonts w:hint="default"/>
      </w:rPr>
    </w:lvl>
  </w:abstractNum>
  <w:abstractNum w:abstractNumId="30">
    <w:nsid w:val="7428FFDF"/>
    <w:multiLevelType w:val="singleLevel"/>
    <w:tmpl w:val="7428FFDF"/>
    <w:lvl w:ilvl="0">
      <w:start w:val="2"/>
      <w:numFmt w:val="decimal"/>
      <w:lvlText w:val="%1."/>
      <w:lvlJc w:val="left"/>
      <w:pPr>
        <w:tabs>
          <w:tab w:val="left" w:pos="432"/>
        </w:tabs>
        <w:ind w:left="432" w:hanging="432"/>
      </w:pPr>
      <w:rPr>
        <w:rFonts w:hint="default"/>
      </w:rPr>
    </w:lvl>
  </w:abstractNum>
  <w:abstractNum w:abstractNumId="31">
    <w:nsid w:val="760B6878"/>
    <w:multiLevelType w:val="hybridMultilevel"/>
    <w:tmpl w:val="88721C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7C616B4"/>
    <w:multiLevelType w:val="singleLevel"/>
    <w:tmpl w:val="77C616B4"/>
    <w:lvl w:ilvl="0">
      <w:start w:val="1"/>
      <w:numFmt w:val="lowerLetter"/>
      <w:lvlText w:val="(%1)"/>
      <w:lvlJc w:val="left"/>
      <w:pPr>
        <w:tabs>
          <w:tab w:val="left" w:pos="432"/>
        </w:tabs>
        <w:ind w:left="432" w:hanging="432"/>
      </w:pPr>
      <w:rPr>
        <w:rFonts w:hint="default"/>
      </w:rPr>
    </w:lvl>
  </w:abstractNum>
  <w:abstractNum w:abstractNumId="33">
    <w:nsid w:val="792E2046"/>
    <w:multiLevelType w:val="hybridMultilevel"/>
    <w:tmpl w:val="94D2D942"/>
    <w:lvl w:ilvl="0" w:tplc="4C8A998C">
      <w:start w:val="1"/>
      <w:numFmt w:val="decimal"/>
      <w:pStyle w:val="Heading3"/>
      <w:lvlText w:val="%1."/>
      <w:lvlJc w:val="left"/>
      <w:pPr>
        <w:ind w:left="863" w:hanging="360"/>
      </w:pPr>
      <w:rPr>
        <w:rFonts w:ascii="Times New Roman" w:hAnsi="Times New Roman" w:hint="default"/>
        <w:i w:val="0"/>
        <w:sz w:val="24"/>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4">
    <w:nsid w:val="7A1E2F81"/>
    <w:multiLevelType w:val="hybridMultilevel"/>
    <w:tmpl w:val="EB6A003C"/>
    <w:lvl w:ilvl="0" w:tplc="549C44A6">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E3AAAC0"/>
    <w:multiLevelType w:val="multilevel"/>
    <w:tmpl w:val="3B465DD2"/>
    <w:lvl w:ilvl="0">
      <w:start w:val="3"/>
      <w:numFmt w:val="decimal"/>
      <w:lvlText w:val="%1."/>
      <w:lvlJc w:val="left"/>
      <w:pPr>
        <w:tabs>
          <w:tab w:val="left" w:pos="432"/>
        </w:tabs>
        <w:ind w:left="432" w:hanging="432"/>
      </w:pPr>
      <w:rPr>
        <w:rFonts w:hint="default"/>
        <w:i w:val="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
  </w:num>
  <w:num w:numId="2">
    <w:abstractNumId w:val="23"/>
  </w:num>
  <w:num w:numId="3">
    <w:abstractNumId w:val="25"/>
  </w:num>
  <w:num w:numId="4">
    <w:abstractNumId w:val="27"/>
  </w:num>
  <w:num w:numId="5">
    <w:abstractNumId w:val="4"/>
    <w:lvlOverride w:ilvl="0">
      <w:startOverride w:val="1"/>
    </w:lvlOverride>
  </w:num>
  <w:num w:numId="6">
    <w:abstractNumId w:val="33"/>
  </w:num>
  <w:num w:numId="7">
    <w:abstractNumId w:val="4"/>
    <w:lvlOverride w:ilvl="0">
      <w:startOverride w:val="1"/>
    </w:lvlOverride>
  </w:num>
  <w:num w:numId="8">
    <w:abstractNumId w:val="9"/>
  </w:num>
  <w:num w:numId="9">
    <w:abstractNumId w:val="33"/>
    <w:lvlOverride w:ilvl="0">
      <w:startOverride w:val="1"/>
    </w:lvlOverride>
  </w:num>
  <w:num w:numId="10">
    <w:abstractNumId w:val="20"/>
  </w:num>
  <w:num w:numId="11">
    <w:abstractNumId w:val="3"/>
  </w:num>
  <w:num w:numId="12">
    <w:abstractNumId w:val="16"/>
  </w:num>
  <w:num w:numId="13">
    <w:abstractNumId w:val="33"/>
    <w:lvlOverride w:ilvl="0">
      <w:startOverride w:val="1"/>
    </w:lvlOverride>
  </w:num>
  <w:num w:numId="14">
    <w:abstractNumId w:val="11"/>
  </w:num>
  <w:num w:numId="15">
    <w:abstractNumId w:val="31"/>
  </w:num>
  <w:num w:numId="16">
    <w:abstractNumId w:val="13"/>
  </w:num>
  <w:num w:numId="17">
    <w:abstractNumId w:val="26"/>
  </w:num>
  <w:num w:numId="18">
    <w:abstractNumId w:val="1"/>
  </w:num>
  <w:num w:numId="19">
    <w:abstractNumId w:val="28"/>
  </w:num>
  <w:num w:numId="20">
    <w:abstractNumId w:val="10"/>
  </w:num>
  <w:num w:numId="21">
    <w:abstractNumId w:val="5"/>
  </w:num>
  <w:num w:numId="22">
    <w:abstractNumId w:val="19"/>
  </w:num>
  <w:num w:numId="23">
    <w:abstractNumId w:val="15"/>
  </w:num>
  <w:num w:numId="24">
    <w:abstractNumId w:val="30"/>
  </w:num>
  <w:num w:numId="25">
    <w:abstractNumId w:val="35"/>
  </w:num>
  <w:num w:numId="26">
    <w:abstractNumId w:val="0"/>
  </w:num>
  <w:num w:numId="27">
    <w:abstractNumId w:val="8"/>
  </w:num>
  <w:num w:numId="28">
    <w:abstractNumId w:val="24"/>
  </w:num>
  <w:num w:numId="29">
    <w:abstractNumId w:val="14"/>
  </w:num>
  <w:num w:numId="30">
    <w:abstractNumId w:val="29"/>
  </w:num>
  <w:num w:numId="31">
    <w:abstractNumId w:val="32"/>
  </w:num>
  <w:num w:numId="32">
    <w:abstractNumId w:val="12"/>
  </w:num>
  <w:num w:numId="33">
    <w:abstractNumId w:val="2"/>
  </w:num>
  <w:num w:numId="34">
    <w:abstractNumId w:val="34"/>
  </w:num>
  <w:num w:numId="35">
    <w:abstractNumId w:val="33"/>
    <w:lvlOverride w:ilvl="0">
      <w:startOverride w:val="1"/>
    </w:lvlOverride>
  </w:num>
  <w:num w:numId="36">
    <w:abstractNumId w:val="33"/>
    <w:lvlOverride w:ilvl="0">
      <w:startOverride w:val="1"/>
    </w:lvlOverride>
  </w:num>
  <w:num w:numId="37">
    <w:abstractNumId w:val="4"/>
    <w:lvlOverride w:ilvl="0">
      <w:startOverride w:val="1"/>
    </w:lvlOverride>
  </w:num>
  <w:num w:numId="38">
    <w:abstractNumId w:val="7"/>
  </w:num>
  <w:num w:numId="39">
    <w:abstractNumId w:val="17"/>
  </w:num>
  <w:num w:numId="40">
    <w:abstractNumId w:val="22"/>
  </w:num>
  <w:num w:numId="41">
    <w:abstractNumId w:val="21"/>
  </w:num>
  <w:num w:numId="42">
    <w:abstractNumId w:val="6"/>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B"/>
    <w:rsid w:val="00001233"/>
    <w:rsid w:val="00001F09"/>
    <w:rsid w:val="0000223A"/>
    <w:rsid w:val="000026A0"/>
    <w:rsid w:val="00003620"/>
    <w:rsid w:val="00003A50"/>
    <w:rsid w:val="00004BA8"/>
    <w:rsid w:val="00004BED"/>
    <w:rsid w:val="000056CE"/>
    <w:rsid w:val="00006A55"/>
    <w:rsid w:val="0000733D"/>
    <w:rsid w:val="00007D63"/>
    <w:rsid w:val="0001149E"/>
    <w:rsid w:val="000156E4"/>
    <w:rsid w:val="00015BEF"/>
    <w:rsid w:val="000172F9"/>
    <w:rsid w:val="00017461"/>
    <w:rsid w:val="000200A8"/>
    <w:rsid w:val="000210C2"/>
    <w:rsid w:val="00022419"/>
    <w:rsid w:val="00022A57"/>
    <w:rsid w:val="00027DC5"/>
    <w:rsid w:val="000306A5"/>
    <w:rsid w:val="00033252"/>
    <w:rsid w:val="000343FD"/>
    <w:rsid w:val="000344A2"/>
    <w:rsid w:val="0003453B"/>
    <w:rsid w:val="00034DA2"/>
    <w:rsid w:val="00035152"/>
    <w:rsid w:val="00040AE1"/>
    <w:rsid w:val="00042C8E"/>
    <w:rsid w:val="000442DA"/>
    <w:rsid w:val="000530A0"/>
    <w:rsid w:val="000541F2"/>
    <w:rsid w:val="000606BE"/>
    <w:rsid w:val="000625BA"/>
    <w:rsid w:val="00063948"/>
    <w:rsid w:val="000642FE"/>
    <w:rsid w:val="00064DC4"/>
    <w:rsid w:val="0006520E"/>
    <w:rsid w:val="0006524C"/>
    <w:rsid w:val="00065306"/>
    <w:rsid w:val="0006661A"/>
    <w:rsid w:val="00066748"/>
    <w:rsid w:val="000704C7"/>
    <w:rsid w:val="00071513"/>
    <w:rsid w:val="00073C2E"/>
    <w:rsid w:val="00075441"/>
    <w:rsid w:val="000762F1"/>
    <w:rsid w:val="00077556"/>
    <w:rsid w:val="0007784C"/>
    <w:rsid w:val="00080CD3"/>
    <w:rsid w:val="00081401"/>
    <w:rsid w:val="00082079"/>
    <w:rsid w:val="00082F9A"/>
    <w:rsid w:val="00084F2E"/>
    <w:rsid w:val="00084F65"/>
    <w:rsid w:val="000851D1"/>
    <w:rsid w:val="0008543F"/>
    <w:rsid w:val="00085ABF"/>
    <w:rsid w:val="00085B13"/>
    <w:rsid w:val="00085D9A"/>
    <w:rsid w:val="00085DF3"/>
    <w:rsid w:val="00086B49"/>
    <w:rsid w:val="00092D49"/>
    <w:rsid w:val="0009446C"/>
    <w:rsid w:val="00096E0E"/>
    <w:rsid w:val="000A0237"/>
    <w:rsid w:val="000A1DEB"/>
    <w:rsid w:val="000A4305"/>
    <w:rsid w:val="000A52C8"/>
    <w:rsid w:val="000B0743"/>
    <w:rsid w:val="000B0851"/>
    <w:rsid w:val="000B170E"/>
    <w:rsid w:val="000B17E8"/>
    <w:rsid w:val="000B7A30"/>
    <w:rsid w:val="000C2661"/>
    <w:rsid w:val="000C2B96"/>
    <w:rsid w:val="000C3017"/>
    <w:rsid w:val="000C433C"/>
    <w:rsid w:val="000C64B0"/>
    <w:rsid w:val="000C6E48"/>
    <w:rsid w:val="000C773A"/>
    <w:rsid w:val="000C7CEB"/>
    <w:rsid w:val="000D0658"/>
    <w:rsid w:val="000D1926"/>
    <w:rsid w:val="000D37E4"/>
    <w:rsid w:val="000D44F5"/>
    <w:rsid w:val="000D4BF9"/>
    <w:rsid w:val="000D4EE2"/>
    <w:rsid w:val="000D5594"/>
    <w:rsid w:val="000D6222"/>
    <w:rsid w:val="000E207A"/>
    <w:rsid w:val="000E2427"/>
    <w:rsid w:val="000E3C87"/>
    <w:rsid w:val="000E6320"/>
    <w:rsid w:val="000E75C5"/>
    <w:rsid w:val="000E7F7F"/>
    <w:rsid w:val="000F2872"/>
    <w:rsid w:val="000F39B5"/>
    <w:rsid w:val="000F64BF"/>
    <w:rsid w:val="000F7379"/>
    <w:rsid w:val="000F7491"/>
    <w:rsid w:val="001016AF"/>
    <w:rsid w:val="00101B4A"/>
    <w:rsid w:val="001069EC"/>
    <w:rsid w:val="00107B46"/>
    <w:rsid w:val="001128B9"/>
    <w:rsid w:val="00113816"/>
    <w:rsid w:val="00115A21"/>
    <w:rsid w:val="00116FE5"/>
    <w:rsid w:val="0012512A"/>
    <w:rsid w:val="00125DA2"/>
    <w:rsid w:val="00130AF7"/>
    <w:rsid w:val="00133154"/>
    <w:rsid w:val="001346CE"/>
    <w:rsid w:val="001351BB"/>
    <w:rsid w:val="001361DF"/>
    <w:rsid w:val="001364D8"/>
    <w:rsid w:val="00137DB8"/>
    <w:rsid w:val="001423E7"/>
    <w:rsid w:val="00144D84"/>
    <w:rsid w:val="00144DA1"/>
    <w:rsid w:val="001456D0"/>
    <w:rsid w:val="001470FF"/>
    <w:rsid w:val="00150737"/>
    <w:rsid w:val="001507A7"/>
    <w:rsid w:val="00151BE3"/>
    <w:rsid w:val="00152735"/>
    <w:rsid w:val="00154E00"/>
    <w:rsid w:val="00160599"/>
    <w:rsid w:val="00160C82"/>
    <w:rsid w:val="00161588"/>
    <w:rsid w:val="00163C63"/>
    <w:rsid w:val="00165223"/>
    <w:rsid w:val="00171624"/>
    <w:rsid w:val="0017327B"/>
    <w:rsid w:val="00173AF5"/>
    <w:rsid w:val="00176F6E"/>
    <w:rsid w:val="001779B9"/>
    <w:rsid w:val="00182E80"/>
    <w:rsid w:val="0018752B"/>
    <w:rsid w:val="0019011C"/>
    <w:rsid w:val="001941B9"/>
    <w:rsid w:val="0019465E"/>
    <w:rsid w:val="0019519D"/>
    <w:rsid w:val="00195481"/>
    <w:rsid w:val="0019797B"/>
    <w:rsid w:val="001A1AAB"/>
    <w:rsid w:val="001A2AD4"/>
    <w:rsid w:val="001A2D44"/>
    <w:rsid w:val="001A6234"/>
    <w:rsid w:val="001B0350"/>
    <w:rsid w:val="001C237F"/>
    <w:rsid w:val="001D1FE2"/>
    <w:rsid w:val="001D2B62"/>
    <w:rsid w:val="001D4923"/>
    <w:rsid w:val="001D51FF"/>
    <w:rsid w:val="001D5A60"/>
    <w:rsid w:val="001D6053"/>
    <w:rsid w:val="001D649C"/>
    <w:rsid w:val="001D72D6"/>
    <w:rsid w:val="001D7701"/>
    <w:rsid w:val="001D7B07"/>
    <w:rsid w:val="001D7F71"/>
    <w:rsid w:val="001E4B5E"/>
    <w:rsid w:val="001F3A07"/>
    <w:rsid w:val="001F7481"/>
    <w:rsid w:val="0020186B"/>
    <w:rsid w:val="00204405"/>
    <w:rsid w:val="00205D7A"/>
    <w:rsid w:val="00207646"/>
    <w:rsid w:val="00207A46"/>
    <w:rsid w:val="00207C8A"/>
    <w:rsid w:val="0021191E"/>
    <w:rsid w:val="00213E77"/>
    <w:rsid w:val="0021628B"/>
    <w:rsid w:val="00216530"/>
    <w:rsid w:val="00221108"/>
    <w:rsid w:val="00221786"/>
    <w:rsid w:val="002220B1"/>
    <w:rsid w:val="0022561B"/>
    <w:rsid w:val="002313EE"/>
    <w:rsid w:val="00233045"/>
    <w:rsid w:val="0023369A"/>
    <w:rsid w:val="002345B2"/>
    <w:rsid w:val="00235465"/>
    <w:rsid w:val="00236F02"/>
    <w:rsid w:val="00247C46"/>
    <w:rsid w:val="002509DF"/>
    <w:rsid w:val="0025253A"/>
    <w:rsid w:val="0025321D"/>
    <w:rsid w:val="002553F8"/>
    <w:rsid w:val="00260370"/>
    <w:rsid w:val="00263901"/>
    <w:rsid w:val="0026473F"/>
    <w:rsid w:val="00265804"/>
    <w:rsid w:val="00271FA5"/>
    <w:rsid w:val="00273CE8"/>
    <w:rsid w:val="00274B94"/>
    <w:rsid w:val="00275299"/>
    <w:rsid w:val="00276FEC"/>
    <w:rsid w:val="00282CC3"/>
    <w:rsid w:val="00283B6D"/>
    <w:rsid w:val="00284F83"/>
    <w:rsid w:val="00285758"/>
    <w:rsid w:val="00287105"/>
    <w:rsid w:val="00287616"/>
    <w:rsid w:val="0029223F"/>
    <w:rsid w:val="00292C07"/>
    <w:rsid w:val="00292C28"/>
    <w:rsid w:val="0029554D"/>
    <w:rsid w:val="00296025"/>
    <w:rsid w:val="002A197B"/>
    <w:rsid w:val="002A2742"/>
    <w:rsid w:val="002A3682"/>
    <w:rsid w:val="002A4326"/>
    <w:rsid w:val="002A4981"/>
    <w:rsid w:val="002A5D27"/>
    <w:rsid w:val="002A6BA1"/>
    <w:rsid w:val="002A70D2"/>
    <w:rsid w:val="002B03DF"/>
    <w:rsid w:val="002B1068"/>
    <w:rsid w:val="002B4060"/>
    <w:rsid w:val="002B53AA"/>
    <w:rsid w:val="002C3230"/>
    <w:rsid w:val="002C4F7F"/>
    <w:rsid w:val="002C6831"/>
    <w:rsid w:val="002D1DA1"/>
    <w:rsid w:val="002D3858"/>
    <w:rsid w:val="002D69CF"/>
    <w:rsid w:val="002D7D97"/>
    <w:rsid w:val="002E1124"/>
    <w:rsid w:val="002E30C4"/>
    <w:rsid w:val="002E351F"/>
    <w:rsid w:val="002E3F24"/>
    <w:rsid w:val="002E4912"/>
    <w:rsid w:val="002E7ADA"/>
    <w:rsid w:val="002F0429"/>
    <w:rsid w:val="002F098A"/>
    <w:rsid w:val="002F1DDD"/>
    <w:rsid w:val="002F2E69"/>
    <w:rsid w:val="002F6408"/>
    <w:rsid w:val="002F6ECF"/>
    <w:rsid w:val="002F774D"/>
    <w:rsid w:val="0030170F"/>
    <w:rsid w:val="00301B2C"/>
    <w:rsid w:val="0030278E"/>
    <w:rsid w:val="00306913"/>
    <w:rsid w:val="00307105"/>
    <w:rsid w:val="00307381"/>
    <w:rsid w:val="00311042"/>
    <w:rsid w:val="003116DE"/>
    <w:rsid w:val="003120B7"/>
    <w:rsid w:val="00312908"/>
    <w:rsid w:val="00312F75"/>
    <w:rsid w:val="003138FF"/>
    <w:rsid w:val="003157D8"/>
    <w:rsid w:val="00315E30"/>
    <w:rsid w:val="003227AD"/>
    <w:rsid w:val="00323D48"/>
    <w:rsid w:val="00324C19"/>
    <w:rsid w:val="00327533"/>
    <w:rsid w:val="0033142F"/>
    <w:rsid w:val="00332FD5"/>
    <w:rsid w:val="003351C8"/>
    <w:rsid w:val="0033679D"/>
    <w:rsid w:val="00336BE6"/>
    <w:rsid w:val="00337B35"/>
    <w:rsid w:val="003402D0"/>
    <w:rsid w:val="00340C20"/>
    <w:rsid w:val="003418C3"/>
    <w:rsid w:val="00343B09"/>
    <w:rsid w:val="00345088"/>
    <w:rsid w:val="0034660D"/>
    <w:rsid w:val="00346F36"/>
    <w:rsid w:val="003476E8"/>
    <w:rsid w:val="0034777A"/>
    <w:rsid w:val="0035197D"/>
    <w:rsid w:val="0035296C"/>
    <w:rsid w:val="00353777"/>
    <w:rsid w:val="00353FE3"/>
    <w:rsid w:val="0035778D"/>
    <w:rsid w:val="003606E1"/>
    <w:rsid w:val="00362075"/>
    <w:rsid w:val="003622AA"/>
    <w:rsid w:val="00364B81"/>
    <w:rsid w:val="00364F85"/>
    <w:rsid w:val="003655A9"/>
    <w:rsid w:val="00365D81"/>
    <w:rsid w:val="0036644E"/>
    <w:rsid w:val="00367694"/>
    <w:rsid w:val="00367DE8"/>
    <w:rsid w:val="00371B7E"/>
    <w:rsid w:val="00374C09"/>
    <w:rsid w:val="00375A47"/>
    <w:rsid w:val="00376119"/>
    <w:rsid w:val="003823E1"/>
    <w:rsid w:val="00384001"/>
    <w:rsid w:val="00387188"/>
    <w:rsid w:val="00390053"/>
    <w:rsid w:val="00392F34"/>
    <w:rsid w:val="0039408A"/>
    <w:rsid w:val="00396B57"/>
    <w:rsid w:val="00397D84"/>
    <w:rsid w:val="003A07AA"/>
    <w:rsid w:val="003A2F60"/>
    <w:rsid w:val="003A41FC"/>
    <w:rsid w:val="003A71EE"/>
    <w:rsid w:val="003A7B6A"/>
    <w:rsid w:val="003B2463"/>
    <w:rsid w:val="003B541B"/>
    <w:rsid w:val="003B63AC"/>
    <w:rsid w:val="003B70C3"/>
    <w:rsid w:val="003C1468"/>
    <w:rsid w:val="003C24C2"/>
    <w:rsid w:val="003C595C"/>
    <w:rsid w:val="003D07AD"/>
    <w:rsid w:val="003D102C"/>
    <w:rsid w:val="003D1345"/>
    <w:rsid w:val="003D4666"/>
    <w:rsid w:val="003E1041"/>
    <w:rsid w:val="003E1CF3"/>
    <w:rsid w:val="003E2B42"/>
    <w:rsid w:val="003E358D"/>
    <w:rsid w:val="003E443C"/>
    <w:rsid w:val="003E6B16"/>
    <w:rsid w:val="003E7236"/>
    <w:rsid w:val="003F13A3"/>
    <w:rsid w:val="003F277F"/>
    <w:rsid w:val="003F3855"/>
    <w:rsid w:val="003F3CEB"/>
    <w:rsid w:val="003F49B8"/>
    <w:rsid w:val="003F4CB2"/>
    <w:rsid w:val="003F5AA7"/>
    <w:rsid w:val="003F63F4"/>
    <w:rsid w:val="003F6D67"/>
    <w:rsid w:val="00400AE7"/>
    <w:rsid w:val="00401A30"/>
    <w:rsid w:val="0040335D"/>
    <w:rsid w:val="00405534"/>
    <w:rsid w:val="00410095"/>
    <w:rsid w:val="00410240"/>
    <w:rsid w:val="004108D5"/>
    <w:rsid w:val="00411C7A"/>
    <w:rsid w:val="00412BBF"/>
    <w:rsid w:val="00412C81"/>
    <w:rsid w:val="00415B86"/>
    <w:rsid w:val="004164B2"/>
    <w:rsid w:val="00416596"/>
    <w:rsid w:val="004223EF"/>
    <w:rsid w:val="00423282"/>
    <w:rsid w:val="0043025C"/>
    <w:rsid w:val="0043426E"/>
    <w:rsid w:val="00434350"/>
    <w:rsid w:val="00434BB0"/>
    <w:rsid w:val="00434CB1"/>
    <w:rsid w:val="00436DC8"/>
    <w:rsid w:val="00437184"/>
    <w:rsid w:val="004377F2"/>
    <w:rsid w:val="00450F33"/>
    <w:rsid w:val="00450F67"/>
    <w:rsid w:val="00451699"/>
    <w:rsid w:val="00451ECE"/>
    <w:rsid w:val="00452172"/>
    <w:rsid w:val="00452E6F"/>
    <w:rsid w:val="00457AEF"/>
    <w:rsid w:val="00460DF9"/>
    <w:rsid w:val="00463256"/>
    <w:rsid w:val="00464282"/>
    <w:rsid w:val="0046611E"/>
    <w:rsid w:val="0046627C"/>
    <w:rsid w:val="004714FD"/>
    <w:rsid w:val="004735AD"/>
    <w:rsid w:val="004765AB"/>
    <w:rsid w:val="004772B5"/>
    <w:rsid w:val="00480E1A"/>
    <w:rsid w:val="004827ED"/>
    <w:rsid w:val="004839D1"/>
    <w:rsid w:val="00485399"/>
    <w:rsid w:val="00486094"/>
    <w:rsid w:val="004901CF"/>
    <w:rsid w:val="00490BC7"/>
    <w:rsid w:val="004918BF"/>
    <w:rsid w:val="0049197F"/>
    <w:rsid w:val="004924B4"/>
    <w:rsid w:val="0049358C"/>
    <w:rsid w:val="004A22B4"/>
    <w:rsid w:val="004A5C61"/>
    <w:rsid w:val="004B14B1"/>
    <w:rsid w:val="004B1BC6"/>
    <w:rsid w:val="004B4598"/>
    <w:rsid w:val="004B4BD1"/>
    <w:rsid w:val="004B6DD9"/>
    <w:rsid w:val="004B713D"/>
    <w:rsid w:val="004C0142"/>
    <w:rsid w:val="004C1BC1"/>
    <w:rsid w:val="004D1014"/>
    <w:rsid w:val="004D1E80"/>
    <w:rsid w:val="004D2620"/>
    <w:rsid w:val="004D396F"/>
    <w:rsid w:val="004D5237"/>
    <w:rsid w:val="004D67D7"/>
    <w:rsid w:val="004D7248"/>
    <w:rsid w:val="004E1EAC"/>
    <w:rsid w:val="004E6443"/>
    <w:rsid w:val="004F2141"/>
    <w:rsid w:val="004F4B84"/>
    <w:rsid w:val="004F72DC"/>
    <w:rsid w:val="005006E4"/>
    <w:rsid w:val="00500D81"/>
    <w:rsid w:val="00502C49"/>
    <w:rsid w:val="00506A29"/>
    <w:rsid w:val="00507EE8"/>
    <w:rsid w:val="00512302"/>
    <w:rsid w:val="0051678F"/>
    <w:rsid w:val="005173EF"/>
    <w:rsid w:val="00520FD7"/>
    <w:rsid w:val="0052131D"/>
    <w:rsid w:val="00523941"/>
    <w:rsid w:val="00524727"/>
    <w:rsid w:val="00524BE3"/>
    <w:rsid w:val="00526386"/>
    <w:rsid w:val="00526415"/>
    <w:rsid w:val="00526663"/>
    <w:rsid w:val="00526C25"/>
    <w:rsid w:val="00531EB2"/>
    <w:rsid w:val="00535E76"/>
    <w:rsid w:val="005365A5"/>
    <w:rsid w:val="00536C08"/>
    <w:rsid w:val="00536FEB"/>
    <w:rsid w:val="00537207"/>
    <w:rsid w:val="005420CE"/>
    <w:rsid w:val="0054472A"/>
    <w:rsid w:val="00545B40"/>
    <w:rsid w:val="00545F1F"/>
    <w:rsid w:val="00552812"/>
    <w:rsid w:val="00552C43"/>
    <w:rsid w:val="00557668"/>
    <w:rsid w:val="00557D67"/>
    <w:rsid w:val="00561E23"/>
    <w:rsid w:val="005648FA"/>
    <w:rsid w:val="00572EEE"/>
    <w:rsid w:val="00572FB0"/>
    <w:rsid w:val="00575727"/>
    <w:rsid w:val="00577E4D"/>
    <w:rsid w:val="0058218A"/>
    <w:rsid w:val="0058316F"/>
    <w:rsid w:val="00583690"/>
    <w:rsid w:val="005843A6"/>
    <w:rsid w:val="00585CA0"/>
    <w:rsid w:val="00586667"/>
    <w:rsid w:val="00587B39"/>
    <w:rsid w:val="005917B9"/>
    <w:rsid w:val="00593199"/>
    <w:rsid w:val="00594FBB"/>
    <w:rsid w:val="005958C6"/>
    <w:rsid w:val="0059707E"/>
    <w:rsid w:val="005971E7"/>
    <w:rsid w:val="005A4B8B"/>
    <w:rsid w:val="005B25F5"/>
    <w:rsid w:val="005B3843"/>
    <w:rsid w:val="005B504A"/>
    <w:rsid w:val="005B56F3"/>
    <w:rsid w:val="005B593D"/>
    <w:rsid w:val="005B76E3"/>
    <w:rsid w:val="005C4B4D"/>
    <w:rsid w:val="005D0060"/>
    <w:rsid w:val="005D2562"/>
    <w:rsid w:val="005D3BF9"/>
    <w:rsid w:val="005D592F"/>
    <w:rsid w:val="005D6016"/>
    <w:rsid w:val="005D77B4"/>
    <w:rsid w:val="005E1398"/>
    <w:rsid w:val="005E2AFD"/>
    <w:rsid w:val="005E4ABB"/>
    <w:rsid w:val="005E4BCC"/>
    <w:rsid w:val="005F41C6"/>
    <w:rsid w:val="005F4889"/>
    <w:rsid w:val="006000CE"/>
    <w:rsid w:val="00601D8D"/>
    <w:rsid w:val="006053C1"/>
    <w:rsid w:val="00605F5E"/>
    <w:rsid w:val="0061382C"/>
    <w:rsid w:val="00614089"/>
    <w:rsid w:val="0061528C"/>
    <w:rsid w:val="0061549A"/>
    <w:rsid w:val="006156BF"/>
    <w:rsid w:val="00620DF4"/>
    <w:rsid w:val="006241A9"/>
    <w:rsid w:val="00624831"/>
    <w:rsid w:val="00627BD4"/>
    <w:rsid w:val="006354E4"/>
    <w:rsid w:val="00636352"/>
    <w:rsid w:val="00642231"/>
    <w:rsid w:val="0064495A"/>
    <w:rsid w:val="00645003"/>
    <w:rsid w:val="00650D56"/>
    <w:rsid w:val="006512C1"/>
    <w:rsid w:val="00654344"/>
    <w:rsid w:val="00654969"/>
    <w:rsid w:val="0065735B"/>
    <w:rsid w:val="006604B8"/>
    <w:rsid w:val="00661CA6"/>
    <w:rsid w:val="00661E12"/>
    <w:rsid w:val="0066326D"/>
    <w:rsid w:val="00663C98"/>
    <w:rsid w:val="00667193"/>
    <w:rsid w:val="006677F1"/>
    <w:rsid w:val="00672223"/>
    <w:rsid w:val="0067421E"/>
    <w:rsid w:val="006746B7"/>
    <w:rsid w:val="0068061E"/>
    <w:rsid w:val="006811C7"/>
    <w:rsid w:val="00682F7F"/>
    <w:rsid w:val="006842B9"/>
    <w:rsid w:val="006848FA"/>
    <w:rsid w:val="006853AD"/>
    <w:rsid w:val="00685F78"/>
    <w:rsid w:val="006868B4"/>
    <w:rsid w:val="006874D1"/>
    <w:rsid w:val="006917AA"/>
    <w:rsid w:val="006918CD"/>
    <w:rsid w:val="006937C8"/>
    <w:rsid w:val="00693A72"/>
    <w:rsid w:val="0069703B"/>
    <w:rsid w:val="006A58A5"/>
    <w:rsid w:val="006A7CA1"/>
    <w:rsid w:val="006A7D2A"/>
    <w:rsid w:val="006B0DB6"/>
    <w:rsid w:val="006B39F9"/>
    <w:rsid w:val="006B3ABE"/>
    <w:rsid w:val="006B4FE5"/>
    <w:rsid w:val="006B5121"/>
    <w:rsid w:val="006B7EA0"/>
    <w:rsid w:val="006C0837"/>
    <w:rsid w:val="006C1C14"/>
    <w:rsid w:val="006C2F39"/>
    <w:rsid w:val="006C50AC"/>
    <w:rsid w:val="006C644A"/>
    <w:rsid w:val="006D2C21"/>
    <w:rsid w:val="006D572B"/>
    <w:rsid w:val="006E1D93"/>
    <w:rsid w:val="006E4595"/>
    <w:rsid w:val="006E4606"/>
    <w:rsid w:val="006E498A"/>
    <w:rsid w:val="006E7F7F"/>
    <w:rsid w:val="006F0BDC"/>
    <w:rsid w:val="006F0CFD"/>
    <w:rsid w:val="006F3548"/>
    <w:rsid w:val="006F38F3"/>
    <w:rsid w:val="006F4814"/>
    <w:rsid w:val="00702689"/>
    <w:rsid w:val="00703E75"/>
    <w:rsid w:val="007041EC"/>
    <w:rsid w:val="0070477E"/>
    <w:rsid w:val="00706825"/>
    <w:rsid w:val="007068D2"/>
    <w:rsid w:val="00706E14"/>
    <w:rsid w:val="007106C1"/>
    <w:rsid w:val="007113EA"/>
    <w:rsid w:val="00715CD1"/>
    <w:rsid w:val="0071611B"/>
    <w:rsid w:val="00716A0D"/>
    <w:rsid w:val="00717456"/>
    <w:rsid w:val="00723D2B"/>
    <w:rsid w:val="00723DAE"/>
    <w:rsid w:val="00723E36"/>
    <w:rsid w:val="00727CC2"/>
    <w:rsid w:val="00731CCA"/>
    <w:rsid w:val="007339FC"/>
    <w:rsid w:val="00736D40"/>
    <w:rsid w:val="007400BD"/>
    <w:rsid w:val="00743198"/>
    <w:rsid w:val="00743F4B"/>
    <w:rsid w:val="00744A26"/>
    <w:rsid w:val="007456D2"/>
    <w:rsid w:val="007478A9"/>
    <w:rsid w:val="007517D5"/>
    <w:rsid w:val="00752AFB"/>
    <w:rsid w:val="00755968"/>
    <w:rsid w:val="00760113"/>
    <w:rsid w:val="007607C8"/>
    <w:rsid w:val="00762D75"/>
    <w:rsid w:val="00762F83"/>
    <w:rsid w:val="0076352F"/>
    <w:rsid w:val="00764D15"/>
    <w:rsid w:val="00766C9D"/>
    <w:rsid w:val="00767CE1"/>
    <w:rsid w:val="00775747"/>
    <w:rsid w:val="00776910"/>
    <w:rsid w:val="007777F5"/>
    <w:rsid w:val="00782439"/>
    <w:rsid w:val="00787A5A"/>
    <w:rsid w:val="00787F91"/>
    <w:rsid w:val="007903AA"/>
    <w:rsid w:val="0079079D"/>
    <w:rsid w:val="00792815"/>
    <w:rsid w:val="00793788"/>
    <w:rsid w:val="0079601F"/>
    <w:rsid w:val="007968F0"/>
    <w:rsid w:val="00796A5C"/>
    <w:rsid w:val="007970A7"/>
    <w:rsid w:val="007A0505"/>
    <w:rsid w:val="007A066C"/>
    <w:rsid w:val="007A1AC0"/>
    <w:rsid w:val="007A2723"/>
    <w:rsid w:val="007A38D1"/>
    <w:rsid w:val="007A3C11"/>
    <w:rsid w:val="007A64D6"/>
    <w:rsid w:val="007A763E"/>
    <w:rsid w:val="007B1503"/>
    <w:rsid w:val="007B2A3C"/>
    <w:rsid w:val="007B353F"/>
    <w:rsid w:val="007B3EF4"/>
    <w:rsid w:val="007B7B82"/>
    <w:rsid w:val="007C20C4"/>
    <w:rsid w:val="007C5E94"/>
    <w:rsid w:val="007C644E"/>
    <w:rsid w:val="007D123E"/>
    <w:rsid w:val="007D45E5"/>
    <w:rsid w:val="007D54EB"/>
    <w:rsid w:val="007D5754"/>
    <w:rsid w:val="007D7AB0"/>
    <w:rsid w:val="007E4A10"/>
    <w:rsid w:val="007E4E01"/>
    <w:rsid w:val="007E5235"/>
    <w:rsid w:val="007E6B97"/>
    <w:rsid w:val="0080281E"/>
    <w:rsid w:val="00803574"/>
    <w:rsid w:val="00804F48"/>
    <w:rsid w:val="0080776B"/>
    <w:rsid w:val="0081029E"/>
    <w:rsid w:val="00811847"/>
    <w:rsid w:val="00813081"/>
    <w:rsid w:val="00814397"/>
    <w:rsid w:val="008147D2"/>
    <w:rsid w:val="008165E8"/>
    <w:rsid w:val="008170E9"/>
    <w:rsid w:val="00817A3C"/>
    <w:rsid w:val="0082128E"/>
    <w:rsid w:val="00821A7A"/>
    <w:rsid w:val="00823399"/>
    <w:rsid w:val="008236C9"/>
    <w:rsid w:val="00824E50"/>
    <w:rsid w:val="00831D33"/>
    <w:rsid w:val="008357BA"/>
    <w:rsid w:val="008366A8"/>
    <w:rsid w:val="00841B17"/>
    <w:rsid w:val="00844D4C"/>
    <w:rsid w:val="00846678"/>
    <w:rsid w:val="00846EFF"/>
    <w:rsid w:val="00847450"/>
    <w:rsid w:val="00850741"/>
    <w:rsid w:val="0085124A"/>
    <w:rsid w:val="00862867"/>
    <w:rsid w:val="00862AEB"/>
    <w:rsid w:val="00862E1C"/>
    <w:rsid w:val="00864AF9"/>
    <w:rsid w:val="00866BEC"/>
    <w:rsid w:val="008722B6"/>
    <w:rsid w:val="00873F90"/>
    <w:rsid w:val="008769AF"/>
    <w:rsid w:val="008802E7"/>
    <w:rsid w:val="008803DE"/>
    <w:rsid w:val="00886C99"/>
    <w:rsid w:val="00887225"/>
    <w:rsid w:val="0088798A"/>
    <w:rsid w:val="00891CF5"/>
    <w:rsid w:val="00893673"/>
    <w:rsid w:val="008953EC"/>
    <w:rsid w:val="008956C7"/>
    <w:rsid w:val="00895B0F"/>
    <w:rsid w:val="008968D3"/>
    <w:rsid w:val="008972A1"/>
    <w:rsid w:val="008973DC"/>
    <w:rsid w:val="008975B4"/>
    <w:rsid w:val="008A0DF2"/>
    <w:rsid w:val="008A0FAB"/>
    <w:rsid w:val="008A2CA7"/>
    <w:rsid w:val="008A734A"/>
    <w:rsid w:val="008B1734"/>
    <w:rsid w:val="008B728E"/>
    <w:rsid w:val="008B7E52"/>
    <w:rsid w:val="008C0C6E"/>
    <w:rsid w:val="008C6581"/>
    <w:rsid w:val="008C65B3"/>
    <w:rsid w:val="008C7375"/>
    <w:rsid w:val="008D2808"/>
    <w:rsid w:val="008D2967"/>
    <w:rsid w:val="008D44D5"/>
    <w:rsid w:val="008D5EC7"/>
    <w:rsid w:val="008D730B"/>
    <w:rsid w:val="008E2902"/>
    <w:rsid w:val="008F0D3A"/>
    <w:rsid w:val="008F139B"/>
    <w:rsid w:val="008F1A67"/>
    <w:rsid w:val="008F1A74"/>
    <w:rsid w:val="008F4140"/>
    <w:rsid w:val="008F530F"/>
    <w:rsid w:val="008F7C54"/>
    <w:rsid w:val="00900926"/>
    <w:rsid w:val="00902BA6"/>
    <w:rsid w:val="009048BC"/>
    <w:rsid w:val="00904C27"/>
    <w:rsid w:val="00910A69"/>
    <w:rsid w:val="00910F20"/>
    <w:rsid w:val="009135FF"/>
    <w:rsid w:val="009157D2"/>
    <w:rsid w:val="00916FC8"/>
    <w:rsid w:val="00921E8C"/>
    <w:rsid w:val="00925709"/>
    <w:rsid w:val="00925E0B"/>
    <w:rsid w:val="00926FE2"/>
    <w:rsid w:val="00927096"/>
    <w:rsid w:val="00927F9B"/>
    <w:rsid w:val="0093091E"/>
    <w:rsid w:val="00930DE7"/>
    <w:rsid w:val="009327B8"/>
    <w:rsid w:val="009339F3"/>
    <w:rsid w:val="00933C3D"/>
    <w:rsid w:val="00936311"/>
    <w:rsid w:val="00937409"/>
    <w:rsid w:val="0094124B"/>
    <w:rsid w:val="009427E1"/>
    <w:rsid w:val="009431D2"/>
    <w:rsid w:val="00944D45"/>
    <w:rsid w:val="00945D39"/>
    <w:rsid w:val="00945F1E"/>
    <w:rsid w:val="00947A6F"/>
    <w:rsid w:val="00951386"/>
    <w:rsid w:val="0095243D"/>
    <w:rsid w:val="00956FB9"/>
    <w:rsid w:val="00962B38"/>
    <w:rsid w:val="00962FED"/>
    <w:rsid w:val="00971364"/>
    <w:rsid w:val="009720E4"/>
    <w:rsid w:val="00972379"/>
    <w:rsid w:val="00972B34"/>
    <w:rsid w:val="0097405B"/>
    <w:rsid w:val="0097752F"/>
    <w:rsid w:val="0097771A"/>
    <w:rsid w:val="00983C5F"/>
    <w:rsid w:val="009844DB"/>
    <w:rsid w:val="0098461A"/>
    <w:rsid w:val="00984B83"/>
    <w:rsid w:val="00984BC1"/>
    <w:rsid w:val="00986AD6"/>
    <w:rsid w:val="00987673"/>
    <w:rsid w:val="00987730"/>
    <w:rsid w:val="009926E3"/>
    <w:rsid w:val="00992E05"/>
    <w:rsid w:val="009979C4"/>
    <w:rsid w:val="00997F9C"/>
    <w:rsid w:val="009A2FBB"/>
    <w:rsid w:val="009A429F"/>
    <w:rsid w:val="009B045D"/>
    <w:rsid w:val="009B1BBF"/>
    <w:rsid w:val="009C1018"/>
    <w:rsid w:val="009C40DE"/>
    <w:rsid w:val="009C5B6E"/>
    <w:rsid w:val="009C6C6C"/>
    <w:rsid w:val="009D2834"/>
    <w:rsid w:val="009D313A"/>
    <w:rsid w:val="009D3338"/>
    <w:rsid w:val="009D3983"/>
    <w:rsid w:val="009D4390"/>
    <w:rsid w:val="009E1D4D"/>
    <w:rsid w:val="009E245A"/>
    <w:rsid w:val="009E3175"/>
    <w:rsid w:val="009E4271"/>
    <w:rsid w:val="009E56FF"/>
    <w:rsid w:val="009F0981"/>
    <w:rsid w:val="009F2708"/>
    <w:rsid w:val="009F2C9B"/>
    <w:rsid w:val="009F3DFF"/>
    <w:rsid w:val="009F3F9A"/>
    <w:rsid w:val="009F5586"/>
    <w:rsid w:val="009F6D83"/>
    <w:rsid w:val="009F7647"/>
    <w:rsid w:val="00A024DB"/>
    <w:rsid w:val="00A0758B"/>
    <w:rsid w:val="00A076C3"/>
    <w:rsid w:val="00A076DE"/>
    <w:rsid w:val="00A10334"/>
    <w:rsid w:val="00A10FA0"/>
    <w:rsid w:val="00A11816"/>
    <w:rsid w:val="00A11911"/>
    <w:rsid w:val="00A20CD2"/>
    <w:rsid w:val="00A20F51"/>
    <w:rsid w:val="00A21A55"/>
    <w:rsid w:val="00A2356F"/>
    <w:rsid w:val="00A24283"/>
    <w:rsid w:val="00A24DB7"/>
    <w:rsid w:val="00A2760C"/>
    <w:rsid w:val="00A30E6B"/>
    <w:rsid w:val="00A310C0"/>
    <w:rsid w:val="00A31859"/>
    <w:rsid w:val="00A33A13"/>
    <w:rsid w:val="00A36372"/>
    <w:rsid w:val="00A4076C"/>
    <w:rsid w:val="00A426DE"/>
    <w:rsid w:val="00A42D22"/>
    <w:rsid w:val="00A437DE"/>
    <w:rsid w:val="00A4450F"/>
    <w:rsid w:val="00A462F4"/>
    <w:rsid w:val="00A470F3"/>
    <w:rsid w:val="00A472F7"/>
    <w:rsid w:val="00A477DB"/>
    <w:rsid w:val="00A51049"/>
    <w:rsid w:val="00A5143F"/>
    <w:rsid w:val="00A52700"/>
    <w:rsid w:val="00A5314C"/>
    <w:rsid w:val="00A53351"/>
    <w:rsid w:val="00A537A0"/>
    <w:rsid w:val="00A55AFF"/>
    <w:rsid w:val="00A56816"/>
    <w:rsid w:val="00A56F3F"/>
    <w:rsid w:val="00A617E5"/>
    <w:rsid w:val="00A63530"/>
    <w:rsid w:val="00A65A79"/>
    <w:rsid w:val="00A65B29"/>
    <w:rsid w:val="00A679F4"/>
    <w:rsid w:val="00A70771"/>
    <w:rsid w:val="00A7207E"/>
    <w:rsid w:val="00A7237E"/>
    <w:rsid w:val="00A72A6D"/>
    <w:rsid w:val="00A731B8"/>
    <w:rsid w:val="00A7354B"/>
    <w:rsid w:val="00A7611A"/>
    <w:rsid w:val="00A779D5"/>
    <w:rsid w:val="00A8244B"/>
    <w:rsid w:val="00A8623E"/>
    <w:rsid w:val="00A924EE"/>
    <w:rsid w:val="00A9315B"/>
    <w:rsid w:val="00A953A5"/>
    <w:rsid w:val="00AA0972"/>
    <w:rsid w:val="00AA0EEC"/>
    <w:rsid w:val="00AA1EF8"/>
    <w:rsid w:val="00AB34B8"/>
    <w:rsid w:val="00AB38CE"/>
    <w:rsid w:val="00AB4420"/>
    <w:rsid w:val="00AB476E"/>
    <w:rsid w:val="00AB5F54"/>
    <w:rsid w:val="00AB6353"/>
    <w:rsid w:val="00AB7E18"/>
    <w:rsid w:val="00AC0231"/>
    <w:rsid w:val="00AC0757"/>
    <w:rsid w:val="00AC15E8"/>
    <w:rsid w:val="00AC18F7"/>
    <w:rsid w:val="00AC429F"/>
    <w:rsid w:val="00AC4F30"/>
    <w:rsid w:val="00AC6419"/>
    <w:rsid w:val="00AC6986"/>
    <w:rsid w:val="00AC6B5F"/>
    <w:rsid w:val="00AC6B95"/>
    <w:rsid w:val="00AD17C3"/>
    <w:rsid w:val="00AD611B"/>
    <w:rsid w:val="00AE1661"/>
    <w:rsid w:val="00AE3A57"/>
    <w:rsid w:val="00AE48D1"/>
    <w:rsid w:val="00AE4CB2"/>
    <w:rsid w:val="00AE5231"/>
    <w:rsid w:val="00AE5420"/>
    <w:rsid w:val="00AE5918"/>
    <w:rsid w:val="00AF010A"/>
    <w:rsid w:val="00AF1797"/>
    <w:rsid w:val="00AF22D0"/>
    <w:rsid w:val="00AF37FD"/>
    <w:rsid w:val="00AF3CB7"/>
    <w:rsid w:val="00AF4AF7"/>
    <w:rsid w:val="00AF55EE"/>
    <w:rsid w:val="00AF595E"/>
    <w:rsid w:val="00AF6453"/>
    <w:rsid w:val="00AF6ADD"/>
    <w:rsid w:val="00B04CF3"/>
    <w:rsid w:val="00B06779"/>
    <w:rsid w:val="00B06B23"/>
    <w:rsid w:val="00B12394"/>
    <w:rsid w:val="00B1326A"/>
    <w:rsid w:val="00B13CB0"/>
    <w:rsid w:val="00B150DB"/>
    <w:rsid w:val="00B157D7"/>
    <w:rsid w:val="00B16177"/>
    <w:rsid w:val="00B174E2"/>
    <w:rsid w:val="00B20148"/>
    <w:rsid w:val="00B21E52"/>
    <w:rsid w:val="00B23671"/>
    <w:rsid w:val="00B23AFB"/>
    <w:rsid w:val="00B2428A"/>
    <w:rsid w:val="00B30193"/>
    <w:rsid w:val="00B3130A"/>
    <w:rsid w:val="00B32AE1"/>
    <w:rsid w:val="00B33BFC"/>
    <w:rsid w:val="00B34FB1"/>
    <w:rsid w:val="00B400D6"/>
    <w:rsid w:val="00B40E1E"/>
    <w:rsid w:val="00B42068"/>
    <w:rsid w:val="00B421F4"/>
    <w:rsid w:val="00B433AF"/>
    <w:rsid w:val="00B43A8F"/>
    <w:rsid w:val="00B45377"/>
    <w:rsid w:val="00B45CDB"/>
    <w:rsid w:val="00B52A6D"/>
    <w:rsid w:val="00B61176"/>
    <w:rsid w:val="00B61F24"/>
    <w:rsid w:val="00B61FB4"/>
    <w:rsid w:val="00B6315D"/>
    <w:rsid w:val="00B63F3B"/>
    <w:rsid w:val="00B6498D"/>
    <w:rsid w:val="00B65062"/>
    <w:rsid w:val="00B72F29"/>
    <w:rsid w:val="00B75228"/>
    <w:rsid w:val="00B75812"/>
    <w:rsid w:val="00B75933"/>
    <w:rsid w:val="00B81AA9"/>
    <w:rsid w:val="00B8302E"/>
    <w:rsid w:val="00B84DBC"/>
    <w:rsid w:val="00B86287"/>
    <w:rsid w:val="00B87DCD"/>
    <w:rsid w:val="00B92935"/>
    <w:rsid w:val="00B92AA2"/>
    <w:rsid w:val="00B93F6A"/>
    <w:rsid w:val="00B9452F"/>
    <w:rsid w:val="00B9488E"/>
    <w:rsid w:val="00B94A88"/>
    <w:rsid w:val="00B96189"/>
    <w:rsid w:val="00B9783F"/>
    <w:rsid w:val="00BA086D"/>
    <w:rsid w:val="00BA1A17"/>
    <w:rsid w:val="00BA446F"/>
    <w:rsid w:val="00BB0BDE"/>
    <w:rsid w:val="00BB2BEF"/>
    <w:rsid w:val="00BB58DF"/>
    <w:rsid w:val="00BC0300"/>
    <w:rsid w:val="00BC29C0"/>
    <w:rsid w:val="00BC2ADB"/>
    <w:rsid w:val="00BC3B4F"/>
    <w:rsid w:val="00BC3C14"/>
    <w:rsid w:val="00BC45A1"/>
    <w:rsid w:val="00BC4C4B"/>
    <w:rsid w:val="00BC57F7"/>
    <w:rsid w:val="00BC5FE3"/>
    <w:rsid w:val="00BC7594"/>
    <w:rsid w:val="00BD25BB"/>
    <w:rsid w:val="00BD6AD0"/>
    <w:rsid w:val="00BD7971"/>
    <w:rsid w:val="00BE2953"/>
    <w:rsid w:val="00BE29DE"/>
    <w:rsid w:val="00BE2FEE"/>
    <w:rsid w:val="00BE4041"/>
    <w:rsid w:val="00BE6421"/>
    <w:rsid w:val="00BE6A67"/>
    <w:rsid w:val="00BE7BE9"/>
    <w:rsid w:val="00BF1095"/>
    <w:rsid w:val="00C022AF"/>
    <w:rsid w:val="00C05202"/>
    <w:rsid w:val="00C07566"/>
    <w:rsid w:val="00C10576"/>
    <w:rsid w:val="00C10D73"/>
    <w:rsid w:val="00C12AA4"/>
    <w:rsid w:val="00C13F7C"/>
    <w:rsid w:val="00C179AD"/>
    <w:rsid w:val="00C20BCE"/>
    <w:rsid w:val="00C23248"/>
    <w:rsid w:val="00C23A86"/>
    <w:rsid w:val="00C25323"/>
    <w:rsid w:val="00C26ADA"/>
    <w:rsid w:val="00C3130F"/>
    <w:rsid w:val="00C325D9"/>
    <w:rsid w:val="00C3315F"/>
    <w:rsid w:val="00C433E6"/>
    <w:rsid w:val="00C4342A"/>
    <w:rsid w:val="00C43AE6"/>
    <w:rsid w:val="00C46A8A"/>
    <w:rsid w:val="00C47A26"/>
    <w:rsid w:val="00C501C8"/>
    <w:rsid w:val="00C540BB"/>
    <w:rsid w:val="00C5456E"/>
    <w:rsid w:val="00C55778"/>
    <w:rsid w:val="00C6125E"/>
    <w:rsid w:val="00C64307"/>
    <w:rsid w:val="00C64950"/>
    <w:rsid w:val="00C65CAA"/>
    <w:rsid w:val="00C70C83"/>
    <w:rsid w:val="00C713F4"/>
    <w:rsid w:val="00C734AE"/>
    <w:rsid w:val="00C768A0"/>
    <w:rsid w:val="00C818B9"/>
    <w:rsid w:val="00C82C5A"/>
    <w:rsid w:val="00C8540F"/>
    <w:rsid w:val="00C85EE1"/>
    <w:rsid w:val="00C91D66"/>
    <w:rsid w:val="00C924A5"/>
    <w:rsid w:val="00C933BC"/>
    <w:rsid w:val="00C9351E"/>
    <w:rsid w:val="00C93CFF"/>
    <w:rsid w:val="00C96CF3"/>
    <w:rsid w:val="00CA0049"/>
    <w:rsid w:val="00CA0442"/>
    <w:rsid w:val="00CA232D"/>
    <w:rsid w:val="00CB0750"/>
    <w:rsid w:val="00CB3AF8"/>
    <w:rsid w:val="00CB61A0"/>
    <w:rsid w:val="00CB685A"/>
    <w:rsid w:val="00CC3F8F"/>
    <w:rsid w:val="00CC4640"/>
    <w:rsid w:val="00CD14FE"/>
    <w:rsid w:val="00CD1D6D"/>
    <w:rsid w:val="00CD2A27"/>
    <w:rsid w:val="00CE210E"/>
    <w:rsid w:val="00CE22D8"/>
    <w:rsid w:val="00CE29A4"/>
    <w:rsid w:val="00CE352F"/>
    <w:rsid w:val="00CE4EF4"/>
    <w:rsid w:val="00CE5618"/>
    <w:rsid w:val="00CF1073"/>
    <w:rsid w:val="00CF1B5C"/>
    <w:rsid w:val="00CF7522"/>
    <w:rsid w:val="00CF7D6E"/>
    <w:rsid w:val="00D04559"/>
    <w:rsid w:val="00D0577B"/>
    <w:rsid w:val="00D05B37"/>
    <w:rsid w:val="00D103E6"/>
    <w:rsid w:val="00D132CE"/>
    <w:rsid w:val="00D1724D"/>
    <w:rsid w:val="00D17834"/>
    <w:rsid w:val="00D17A92"/>
    <w:rsid w:val="00D2035C"/>
    <w:rsid w:val="00D23347"/>
    <w:rsid w:val="00D26027"/>
    <w:rsid w:val="00D27094"/>
    <w:rsid w:val="00D3066E"/>
    <w:rsid w:val="00D33608"/>
    <w:rsid w:val="00D3468A"/>
    <w:rsid w:val="00D3499E"/>
    <w:rsid w:val="00D35F9F"/>
    <w:rsid w:val="00D360EA"/>
    <w:rsid w:val="00D415B0"/>
    <w:rsid w:val="00D418D3"/>
    <w:rsid w:val="00D4378D"/>
    <w:rsid w:val="00D452DA"/>
    <w:rsid w:val="00D4580B"/>
    <w:rsid w:val="00D479F9"/>
    <w:rsid w:val="00D51DAE"/>
    <w:rsid w:val="00D525CD"/>
    <w:rsid w:val="00D5290D"/>
    <w:rsid w:val="00D54AA3"/>
    <w:rsid w:val="00D56603"/>
    <w:rsid w:val="00D57FFA"/>
    <w:rsid w:val="00D60CBE"/>
    <w:rsid w:val="00D60D0F"/>
    <w:rsid w:val="00D61D43"/>
    <w:rsid w:val="00D62C9D"/>
    <w:rsid w:val="00D63A77"/>
    <w:rsid w:val="00D66816"/>
    <w:rsid w:val="00D66933"/>
    <w:rsid w:val="00D66CFE"/>
    <w:rsid w:val="00D67D71"/>
    <w:rsid w:val="00D73934"/>
    <w:rsid w:val="00D76092"/>
    <w:rsid w:val="00D80B7B"/>
    <w:rsid w:val="00D81479"/>
    <w:rsid w:val="00D8435F"/>
    <w:rsid w:val="00D8487C"/>
    <w:rsid w:val="00D8606D"/>
    <w:rsid w:val="00DA05A6"/>
    <w:rsid w:val="00DA162E"/>
    <w:rsid w:val="00DA1C4A"/>
    <w:rsid w:val="00DA27FE"/>
    <w:rsid w:val="00DA35C3"/>
    <w:rsid w:val="00DA4712"/>
    <w:rsid w:val="00DA5333"/>
    <w:rsid w:val="00DB56DF"/>
    <w:rsid w:val="00DB6D1E"/>
    <w:rsid w:val="00DC0210"/>
    <w:rsid w:val="00DC0DE3"/>
    <w:rsid w:val="00DC22BC"/>
    <w:rsid w:val="00DC3840"/>
    <w:rsid w:val="00DC466B"/>
    <w:rsid w:val="00DC562C"/>
    <w:rsid w:val="00DD0396"/>
    <w:rsid w:val="00DD05A9"/>
    <w:rsid w:val="00DD2098"/>
    <w:rsid w:val="00DD2BCA"/>
    <w:rsid w:val="00DD3AAB"/>
    <w:rsid w:val="00DD3E40"/>
    <w:rsid w:val="00DD6E5A"/>
    <w:rsid w:val="00DD73C8"/>
    <w:rsid w:val="00DE5279"/>
    <w:rsid w:val="00DF2467"/>
    <w:rsid w:val="00DF325D"/>
    <w:rsid w:val="00DF3C1E"/>
    <w:rsid w:val="00DF783D"/>
    <w:rsid w:val="00E014F4"/>
    <w:rsid w:val="00E03FB8"/>
    <w:rsid w:val="00E06095"/>
    <w:rsid w:val="00E0663C"/>
    <w:rsid w:val="00E06E2F"/>
    <w:rsid w:val="00E07552"/>
    <w:rsid w:val="00E145AA"/>
    <w:rsid w:val="00E2108E"/>
    <w:rsid w:val="00E2291E"/>
    <w:rsid w:val="00E2494A"/>
    <w:rsid w:val="00E27363"/>
    <w:rsid w:val="00E308B1"/>
    <w:rsid w:val="00E31F66"/>
    <w:rsid w:val="00E35E84"/>
    <w:rsid w:val="00E40EF8"/>
    <w:rsid w:val="00E44152"/>
    <w:rsid w:val="00E46136"/>
    <w:rsid w:val="00E47D04"/>
    <w:rsid w:val="00E53B09"/>
    <w:rsid w:val="00E54012"/>
    <w:rsid w:val="00E55033"/>
    <w:rsid w:val="00E56EC2"/>
    <w:rsid w:val="00E604A1"/>
    <w:rsid w:val="00E61D10"/>
    <w:rsid w:val="00E62D4C"/>
    <w:rsid w:val="00E6302F"/>
    <w:rsid w:val="00E651CC"/>
    <w:rsid w:val="00E72125"/>
    <w:rsid w:val="00E73539"/>
    <w:rsid w:val="00E746D2"/>
    <w:rsid w:val="00E74B7B"/>
    <w:rsid w:val="00E74DF9"/>
    <w:rsid w:val="00E75716"/>
    <w:rsid w:val="00E8023A"/>
    <w:rsid w:val="00E81DF2"/>
    <w:rsid w:val="00E81F3B"/>
    <w:rsid w:val="00E82988"/>
    <w:rsid w:val="00E82E8E"/>
    <w:rsid w:val="00E93985"/>
    <w:rsid w:val="00E94525"/>
    <w:rsid w:val="00E94AE3"/>
    <w:rsid w:val="00E96AC3"/>
    <w:rsid w:val="00EA02BD"/>
    <w:rsid w:val="00EA1887"/>
    <w:rsid w:val="00EA1DEC"/>
    <w:rsid w:val="00EA253B"/>
    <w:rsid w:val="00EA6076"/>
    <w:rsid w:val="00EA7F2F"/>
    <w:rsid w:val="00EB131D"/>
    <w:rsid w:val="00EB2CA3"/>
    <w:rsid w:val="00EB3464"/>
    <w:rsid w:val="00EB3AAA"/>
    <w:rsid w:val="00EB3AE0"/>
    <w:rsid w:val="00EB4425"/>
    <w:rsid w:val="00EB4CB0"/>
    <w:rsid w:val="00EB5306"/>
    <w:rsid w:val="00EB6A83"/>
    <w:rsid w:val="00EB7128"/>
    <w:rsid w:val="00EB729B"/>
    <w:rsid w:val="00EC0BA5"/>
    <w:rsid w:val="00EC21AD"/>
    <w:rsid w:val="00EC59BD"/>
    <w:rsid w:val="00EC7395"/>
    <w:rsid w:val="00EC7A0D"/>
    <w:rsid w:val="00EC7C2C"/>
    <w:rsid w:val="00ED0B80"/>
    <w:rsid w:val="00ED131C"/>
    <w:rsid w:val="00ED37E1"/>
    <w:rsid w:val="00ED46F1"/>
    <w:rsid w:val="00ED53DD"/>
    <w:rsid w:val="00ED7E17"/>
    <w:rsid w:val="00ED7FDC"/>
    <w:rsid w:val="00EE258A"/>
    <w:rsid w:val="00EE4025"/>
    <w:rsid w:val="00EE5EE9"/>
    <w:rsid w:val="00EE60CF"/>
    <w:rsid w:val="00EF07EE"/>
    <w:rsid w:val="00EF2177"/>
    <w:rsid w:val="00EF27AE"/>
    <w:rsid w:val="00EF2FB8"/>
    <w:rsid w:val="00EF6775"/>
    <w:rsid w:val="00EF69C8"/>
    <w:rsid w:val="00EF7A7C"/>
    <w:rsid w:val="00EF7EB6"/>
    <w:rsid w:val="00F02163"/>
    <w:rsid w:val="00F024C2"/>
    <w:rsid w:val="00F027E6"/>
    <w:rsid w:val="00F02F5E"/>
    <w:rsid w:val="00F053BC"/>
    <w:rsid w:val="00F06DC9"/>
    <w:rsid w:val="00F11CCA"/>
    <w:rsid w:val="00F11F04"/>
    <w:rsid w:val="00F122A1"/>
    <w:rsid w:val="00F134D7"/>
    <w:rsid w:val="00F15649"/>
    <w:rsid w:val="00F15A73"/>
    <w:rsid w:val="00F20D12"/>
    <w:rsid w:val="00F21040"/>
    <w:rsid w:val="00F22BB2"/>
    <w:rsid w:val="00F22DEA"/>
    <w:rsid w:val="00F3136A"/>
    <w:rsid w:val="00F313D2"/>
    <w:rsid w:val="00F3710A"/>
    <w:rsid w:val="00F43814"/>
    <w:rsid w:val="00F445B9"/>
    <w:rsid w:val="00F4645B"/>
    <w:rsid w:val="00F46F0D"/>
    <w:rsid w:val="00F47362"/>
    <w:rsid w:val="00F516FD"/>
    <w:rsid w:val="00F55A09"/>
    <w:rsid w:val="00F572F7"/>
    <w:rsid w:val="00F57A3B"/>
    <w:rsid w:val="00F57D29"/>
    <w:rsid w:val="00F60647"/>
    <w:rsid w:val="00F607E8"/>
    <w:rsid w:val="00F6188E"/>
    <w:rsid w:val="00F64B40"/>
    <w:rsid w:val="00F65DB1"/>
    <w:rsid w:val="00F6686A"/>
    <w:rsid w:val="00F70150"/>
    <w:rsid w:val="00F70880"/>
    <w:rsid w:val="00F70E58"/>
    <w:rsid w:val="00F71A9E"/>
    <w:rsid w:val="00F71CB5"/>
    <w:rsid w:val="00F723D7"/>
    <w:rsid w:val="00F72875"/>
    <w:rsid w:val="00F73577"/>
    <w:rsid w:val="00F737E2"/>
    <w:rsid w:val="00F744E9"/>
    <w:rsid w:val="00F7464D"/>
    <w:rsid w:val="00F77B1C"/>
    <w:rsid w:val="00F82F02"/>
    <w:rsid w:val="00F83D0C"/>
    <w:rsid w:val="00F8404F"/>
    <w:rsid w:val="00F84C6E"/>
    <w:rsid w:val="00F85124"/>
    <w:rsid w:val="00F857FB"/>
    <w:rsid w:val="00F86436"/>
    <w:rsid w:val="00F87306"/>
    <w:rsid w:val="00F904A0"/>
    <w:rsid w:val="00F9060C"/>
    <w:rsid w:val="00F90B09"/>
    <w:rsid w:val="00F92866"/>
    <w:rsid w:val="00F92A62"/>
    <w:rsid w:val="00F9437A"/>
    <w:rsid w:val="00F95969"/>
    <w:rsid w:val="00F97B96"/>
    <w:rsid w:val="00FA1E9C"/>
    <w:rsid w:val="00FA2D36"/>
    <w:rsid w:val="00FA5348"/>
    <w:rsid w:val="00FA54F8"/>
    <w:rsid w:val="00FA6ECB"/>
    <w:rsid w:val="00FB1230"/>
    <w:rsid w:val="00FB6186"/>
    <w:rsid w:val="00FC5492"/>
    <w:rsid w:val="00FC59EF"/>
    <w:rsid w:val="00FD0380"/>
    <w:rsid w:val="00FD0A54"/>
    <w:rsid w:val="00FD1719"/>
    <w:rsid w:val="00FD2244"/>
    <w:rsid w:val="00FD4BBF"/>
    <w:rsid w:val="00FD722B"/>
    <w:rsid w:val="00FE0879"/>
    <w:rsid w:val="00FE1118"/>
    <w:rsid w:val="00FE158A"/>
    <w:rsid w:val="00FE1D55"/>
    <w:rsid w:val="00FE2440"/>
    <w:rsid w:val="00FE3B0B"/>
    <w:rsid w:val="00FE6947"/>
    <w:rsid w:val="00FE7480"/>
    <w:rsid w:val="00FF0C3C"/>
    <w:rsid w:val="00FF1CFD"/>
    <w:rsid w:val="00FF34D5"/>
    <w:rsid w:val="00FF4B76"/>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553">
      <w:bodyDiv w:val="1"/>
      <w:marLeft w:val="0"/>
      <w:marRight w:val="0"/>
      <w:marTop w:val="0"/>
      <w:marBottom w:val="0"/>
      <w:divBdr>
        <w:top w:val="none" w:sz="0" w:space="0" w:color="auto"/>
        <w:left w:val="none" w:sz="0" w:space="0" w:color="auto"/>
        <w:bottom w:val="none" w:sz="0" w:space="0" w:color="auto"/>
        <w:right w:val="none" w:sz="0" w:space="0" w:color="auto"/>
      </w:divBdr>
    </w:div>
    <w:div w:id="32072864">
      <w:bodyDiv w:val="1"/>
      <w:marLeft w:val="0"/>
      <w:marRight w:val="0"/>
      <w:marTop w:val="0"/>
      <w:marBottom w:val="0"/>
      <w:divBdr>
        <w:top w:val="none" w:sz="0" w:space="0" w:color="auto"/>
        <w:left w:val="none" w:sz="0" w:space="0" w:color="auto"/>
        <w:bottom w:val="none" w:sz="0" w:space="0" w:color="auto"/>
        <w:right w:val="none" w:sz="0" w:space="0" w:color="auto"/>
      </w:divBdr>
    </w:div>
    <w:div w:id="43062920">
      <w:bodyDiv w:val="1"/>
      <w:marLeft w:val="0"/>
      <w:marRight w:val="0"/>
      <w:marTop w:val="0"/>
      <w:marBottom w:val="0"/>
      <w:divBdr>
        <w:top w:val="none" w:sz="0" w:space="0" w:color="auto"/>
        <w:left w:val="none" w:sz="0" w:space="0" w:color="auto"/>
        <w:bottom w:val="none" w:sz="0" w:space="0" w:color="auto"/>
        <w:right w:val="none" w:sz="0" w:space="0" w:color="auto"/>
      </w:divBdr>
    </w:div>
    <w:div w:id="61947233">
      <w:bodyDiv w:val="1"/>
      <w:marLeft w:val="0"/>
      <w:marRight w:val="0"/>
      <w:marTop w:val="0"/>
      <w:marBottom w:val="0"/>
      <w:divBdr>
        <w:top w:val="none" w:sz="0" w:space="0" w:color="auto"/>
        <w:left w:val="none" w:sz="0" w:space="0" w:color="auto"/>
        <w:bottom w:val="none" w:sz="0" w:space="0" w:color="auto"/>
        <w:right w:val="none" w:sz="0" w:space="0" w:color="auto"/>
      </w:divBdr>
    </w:div>
    <w:div w:id="74518598">
      <w:bodyDiv w:val="1"/>
      <w:marLeft w:val="0"/>
      <w:marRight w:val="0"/>
      <w:marTop w:val="0"/>
      <w:marBottom w:val="0"/>
      <w:divBdr>
        <w:top w:val="none" w:sz="0" w:space="0" w:color="auto"/>
        <w:left w:val="none" w:sz="0" w:space="0" w:color="auto"/>
        <w:bottom w:val="none" w:sz="0" w:space="0" w:color="auto"/>
        <w:right w:val="none" w:sz="0" w:space="0" w:color="auto"/>
      </w:divBdr>
    </w:div>
    <w:div w:id="115947913">
      <w:bodyDiv w:val="1"/>
      <w:marLeft w:val="0"/>
      <w:marRight w:val="0"/>
      <w:marTop w:val="0"/>
      <w:marBottom w:val="0"/>
      <w:divBdr>
        <w:top w:val="none" w:sz="0" w:space="0" w:color="auto"/>
        <w:left w:val="none" w:sz="0" w:space="0" w:color="auto"/>
        <w:bottom w:val="none" w:sz="0" w:space="0" w:color="auto"/>
        <w:right w:val="none" w:sz="0" w:space="0" w:color="auto"/>
      </w:divBdr>
    </w:div>
    <w:div w:id="214778429">
      <w:bodyDiv w:val="1"/>
      <w:marLeft w:val="0"/>
      <w:marRight w:val="0"/>
      <w:marTop w:val="0"/>
      <w:marBottom w:val="0"/>
      <w:divBdr>
        <w:top w:val="none" w:sz="0" w:space="0" w:color="auto"/>
        <w:left w:val="none" w:sz="0" w:space="0" w:color="auto"/>
        <w:bottom w:val="none" w:sz="0" w:space="0" w:color="auto"/>
        <w:right w:val="none" w:sz="0" w:space="0" w:color="auto"/>
      </w:divBdr>
    </w:div>
    <w:div w:id="225192995">
      <w:bodyDiv w:val="1"/>
      <w:marLeft w:val="0"/>
      <w:marRight w:val="0"/>
      <w:marTop w:val="0"/>
      <w:marBottom w:val="0"/>
      <w:divBdr>
        <w:top w:val="none" w:sz="0" w:space="0" w:color="auto"/>
        <w:left w:val="none" w:sz="0" w:space="0" w:color="auto"/>
        <w:bottom w:val="none" w:sz="0" w:space="0" w:color="auto"/>
        <w:right w:val="none" w:sz="0" w:space="0" w:color="auto"/>
      </w:divBdr>
    </w:div>
    <w:div w:id="236406837">
      <w:bodyDiv w:val="1"/>
      <w:marLeft w:val="0"/>
      <w:marRight w:val="0"/>
      <w:marTop w:val="0"/>
      <w:marBottom w:val="0"/>
      <w:divBdr>
        <w:top w:val="none" w:sz="0" w:space="0" w:color="auto"/>
        <w:left w:val="none" w:sz="0" w:space="0" w:color="auto"/>
        <w:bottom w:val="none" w:sz="0" w:space="0" w:color="auto"/>
        <w:right w:val="none" w:sz="0" w:space="0" w:color="auto"/>
      </w:divBdr>
    </w:div>
    <w:div w:id="243105311">
      <w:bodyDiv w:val="1"/>
      <w:marLeft w:val="0"/>
      <w:marRight w:val="0"/>
      <w:marTop w:val="0"/>
      <w:marBottom w:val="0"/>
      <w:divBdr>
        <w:top w:val="none" w:sz="0" w:space="0" w:color="auto"/>
        <w:left w:val="none" w:sz="0" w:space="0" w:color="auto"/>
        <w:bottom w:val="none" w:sz="0" w:space="0" w:color="auto"/>
        <w:right w:val="none" w:sz="0" w:space="0" w:color="auto"/>
      </w:divBdr>
    </w:div>
    <w:div w:id="254167231">
      <w:bodyDiv w:val="1"/>
      <w:marLeft w:val="0"/>
      <w:marRight w:val="0"/>
      <w:marTop w:val="0"/>
      <w:marBottom w:val="0"/>
      <w:divBdr>
        <w:top w:val="none" w:sz="0" w:space="0" w:color="auto"/>
        <w:left w:val="none" w:sz="0" w:space="0" w:color="auto"/>
        <w:bottom w:val="none" w:sz="0" w:space="0" w:color="auto"/>
        <w:right w:val="none" w:sz="0" w:space="0" w:color="auto"/>
      </w:divBdr>
    </w:div>
    <w:div w:id="264579645">
      <w:bodyDiv w:val="1"/>
      <w:marLeft w:val="0"/>
      <w:marRight w:val="0"/>
      <w:marTop w:val="0"/>
      <w:marBottom w:val="0"/>
      <w:divBdr>
        <w:top w:val="none" w:sz="0" w:space="0" w:color="auto"/>
        <w:left w:val="none" w:sz="0" w:space="0" w:color="auto"/>
        <w:bottom w:val="none" w:sz="0" w:space="0" w:color="auto"/>
        <w:right w:val="none" w:sz="0" w:space="0" w:color="auto"/>
      </w:divBdr>
    </w:div>
    <w:div w:id="308941739">
      <w:bodyDiv w:val="1"/>
      <w:marLeft w:val="0"/>
      <w:marRight w:val="0"/>
      <w:marTop w:val="0"/>
      <w:marBottom w:val="0"/>
      <w:divBdr>
        <w:top w:val="none" w:sz="0" w:space="0" w:color="auto"/>
        <w:left w:val="none" w:sz="0" w:space="0" w:color="auto"/>
        <w:bottom w:val="none" w:sz="0" w:space="0" w:color="auto"/>
        <w:right w:val="none" w:sz="0" w:space="0" w:color="auto"/>
      </w:divBdr>
    </w:div>
    <w:div w:id="337852746">
      <w:bodyDiv w:val="1"/>
      <w:marLeft w:val="0"/>
      <w:marRight w:val="0"/>
      <w:marTop w:val="0"/>
      <w:marBottom w:val="0"/>
      <w:divBdr>
        <w:top w:val="none" w:sz="0" w:space="0" w:color="auto"/>
        <w:left w:val="none" w:sz="0" w:space="0" w:color="auto"/>
        <w:bottom w:val="none" w:sz="0" w:space="0" w:color="auto"/>
        <w:right w:val="none" w:sz="0" w:space="0" w:color="auto"/>
      </w:divBdr>
    </w:div>
    <w:div w:id="344404134">
      <w:bodyDiv w:val="1"/>
      <w:marLeft w:val="0"/>
      <w:marRight w:val="0"/>
      <w:marTop w:val="0"/>
      <w:marBottom w:val="0"/>
      <w:divBdr>
        <w:top w:val="none" w:sz="0" w:space="0" w:color="auto"/>
        <w:left w:val="none" w:sz="0" w:space="0" w:color="auto"/>
        <w:bottom w:val="none" w:sz="0" w:space="0" w:color="auto"/>
        <w:right w:val="none" w:sz="0" w:space="0" w:color="auto"/>
      </w:divBdr>
    </w:div>
    <w:div w:id="395279876">
      <w:bodyDiv w:val="1"/>
      <w:marLeft w:val="0"/>
      <w:marRight w:val="0"/>
      <w:marTop w:val="0"/>
      <w:marBottom w:val="0"/>
      <w:divBdr>
        <w:top w:val="none" w:sz="0" w:space="0" w:color="auto"/>
        <w:left w:val="none" w:sz="0" w:space="0" w:color="auto"/>
        <w:bottom w:val="none" w:sz="0" w:space="0" w:color="auto"/>
        <w:right w:val="none" w:sz="0" w:space="0" w:color="auto"/>
      </w:divBdr>
    </w:div>
    <w:div w:id="445344891">
      <w:bodyDiv w:val="1"/>
      <w:marLeft w:val="0"/>
      <w:marRight w:val="0"/>
      <w:marTop w:val="0"/>
      <w:marBottom w:val="0"/>
      <w:divBdr>
        <w:top w:val="none" w:sz="0" w:space="0" w:color="auto"/>
        <w:left w:val="none" w:sz="0" w:space="0" w:color="auto"/>
        <w:bottom w:val="none" w:sz="0" w:space="0" w:color="auto"/>
        <w:right w:val="none" w:sz="0" w:space="0" w:color="auto"/>
      </w:divBdr>
    </w:div>
    <w:div w:id="446898719">
      <w:bodyDiv w:val="1"/>
      <w:marLeft w:val="0"/>
      <w:marRight w:val="0"/>
      <w:marTop w:val="0"/>
      <w:marBottom w:val="0"/>
      <w:divBdr>
        <w:top w:val="none" w:sz="0" w:space="0" w:color="auto"/>
        <w:left w:val="none" w:sz="0" w:space="0" w:color="auto"/>
        <w:bottom w:val="none" w:sz="0" w:space="0" w:color="auto"/>
        <w:right w:val="none" w:sz="0" w:space="0" w:color="auto"/>
      </w:divBdr>
    </w:div>
    <w:div w:id="569077725">
      <w:bodyDiv w:val="1"/>
      <w:marLeft w:val="0"/>
      <w:marRight w:val="0"/>
      <w:marTop w:val="0"/>
      <w:marBottom w:val="0"/>
      <w:divBdr>
        <w:top w:val="none" w:sz="0" w:space="0" w:color="auto"/>
        <w:left w:val="none" w:sz="0" w:space="0" w:color="auto"/>
        <w:bottom w:val="none" w:sz="0" w:space="0" w:color="auto"/>
        <w:right w:val="none" w:sz="0" w:space="0" w:color="auto"/>
      </w:divBdr>
    </w:div>
    <w:div w:id="597717575">
      <w:bodyDiv w:val="1"/>
      <w:marLeft w:val="0"/>
      <w:marRight w:val="0"/>
      <w:marTop w:val="0"/>
      <w:marBottom w:val="0"/>
      <w:divBdr>
        <w:top w:val="none" w:sz="0" w:space="0" w:color="auto"/>
        <w:left w:val="none" w:sz="0" w:space="0" w:color="auto"/>
        <w:bottom w:val="none" w:sz="0" w:space="0" w:color="auto"/>
        <w:right w:val="none" w:sz="0" w:space="0" w:color="auto"/>
      </w:divBdr>
    </w:div>
    <w:div w:id="670135236">
      <w:bodyDiv w:val="1"/>
      <w:marLeft w:val="0"/>
      <w:marRight w:val="0"/>
      <w:marTop w:val="0"/>
      <w:marBottom w:val="0"/>
      <w:divBdr>
        <w:top w:val="none" w:sz="0" w:space="0" w:color="auto"/>
        <w:left w:val="none" w:sz="0" w:space="0" w:color="auto"/>
        <w:bottom w:val="none" w:sz="0" w:space="0" w:color="auto"/>
        <w:right w:val="none" w:sz="0" w:space="0" w:color="auto"/>
      </w:divBdr>
    </w:div>
    <w:div w:id="697898469">
      <w:bodyDiv w:val="1"/>
      <w:marLeft w:val="0"/>
      <w:marRight w:val="0"/>
      <w:marTop w:val="0"/>
      <w:marBottom w:val="0"/>
      <w:divBdr>
        <w:top w:val="none" w:sz="0" w:space="0" w:color="auto"/>
        <w:left w:val="none" w:sz="0" w:space="0" w:color="auto"/>
        <w:bottom w:val="none" w:sz="0" w:space="0" w:color="auto"/>
        <w:right w:val="none" w:sz="0" w:space="0" w:color="auto"/>
      </w:divBdr>
    </w:div>
    <w:div w:id="701246866">
      <w:bodyDiv w:val="1"/>
      <w:marLeft w:val="0"/>
      <w:marRight w:val="0"/>
      <w:marTop w:val="0"/>
      <w:marBottom w:val="0"/>
      <w:divBdr>
        <w:top w:val="none" w:sz="0" w:space="0" w:color="auto"/>
        <w:left w:val="none" w:sz="0" w:space="0" w:color="auto"/>
        <w:bottom w:val="none" w:sz="0" w:space="0" w:color="auto"/>
        <w:right w:val="none" w:sz="0" w:space="0" w:color="auto"/>
      </w:divBdr>
    </w:div>
    <w:div w:id="775252756">
      <w:bodyDiv w:val="1"/>
      <w:marLeft w:val="0"/>
      <w:marRight w:val="0"/>
      <w:marTop w:val="0"/>
      <w:marBottom w:val="0"/>
      <w:divBdr>
        <w:top w:val="none" w:sz="0" w:space="0" w:color="auto"/>
        <w:left w:val="none" w:sz="0" w:space="0" w:color="auto"/>
        <w:bottom w:val="none" w:sz="0" w:space="0" w:color="auto"/>
        <w:right w:val="none" w:sz="0" w:space="0" w:color="auto"/>
      </w:divBdr>
    </w:div>
    <w:div w:id="783228604">
      <w:bodyDiv w:val="1"/>
      <w:marLeft w:val="0"/>
      <w:marRight w:val="0"/>
      <w:marTop w:val="0"/>
      <w:marBottom w:val="0"/>
      <w:divBdr>
        <w:top w:val="none" w:sz="0" w:space="0" w:color="auto"/>
        <w:left w:val="none" w:sz="0" w:space="0" w:color="auto"/>
        <w:bottom w:val="none" w:sz="0" w:space="0" w:color="auto"/>
        <w:right w:val="none" w:sz="0" w:space="0" w:color="auto"/>
      </w:divBdr>
    </w:div>
    <w:div w:id="796723193">
      <w:bodyDiv w:val="1"/>
      <w:marLeft w:val="0"/>
      <w:marRight w:val="0"/>
      <w:marTop w:val="0"/>
      <w:marBottom w:val="0"/>
      <w:divBdr>
        <w:top w:val="none" w:sz="0" w:space="0" w:color="auto"/>
        <w:left w:val="none" w:sz="0" w:space="0" w:color="auto"/>
        <w:bottom w:val="none" w:sz="0" w:space="0" w:color="auto"/>
        <w:right w:val="none" w:sz="0" w:space="0" w:color="auto"/>
      </w:divBdr>
    </w:div>
    <w:div w:id="804390639">
      <w:bodyDiv w:val="1"/>
      <w:marLeft w:val="0"/>
      <w:marRight w:val="0"/>
      <w:marTop w:val="0"/>
      <w:marBottom w:val="0"/>
      <w:divBdr>
        <w:top w:val="none" w:sz="0" w:space="0" w:color="auto"/>
        <w:left w:val="none" w:sz="0" w:space="0" w:color="auto"/>
        <w:bottom w:val="none" w:sz="0" w:space="0" w:color="auto"/>
        <w:right w:val="none" w:sz="0" w:space="0" w:color="auto"/>
      </w:divBdr>
    </w:div>
    <w:div w:id="844588118">
      <w:bodyDiv w:val="1"/>
      <w:marLeft w:val="0"/>
      <w:marRight w:val="0"/>
      <w:marTop w:val="0"/>
      <w:marBottom w:val="0"/>
      <w:divBdr>
        <w:top w:val="none" w:sz="0" w:space="0" w:color="auto"/>
        <w:left w:val="none" w:sz="0" w:space="0" w:color="auto"/>
        <w:bottom w:val="none" w:sz="0" w:space="0" w:color="auto"/>
        <w:right w:val="none" w:sz="0" w:space="0" w:color="auto"/>
      </w:divBdr>
    </w:div>
    <w:div w:id="845707375">
      <w:bodyDiv w:val="1"/>
      <w:marLeft w:val="0"/>
      <w:marRight w:val="0"/>
      <w:marTop w:val="0"/>
      <w:marBottom w:val="0"/>
      <w:divBdr>
        <w:top w:val="none" w:sz="0" w:space="0" w:color="auto"/>
        <w:left w:val="none" w:sz="0" w:space="0" w:color="auto"/>
        <w:bottom w:val="none" w:sz="0" w:space="0" w:color="auto"/>
        <w:right w:val="none" w:sz="0" w:space="0" w:color="auto"/>
      </w:divBdr>
    </w:div>
    <w:div w:id="894663872">
      <w:bodyDiv w:val="1"/>
      <w:marLeft w:val="0"/>
      <w:marRight w:val="0"/>
      <w:marTop w:val="0"/>
      <w:marBottom w:val="0"/>
      <w:divBdr>
        <w:top w:val="none" w:sz="0" w:space="0" w:color="auto"/>
        <w:left w:val="none" w:sz="0" w:space="0" w:color="auto"/>
        <w:bottom w:val="none" w:sz="0" w:space="0" w:color="auto"/>
        <w:right w:val="none" w:sz="0" w:space="0" w:color="auto"/>
      </w:divBdr>
    </w:div>
    <w:div w:id="910699432">
      <w:bodyDiv w:val="1"/>
      <w:marLeft w:val="0"/>
      <w:marRight w:val="0"/>
      <w:marTop w:val="0"/>
      <w:marBottom w:val="0"/>
      <w:divBdr>
        <w:top w:val="none" w:sz="0" w:space="0" w:color="auto"/>
        <w:left w:val="none" w:sz="0" w:space="0" w:color="auto"/>
        <w:bottom w:val="none" w:sz="0" w:space="0" w:color="auto"/>
        <w:right w:val="none" w:sz="0" w:space="0" w:color="auto"/>
      </w:divBdr>
    </w:div>
    <w:div w:id="960109823">
      <w:bodyDiv w:val="1"/>
      <w:marLeft w:val="0"/>
      <w:marRight w:val="0"/>
      <w:marTop w:val="0"/>
      <w:marBottom w:val="0"/>
      <w:divBdr>
        <w:top w:val="none" w:sz="0" w:space="0" w:color="auto"/>
        <w:left w:val="none" w:sz="0" w:space="0" w:color="auto"/>
        <w:bottom w:val="none" w:sz="0" w:space="0" w:color="auto"/>
        <w:right w:val="none" w:sz="0" w:space="0" w:color="auto"/>
      </w:divBdr>
    </w:div>
    <w:div w:id="988244864">
      <w:bodyDiv w:val="1"/>
      <w:marLeft w:val="0"/>
      <w:marRight w:val="0"/>
      <w:marTop w:val="0"/>
      <w:marBottom w:val="0"/>
      <w:divBdr>
        <w:top w:val="none" w:sz="0" w:space="0" w:color="auto"/>
        <w:left w:val="none" w:sz="0" w:space="0" w:color="auto"/>
        <w:bottom w:val="none" w:sz="0" w:space="0" w:color="auto"/>
        <w:right w:val="none" w:sz="0" w:space="0" w:color="auto"/>
      </w:divBdr>
    </w:div>
    <w:div w:id="1007291775">
      <w:bodyDiv w:val="1"/>
      <w:marLeft w:val="0"/>
      <w:marRight w:val="0"/>
      <w:marTop w:val="0"/>
      <w:marBottom w:val="0"/>
      <w:divBdr>
        <w:top w:val="none" w:sz="0" w:space="0" w:color="auto"/>
        <w:left w:val="none" w:sz="0" w:space="0" w:color="auto"/>
        <w:bottom w:val="none" w:sz="0" w:space="0" w:color="auto"/>
        <w:right w:val="none" w:sz="0" w:space="0" w:color="auto"/>
      </w:divBdr>
    </w:div>
    <w:div w:id="1013262843">
      <w:bodyDiv w:val="1"/>
      <w:marLeft w:val="0"/>
      <w:marRight w:val="0"/>
      <w:marTop w:val="0"/>
      <w:marBottom w:val="0"/>
      <w:divBdr>
        <w:top w:val="none" w:sz="0" w:space="0" w:color="auto"/>
        <w:left w:val="none" w:sz="0" w:space="0" w:color="auto"/>
        <w:bottom w:val="none" w:sz="0" w:space="0" w:color="auto"/>
        <w:right w:val="none" w:sz="0" w:space="0" w:color="auto"/>
      </w:divBdr>
    </w:div>
    <w:div w:id="1026129349">
      <w:bodyDiv w:val="1"/>
      <w:marLeft w:val="0"/>
      <w:marRight w:val="0"/>
      <w:marTop w:val="0"/>
      <w:marBottom w:val="0"/>
      <w:divBdr>
        <w:top w:val="none" w:sz="0" w:space="0" w:color="auto"/>
        <w:left w:val="none" w:sz="0" w:space="0" w:color="auto"/>
        <w:bottom w:val="none" w:sz="0" w:space="0" w:color="auto"/>
        <w:right w:val="none" w:sz="0" w:space="0" w:color="auto"/>
      </w:divBdr>
    </w:div>
    <w:div w:id="1070269568">
      <w:bodyDiv w:val="1"/>
      <w:marLeft w:val="0"/>
      <w:marRight w:val="0"/>
      <w:marTop w:val="0"/>
      <w:marBottom w:val="0"/>
      <w:divBdr>
        <w:top w:val="none" w:sz="0" w:space="0" w:color="auto"/>
        <w:left w:val="none" w:sz="0" w:space="0" w:color="auto"/>
        <w:bottom w:val="none" w:sz="0" w:space="0" w:color="auto"/>
        <w:right w:val="none" w:sz="0" w:space="0" w:color="auto"/>
      </w:divBdr>
    </w:div>
    <w:div w:id="1096556208">
      <w:bodyDiv w:val="1"/>
      <w:marLeft w:val="0"/>
      <w:marRight w:val="0"/>
      <w:marTop w:val="0"/>
      <w:marBottom w:val="0"/>
      <w:divBdr>
        <w:top w:val="none" w:sz="0" w:space="0" w:color="auto"/>
        <w:left w:val="none" w:sz="0" w:space="0" w:color="auto"/>
        <w:bottom w:val="none" w:sz="0" w:space="0" w:color="auto"/>
        <w:right w:val="none" w:sz="0" w:space="0" w:color="auto"/>
      </w:divBdr>
    </w:div>
    <w:div w:id="1108694649">
      <w:bodyDiv w:val="1"/>
      <w:marLeft w:val="0"/>
      <w:marRight w:val="0"/>
      <w:marTop w:val="0"/>
      <w:marBottom w:val="0"/>
      <w:divBdr>
        <w:top w:val="none" w:sz="0" w:space="0" w:color="auto"/>
        <w:left w:val="none" w:sz="0" w:space="0" w:color="auto"/>
        <w:bottom w:val="none" w:sz="0" w:space="0" w:color="auto"/>
        <w:right w:val="none" w:sz="0" w:space="0" w:color="auto"/>
      </w:divBdr>
    </w:div>
    <w:div w:id="1124543365">
      <w:bodyDiv w:val="1"/>
      <w:marLeft w:val="0"/>
      <w:marRight w:val="0"/>
      <w:marTop w:val="0"/>
      <w:marBottom w:val="0"/>
      <w:divBdr>
        <w:top w:val="none" w:sz="0" w:space="0" w:color="auto"/>
        <w:left w:val="none" w:sz="0" w:space="0" w:color="auto"/>
        <w:bottom w:val="none" w:sz="0" w:space="0" w:color="auto"/>
        <w:right w:val="none" w:sz="0" w:space="0" w:color="auto"/>
      </w:divBdr>
    </w:div>
    <w:div w:id="1149053231">
      <w:bodyDiv w:val="1"/>
      <w:marLeft w:val="0"/>
      <w:marRight w:val="0"/>
      <w:marTop w:val="0"/>
      <w:marBottom w:val="0"/>
      <w:divBdr>
        <w:top w:val="none" w:sz="0" w:space="0" w:color="auto"/>
        <w:left w:val="none" w:sz="0" w:space="0" w:color="auto"/>
        <w:bottom w:val="none" w:sz="0" w:space="0" w:color="auto"/>
        <w:right w:val="none" w:sz="0" w:space="0" w:color="auto"/>
      </w:divBdr>
    </w:div>
    <w:div w:id="1158962266">
      <w:bodyDiv w:val="1"/>
      <w:marLeft w:val="0"/>
      <w:marRight w:val="0"/>
      <w:marTop w:val="0"/>
      <w:marBottom w:val="0"/>
      <w:divBdr>
        <w:top w:val="none" w:sz="0" w:space="0" w:color="auto"/>
        <w:left w:val="none" w:sz="0" w:space="0" w:color="auto"/>
        <w:bottom w:val="none" w:sz="0" w:space="0" w:color="auto"/>
        <w:right w:val="none" w:sz="0" w:space="0" w:color="auto"/>
      </w:divBdr>
    </w:div>
    <w:div w:id="1174033273">
      <w:bodyDiv w:val="1"/>
      <w:marLeft w:val="0"/>
      <w:marRight w:val="0"/>
      <w:marTop w:val="0"/>
      <w:marBottom w:val="0"/>
      <w:divBdr>
        <w:top w:val="none" w:sz="0" w:space="0" w:color="auto"/>
        <w:left w:val="none" w:sz="0" w:space="0" w:color="auto"/>
        <w:bottom w:val="none" w:sz="0" w:space="0" w:color="auto"/>
        <w:right w:val="none" w:sz="0" w:space="0" w:color="auto"/>
      </w:divBdr>
      <w:divsChild>
        <w:div w:id="19087960">
          <w:marLeft w:val="0"/>
          <w:marRight w:val="0"/>
          <w:marTop w:val="0"/>
          <w:marBottom w:val="0"/>
          <w:divBdr>
            <w:top w:val="none" w:sz="0" w:space="0" w:color="auto"/>
            <w:left w:val="none" w:sz="0" w:space="0" w:color="auto"/>
            <w:bottom w:val="none" w:sz="0" w:space="0" w:color="auto"/>
            <w:right w:val="none" w:sz="0" w:space="0" w:color="auto"/>
          </w:divBdr>
        </w:div>
        <w:div w:id="29569973">
          <w:marLeft w:val="0"/>
          <w:marRight w:val="0"/>
          <w:marTop w:val="0"/>
          <w:marBottom w:val="0"/>
          <w:divBdr>
            <w:top w:val="none" w:sz="0" w:space="0" w:color="auto"/>
            <w:left w:val="none" w:sz="0" w:space="0" w:color="auto"/>
            <w:bottom w:val="none" w:sz="0" w:space="0" w:color="auto"/>
            <w:right w:val="none" w:sz="0" w:space="0" w:color="auto"/>
          </w:divBdr>
        </w:div>
        <w:div w:id="52704389">
          <w:marLeft w:val="0"/>
          <w:marRight w:val="0"/>
          <w:marTop w:val="0"/>
          <w:marBottom w:val="0"/>
          <w:divBdr>
            <w:top w:val="none" w:sz="0" w:space="0" w:color="auto"/>
            <w:left w:val="none" w:sz="0" w:space="0" w:color="auto"/>
            <w:bottom w:val="none" w:sz="0" w:space="0" w:color="auto"/>
            <w:right w:val="none" w:sz="0" w:space="0" w:color="auto"/>
          </w:divBdr>
        </w:div>
        <w:div w:id="53772053">
          <w:marLeft w:val="0"/>
          <w:marRight w:val="0"/>
          <w:marTop w:val="0"/>
          <w:marBottom w:val="0"/>
          <w:divBdr>
            <w:top w:val="none" w:sz="0" w:space="0" w:color="auto"/>
            <w:left w:val="none" w:sz="0" w:space="0" w:color="auto"/>
            <w:bottom w:val="none" w:sz="0" w:space="0" w:color="auto"/>
            <w:right w:val="none" w:sz="0" w:space="0" w:color="auto"/>
          </w:divBdr>
        </w:div>
        <w:div w:id="80639040">
          <w:marLeft w:val="0"/>
          <w:marRight w:val="0"/>
          <w:marTop w:val="0"/>
          <w:marBottom w:val="0"/>
          <w:divBdr>
            <w:top w:val="none" w:sz="0" w:space="0" w:color="auto"/>
            <w:left w:val="none" w:sz="0" w:space="0" w:color="auto"/>
            <w:bottom w:val="none" w:sz="0" w:space="0" w:color="auto"/>
            <w:right w:val="none" w:sz="0" w:space="0" w:color="auto"/>
          </w:divBdr>
        </w:div>
        <w:div w:id="80876042">
          <w:marLeft w:val="0"/>
          <w:marRight w:val="0"/>
          <w:marTop w:val="0"/>
          <w:marBottom w:val="0"/>
          <w:divBdr>
            <w:top w:val="none" w:sz="0" w:space="0" w:color="auto"/>
            <w:left w:val="none" w:sz="0" w:space="0" w:color="auto"/>
            <w:bottom w:val="none" w:sz="0" w:space="0" w:color="auto"/>
            <w:right w:val="none" w:sz="0" w:space="0" w:color="auto"/>
          </w:divBdr>
        </w:div>
        <w:div w:id="83645637">
          <w:marLeft w:val="0"/>
          <w:marRight w:val="0"/>
          <w:marTop w:val="0"/>
          <w:marBottom w:val="0"/>
          <w:divBdr>
            <w:top w:val="none" w:sz="0" w:space="0" w:color="auto"/>
            <w:left w:val="none" w:sz="0" w:space="0" w:color="auto"/>
            <w:bottom w:val="none" w:sz="0" w:space="0" w:color="auto"/>
            <w:right w:val="none" w:sz="0" w:space="0" w:color="auto"/>
          </w:divBdr>
        </w:div>
        <w:div w:id="86123886">
          <w:marLeft w:val="0"/>
          <w:marRight w:val="0"/>
          <w:marTop w:val="0"/>
          <w:marBottom w:val="0"/>
          <w:divBdr>
            <w:top w:val="none" w:sz="0" w:space="0" w:color="auto"/>
            <w:left w:val="none" w:sz="0" w:space="0" w:color="auto"/>
            <w:bottom w:val="none" w:sz="0" w:space="0" w:color="auto"/>
            <w:right w:val="none" w:sz="0" w:space="0" w:color="auto"/>
          </w:divBdr>
        </w:div>
        <w:div w:id="94251174">
          <w:marLeft w:val="0"/>
          <w:marRight w:val="0"/>
          <w:marTop w:val="0"/>
          <w:marBottom w:val="0"/>
          <w:divBdr>
            <w:top w:val="none" w:sz="0" w:space="0" w:color="auto"/>
            <w:left w:val="none" w:sz="0" w:space="0" w:color="auto"/>
            <w:bottom w:val="none" w:sz="0" w:space="0" w:color="auto"/>
            <w:right w:val="none" w:sz="0" w:space="0" w:color="auto"/>
          </w:divBdr>
        </w:div>
        <w:div w:id="119342512">
          <w:marLeft w:val="0"/>
          <w:marRight w:val="0"/>
          <w:marTop w:val="0"/>
          <w:marBottom w:val="0"/>
          <w:divBdr>
            <w:top w:val="none" w:sz="0" w:space="0" w:color="auto"/>
            <w:left w:val="none" w:sz="0" w:space="0" w:color="auto"/>
            <w:bottom w:val="none" w:sz="0" w:space="0" w:color="auto"/>
            <w:right w:val="none" w:sz="0" w:space="0" w:color="auto"/>
          </w:divBdr>
        </w:div>
        <w:div w:id="125583462">
          <w:marLeft w:val="0"/>
          <w:marRight w:val="0"/>
          <w:marTop w:val="0"/>
          <w:marBottom w:val="0"/>
          <w:divBdr>
            <w:top w:val="none" w:sz="0" w:space="0" w:color="auto"/>
            <w:left w:val="none" w:sz="0" w:space="0" w:color="auto"/>
            <w:bottom w:val="none" w:sz="0" w:space="0" w:color="auto"/>
            <w:right w:val="none" w:sz="0" w:space="0" w:color="auto"/>
          </w:divBdr>
        </w:div>
        <w:div w:id="127285634">
          <w:marLeft w:val="0"/>
          <w:marRight w:val="0"/>
          <w:marTop w:val="0"/>
          <w:marBottom w:val="0"/>
          <w:divBdr>
            <w:top w:val="none" w:sz="0" w:space="0" w:color="auto"/>
            <w:left w:val="none" w:sz="0" w:space="0" w:color="auto"/>
            <w:bottom w:val="none" w:sz="0" w:space="0" w:color="auto"/>
            <w:right w:val="none" w:sz="0" w:space="0" w:color="auto"/>
          </w:divBdr>
        </w:div>
        <w:div w:id="130363219">
          <w:marLeft w:val="0"/>
          <w:marRight w:val="0"/>
          <w:marTop w:val="0"/>
          <w:marBottom w:val="0"/>
          <w:divBdr>
            <w:top w:val="none" w:sz="0" w:space="0" w:color="auto"/>
            <w:left w:val="none" w:sz="0" w:space="0" w:color="auto"/>
            <w:bottom w:val="none" w:sz="0" w:space="0" w:color="auto"/>
            <w:right w:val="none" w:sz="0" w:space="0" w:color="auto"/>
          </w:divBdr>
        </w:div>
        <w:div w:id="131678116">
          <w:marLeft w:val="0"/>
          <w:marRight w:val="0"/>
          <w:marTop w:val="0"/>
          <w:marBottom w:val="0"/>
          <w:divBdr>
            <w:top w:val="none" w:sz="0" w:space="0" w:color="auto"/>
            <w:left w:val="none" w:sz="0" w:space="0" w:color="auto"/>
            <w:bottom w:val="none" w:sz="0" w:space="0" w:color="auto"/>
            <w:right w:val="none" w:sz="0" w:space="0" w:color="auto"/>
          </w:divBdr>
        </w:div>
        <w:div w:id="142814958">
          <w:marLeft w:val="0"/>
          <w:marRight w:val="0"/>
          <w:marTop w:val="0"/>
          <w:marBottom w:val="0"/>
          <w:divBdr>
            <w:top w:val="none" w:sz="0" w:space="0" w:color="auto"/>
            <w:left w:val="none" w:sz="0" w:space="0" w:color="auto"/>
            <w:bottom w:val="none" w:sz="0" w:space="0" w:color="auto"/>
            <w:right w:val="none" w:sz="0" w:space="0" w:color="auto"/>
          </w:divBdr>
        </w:div>
        <w:div w:id="144319427">
          <w:marLeft w:val="0"/>
          <w:marRight w:val="0"/>
          <w:marTop w:val="0"/>
          <w:marBottom w:val="0"/>
          <w:divBdr>
            <w:top w:val="none" w:sz="0" w:space="0" w:color="auto"/>
            <w:left w:val="none" w:sz="0" w:space="0" w:color="auto"/>
            <w:bottom w:val="none" w:sz="0" w:space="0" w:color="auto"/>
            <w:right w:val="none" w:sz="0" w:space="0" w:color="auto"/>
          </w:divBdr>
        </w:div>
        <w:div w:id="151260908">
          <w:marLeft w:val="0"/>
          <w:marRight w:val="0"/>
          <w:marTop w:val="0"/>
          <w:marBottom w:val="0"/>
          <w:divBdr>
            <w:top w:val="none" w:sz="0" w:space="0" w:color="auto"/>
            <w:left w:val="none" w:sz="0" w:space="0" w:color="auto"/>
            <w:bottom w:val="none" w:sz="0" w:space="0" w:color="auto"/>
            <w:right w:val="none" w:sz="0" w:space="0" w:color="auto"/>
          </w:divBdr>
        </w:div>
        <w:div w:id="156920489">
          <w:marLeft w:val="0"/>
          <w:marRight w:val="0"/>
          <w:marTop w:val="0"/>
          <w:marBottom w:val="0"/>
          <w:divBdr>
            <w:top w:val="none" w:sz="0" w:space="0" w:color="auto"/>
            <w:left w:val="none" w:sz="0" w:space="0" w:color="auto"/>
            <w:bottom w:val="none" w:sz="0" w:space="0" w:color="auto"/>
            <w:right w:val="none" w:sz="0" w:space="0" w:color="auto"/>
          </w:divBdr>
        </w:div>
        <w:div w:id="157116716">
          <w:marLeft w:val="0"/>
          <w:marRight w:val="0"/>
          <w:marTop w:val="0"/>
          <w:marBottom w:val="0"/>
          <w:divBdr>
            <w:top w:val="none" w:sz="0" w:space="0" w:color="auto"/>
            <w:left w:val="none" w:sz="0" w:space="0" w:color="auto"/>
            <w:bottom w:val="none" w:sz="0" w:space="0" w:color="auto"/>
            <w:right w:val="none" w:sz="0" w:space="0" w:color="auto"/>
          </w:divBdr>
        </w:div>
        <w:div w:id="161438440">
          <w:marLeft w:val="0"/>
          <w:marRight w:val="0"/>
          <w:marTop w:val="0"/>
          <w:marBottom w:val="0"/>
          <w:divBdr>
            <w:top w:val="none" w:sz="0" w:space="0" w:color="auto"/>
            <w:left w:val="none" w:sz="0" w:space="0" w:color="auto"/>
            <w:bottom w:val="none" w:sz="0" w:space="0" w:color="auto"/>
            <w:right w:val="none" w:sz="0" w:space="0" w:color="auto"/>
          </w:divBdr>
        </w:div>
        <w:div w:id="180241025">
          <w:marLeft w:val="0"/>
          <w:marRight w:val="0"/>
          <w:marTop w:val="0"/>
          <w:marBottom w:val="0"/>
          <w:divBdr>
            <w:top w:val="none" w:sz="0" w:space="0" w:color="auto"/>
            <w:left w:val="none" w:sz="0" w:space="0" w:color="auto"/>
            <w:bottom w:val="none" w:sz="0" w:space="0" w:color="auto"/>
            <w:right w:val="none" w:sz="0" w:space="0" w:color="auto"/>
          </w:divBdr>
        </w:div>
        <w:div w:id="187135504">
          <w:marLeft w:val="0"/>
          <w:marRight w:val="0"/>
          <w:marTop w:val="0"/>
          <w:marBottom w:val="0"/>
          <w:divBdr>
            <w:top w:val="none" w:sz="0" w:space="0" w:color="auto"/>
            <w:left w:val="none" w:sz="0" w:space="0" w:color="auto"/>
            <w:bottom w:val="none" w:sz="0" w:space="0" w:color="auto"/>
            <w:right w:val="none" w:sz="0" w:space="0" w:color="auto"/>
          </w:divBdr>
        </w:div>
        <w:div w:id="188302903">
          <w:marLeft w:val="0"/>
          <w:marRight w:val="0"/>
          <w:marTop w:val="0"/>
          <w:marBottom w:val="0"/>
          <w:divBdr>
            <w:top w:val="none" w:sz="0" w:space="0" w:color="auto"/>
            <w:left w:val="none" w:sz="0" w:space="0" w:color="auto"/>
            <w:bottom w:val="none" w:sz="0" w:space="0" w:color="auto"/>
            <w:right w:val="none" w:sz="0" w:space="0" w:color="auto"/>
          </w:divBdr>
        </w:div>
        <w:div w:id="192420970">
          <w:marLeft w:val="0"/>
          <w:marRight w:val="0"/>
          <w:marTop w:val="0"/>
          <w:marBottom w:val="0"/>
          <w:divBdr>
            <w:top w:val="none" w:sz="0" w:space="0" w:color="auto"/>
            <w:left w:val="none" w:sz="0" w:space="0" w:color="auto"/>
            <w:bottom w:val="none" w:sz="0" w:space="0" w:color="auto"/>
            <w:right w:val="none" w:sz="0" w:space="0" w:color="auto"/>
          </w:divBdr>
        </w:div>
        <w:div w:id="226258648">
          <w:marLeft w:val="0"/>
          <w:marRight w:val="0"/>
          <w:marTop w:val="0"/>
          <w:marBottom w:val="0"/>
          <w:divBdr>
            <w:top w:val="none" w:sz="0" w:space="0" w:color="auto"/>
            <w:left w:val="none" w:sz="0" w:space="0" w:color="auto"/>
            <w:bottom w:val="none" w:sz="0" w:space="0" w:color="auto"/>
            <w:right w:val="none" w:sz="0" w:space="0" w:color="auto"/>
          </w:divBdr>
        </w:div>
        <w:div w:id="229846714">
          <w:marLeft w:val="0"/>
          <w:marRight w:val="0"/>
          <w:marTop w:val="0"/>
          <w:marBottom w:val="0"/>
          <w:divBdr>
            <w:top w:val="none" w:sz="0" w:space="0" w:color="auto"/>
            <w:left w:val="none" w:sz="0" w:space="0" w:color="auto"/>
            <w:bottom w:val="none" w:sz="0" w:space="0" w:color="auto"/>
            <w:right w:val="none" w:sz="0" w:space="0" w:color="auto"/>
          </w:divBdr>
        </w:div>
        <w:div w:id="231157113">
          <w:marLeft w:val="0"/>
          <w:marRight w:val="0"/>
          <w:marTop w:val="0"/>
          <w:marBottom w:val="0"/>
          <w:divBdr>
            <w:top w:val="none" w:sz="0" w:space="0" w:color="auto"/>
            <w:left w:val="none" w:sz="0" w:space="0" w:color="auto"/>
            <w:bottom w:val="none" w:sz="0" w:space="0" w:color="auto"/>
            <w:right w:val="none" w:sz="0" w:space="0" w:color="auto"/>
          </w:divBdr>
        </w:div>
        <w:div w:id="267397341">
          <w:marLeft w:val="0"/>
          <w:marRight w:val="0"/>
          <w:marTop w:val="0"/>
          <w:marBottom w:val="0"/>
          <w:divBdr>
            <w:top w:val="none" w:sz="0" w:space="0" w:color="auto"/>
            <w:left w:val="none" w:sz="0" w:space="0" w:color="auto"/>
            <w:bottom w:val="none" w:sz="0" w:space="0" w:color="auto"/>
            <w:right w:val="none" w:sz="0" w:space="0" w:color="auto"/>
          </w:divBdr>
        </w:div>
        <w:div w:id="272444187">
          <w:marLeft w:val="0"/>
          <w:marRight w:val="0"/>
          <w:marTop w:val="0"/>
          <w:marBottom w:val="0"/>
          <w:divBdr>
            <w:top w:val="none" w:sz="0" w:space="0" w:color="auto"/>
            <w:left w:val="none" w:sz="0" w:space="0" w:color="auto"/>
            <w:bottom w:val="none" w:sz="0" w:space="0" w:color="auto"/>
            <w:right w:val="none" w:sz="0" w:space="0" w:color="auto"/>
          </w:divBdr>
        </w:div>
        <w:div w:id="287705705">
          <w:marLeft w:val="0"/>
          <w:marRight w:val="0"/>
          <w:marTop w:val="0"/>
          <w:marBottom w:val="0"/>
          <w:divBdr>
            <w:top w:val="none" w:sz="0" w:space="0" w:color="auto"/>
            <w:left w:val="none" w:sz="0" w:space="0" w:color="auto"/>
            <w:bottom w:val="none" w:sz="0" w:space="0" w:color="auto"/>
            <w:right w:val="none" w:sz="0" w:space="0" w:color="auto"/>
          </w:divBdr>
        </w:div>
        <w:div w:id="291595018">
          <w:marLeft w:val="0"/>
          <w:marRight w:val="0"/>
          <w:marTop w:val="0"/>
          <w:marBottom w:val="0"/>
          <w:divBdr>
            <w:top w:val="none" w:sz="0" w:space="0" w:color="auto"/>
            <w:left w:val="none" w:sz="0" w:space="0" w:color="auto"/>
            <w:bottom w:val="none" w:sz="0" w:space="0" w:color="auto"/>
            <w:right w:val="none" w:sz="0" w:space="0" w:color="auto"/>
          </w:divBdr>
        </w:div>
        <w:div w:id="330835538">
          <w:marLeft w:val="0"/>
          <w:marRight w:val="0"/>
          <w:marTop w:val="0"/>
          <w:marBottom w:val="0"/>
          <w:divBdr>
            <w:top w:val="none" w:sz="0" w:space="0" w:color="auto"/>
            <w:left w:val="none" w:sz="0" w:space="0" w:color="auto"/>
            <w:bottom w:val="none" w:sz="0" w:space="0" w:color="auto"/>
            <w:right w:val="none" w:sz="0" w:space="0" w:color="auto"/>
          </w:divBdr>
        </w:div>
        <w:div w:id="343023466">
          <w:marLeft w:val="0"/>
          <w:marRight w:val="0"/>
          <w:marTop w:val="0"/>
          <w:marBottom w:val="0"/>
          <w:divBdr>
            <w:top w:val="none" w:sz="0" w:space="0" w:color="auto"/>
            <w:left w:val="none" w:sz="0" w:space="0" w:color="auto"/>
            <w:bottom w:val="none" w:sz="0" w:space="0" w:color="auto"/>
            <w:right w:val="none" w:sz="0" w:space="0" w:color="auto"/>
          </w:divBdr>
        </w:div>
        <w:div w:id="348065176">
          <w:marLeft w:val="0"/>
          <w:marRight w:val="0"/>
          <w:marTop w:val="0"/>
          <w:marBottom w:val="0"/>
          <w:divBdr>
            <w:top w:val="none" w:sz="0" w:space="0" w:color="auto"/>
            <w:left w:val="none" w:sz="0" w:space="0" w:color="auto"/>
            <w:bottom w:val="none" w:sz="0" w:space="0" w:color="auto"/>
            <w:right w:val="none" w:sz="0" w:space="0" w:color="auto"/>
          </w:divBdr>
        </w:div>
        <w:div w:id="350106594">
          <w:marLeft w:val="0"/>
          <w:marRight w:val="0"/>
          <w:marTop w:val="0"/>
          <w:marBottom w:val="0"/>
          <w:divBdr>
            <w:top w:val="none" w:sz="0" w:space="0" w:color="auto"/>
            <w:left w:val="none" w:sz="0" w:space="0" w:color="auto"/>
            <w:bottom w:val="none" w:sz="0" w:space="0" w:color="auto"/>
            <w:right w:val="none" w:sz="0" w:space="0" w:color="auto"/>
          </w:divBdr>
        </w:div>
        <w:div w:id="371156670">
          <w:marLeft w:val="0"/>
          <w:marRight w:val="0"/>
          <w:marTop w:val="0"/>
          <w:marBottom w:val="0"/>
          <w:divBdr>
            <w:top w:val="none" w:sz="0" w:space="0" w:color="auto"/>
            <w:left w:val="none" w:sz="0" w:space="0" w:color="auto"/>
            <w:bottom w:val="none" w:sz="0" w:space="0" w:color="auto"/>
            <w:right w:val="none" w:sz="0" w:space="0" w:color="auto"/>
          </w:divBdr>
        </w:div>
        <w:div w:id="381908470">
          <w:marLeft w:val="0"/>
          <w:marRight w:val="0"/>
          <w:marTop w:val="0"/>
          <w:marBottom w:val="0"/>
          <w:divBdr>
            <w:top w:val="none" w:sz="0" w:space="0" w:color="auto"/>
            <w:left w:val="none" w:sz="0" w:space="0" w:color="auto"/>
            <w:bottom w:val="none" w:sz="0" w:space="0" w:color="auto"/>
            <w:right w:val="none" w:sz="0" w:space="0" w:color="auto"/>
          </w:divBdr>
        </w:div>
        <w:div w:id="393358180">
          <w:marLeft w:val="0"/>
          <w:marRight w:val="0"/>
          <w:marTop w:val="0"/>
          <w:marBottom w:val="0"/>
          <w:divBdr>
            <w:top w:val="none" w:sz="0" w:space="0" w:color="auto"/>
            <w:left w:val="none" w:sz="0" w:space="0" w:color="auto"/>
            <w:bottom w:val="none" w:sz="0" w:space="0" w:color="auto"/>
            <w:right w:val="none" w:sz="0" w:space="0" w:color="auto"/>
          </w:divBdr>
        </w:div>
        <w:div w:id="405996029">
          <w:marLeft w:val="0"/>
          <w:marRight w:val="0"/>
          <w:marTop w:val="0"/>
          <w:marBottom w:val="0"/>
          <w:divBdr>
            <w:top w:val="none" w:sz="0" w:space="0" w:color="auto"/>
            <w:left w:val="none" w:sz="0" w:space="0" w:color="auto"/>
            <w:bottom w:val="none" w:sz="0" w:space="0" w:color="auto"/>
            <w:right w:val="none" w:sz="0" w:space="0" w:color="auto"/>
          </w:divBdr>
        </w:div>
        <w:div w:id="411858374">
          <w:marLeft w:val="0"/>
          <w:marRight w:val="0"/>
          <w:marTop w:val="0"/>
          <w:marBottom w:val="0"/>
          <w:divBdr>
            <w:top w:val="none" w:sz="0" w:space="0" w:color="auto"/>
            <w:left w:val="none" w:sz="0" w:space="0" w:color="auto"/>
            <w:bottom w:val="none" w:sz="0" w:space="0" w:color="auto"/>
            <w:right w:val="none" w:sz="0" w:space="0" w:color="auto"/>
          </w:divBdr>
        </w:div>
        <w:div w:id="414783686">
          <w:marLeft w:val="0"/>
          <w:marRight w:val="0"/>
          <w:marTop w:val="0"/>
          <w:marBottom w:val="0"/>
          <w:divBdr>
            <w:top w:val="none" w:sz="0" w:space="0" w:color="auto"/>
            <w:left w:val="none" w:sz="0" w:space="0" w:color="auto"/>
            <w:bottom w:val="none" w:sz="0" w:space="0" w:color="auto"/>
            <w:right w:val="none" w:sz="0" w:space="0" w:color="auto"/>
          </w:divBdr>
        </w:div>
        <w:div w:id="431782400">
          <w:marLeft w:val="0"/>
          <w:marRight w:val="0"/>
          <w:marTop w:val="0"/>
          <w:marBottom w:val="0"/>
          <w:divBdr>
            <w:top w:val="none" w:sz="0" w:space="0" w:color="auto"/>
            <w:left w:val="none" w:sz="0" w:space="0" w:color="auto"/>
            <w:bottom w:val="none" w:sz="0" w:space="0" w:color="auto"/>
            <w:right w:val="none" w:sz="0" w:space="0" w:color="auto"/>
          </w:divBdr>
        </w:div>
        <w:div w:id="434443958">
          <w:marLeft w:val="0"/>
          <w:marRight w:val="0"/>
          <w:marTop w:val="0"/>
          <w:marBottom w:val="0"/>
          <w:divBdr>
            <w:top w:val="none" w:sz="0" w:space="0" w:color="auto"/>
            <w:left w:val="none" w:sz="0" w:space="0" w:color="auto"/>
            <w:bottom w:val="none" w:sz="0" w:space="0" w:color="auto"/>
            <w:right w:val="none" w:sz="0" w:space="0" w:color="auto"/>
          </w:divBdr>
        </w:div>
        <w:div w:id="440809293">
          <w:marLeft w:val="0"/>
          <w:marRight w:val="0"/>
          <w:marTop w:val="0"/>
          <w:marBottom w:val="0"/>
          <w:divBdr>
            <w:top w:val="none" w:sz="0" w:space="0" w:color="auto"/>
            <w:left w:val="none" w:sz="0" w:space="0" w:color="auto"/>
            <w:bottom w:val="none" w:sz="0" w:space="0" w:color="auto"/>
            <w:right w:val="none" w:sz="0" w:space="0" w:color="auto"/>
          </w:divBdr>
        </w:div>
        <w:div w:id="440956325">
          <w:marLeft w:val="0"/>
          <w:marRight w:val="0"/>
          <w:marTop w:val="0"/>
          <w:marBottom w:val="0"/>
          <w:divBdr>
            <w:top w:val="none" w:sz="0" w:space="0" w:color="auto"/>
            <w:left w:val="none" w:sz="0" w:space="0" w:color="auto"/>
            <w:bottom w:val="none" w:sz="0" w:space="0" w:color="auto"/>
            <w:right w:val="none" w:sz="0" w:space="0" w:color="auto"/>
          </w:divBdr>
        </w:div>
        <w:div w:id="441145685">
          <w:marLeft w:val="0"/>
          <w:marRight w:val="0"/>
          <w:marTop w:val="0"/>
          <w:marBottom w:val="0"/>
          <w:divBdr>
            <w:top w:val="none" w:sz="0" w:space="0" w:color="auto"/>
            <w:left w:val="none" w:sz="0" w:space="0" w:color="auto"/>
            <w:bottom w:val="none" w:sz="0" w:space="0" w:color="auto"/>
            <w:right w:val="none" w:sz="0" w:space="0" w:color="auto"/>
          </w:divBdr>
        </w:div>
        <w:div w:id="460542709">
          <w:marLeft w:val="0"/>
          <w:marRight w:val="0"/>
          <w:marTop w:val="0"/>
          <w:marBottom w:val="0"/>
          <w:divBdr>
            <w:top w:val="none" w:sz="0" w:space="0" w:color="auto"/>
            <w:left w:val="none" w:sz="0" w:space="0" w:color="auto"/>
            <w:bottom w:val="none" w:sz="0" w:space="0" w:color="auto"/>
            <w:right w:val="none" w:sz="0" w:space="0" w:color="auto"/>
          </w:divBdr>
        </w:div>
        <w:div w:id="465127215">
          <w:marLeft w:val="0"/>
          <w:marRight w:val="0"/>
          <w:marTop w:val="0"/>
          <w:marBottom w:val="0"/>
          <w:divBdr>
            <w:top w:val="none" w:sz="0" w:space="0" w:color="auto"/>
            <w:left w:val="none" w:sz="0" w:space="0" w:color="auto"/>
            <w:bottom w:val="none" w:sz="0" w:space="0" w:color="auto"/>
            <w:right w:val="none" w:sz="0" w:space="0" w:color="auto"/>
          </w:divBdr>
        </w:div>
        <w:div w:id="470054031">
          <w:marLeft w:val="0"/>
          <w:marRight w:val="0"/>
          <w:marTop w:val="0"/>
          <w:marBottom w:val="0"/>
          <w:divBdr>
            <w:top w:val="none" w:sz="0" w:space="0" w:color="auto"/>
            <w:left w:val="none" w:sz="0" w:space="0" w:color="auto"/>
            <w:bottom w:val="none" w:sz="0" w:space="0" w:color="auto"/>
            <w:right w:val="none" w:sz="0" w:space="0" w:color="auto"/>
          </w:divBdr>
        </w:div>
        <w:div w:id="493109589">
          <w:marLeft w:val="0"/>
          <w:marRight w:val="0"/>
          <w:marTop w:val="0"/>
          <w:marBottom w:val="0"/>
          <w:divBdr>
            <w:top w:val="none" w:sz="0" w:space="0" w:color="auto"/>
            <w:left w:val="none" w:sz="0" w:space="0" w:color="auto"/>
            <w:bottom w:val="none" w:sz="0" w:space="0" w:color="auto"/>
            <w:right w:val="none" w:sz="0" w:space="0" w:color="auto"/>
          </w:divBdr>
        </w:div>
        <w:div w:id="499001148">
          <w:marLeft w:val="0"/>
          <w:marRight w:val="0"/>
          <w:marTop w:val="0"/>
          <w:marBottom w:val="0"/>
          <w:divBdr>
            <w:top w:val="none" w:sz="0" w:space="0" w:color="auto"/>
            <w:left w:val="none" w:sz="0" w:space="0" w:color="auto"/>
            <w:bottom w:val="none" w:sz="0" w:space="0" w:color="auto"/>
            <w:right w:val="none" w:sz="0" w:space="0" w:color="auto"/>
          </w:divBdr>
        </w:div>
        <w:div w:id="515197293">
          <w:marLeft w:val="0"/>
          <w:marRight w:val="0"/>
          <w:marTop w:val="0"/>
          <w:marBottom w:val="0"/>
          <w:divBdr>
            <w:top w:val="none" w:sz="0" w:space="0" w:color="auto"/>
            <w:left w:val="none" w:sz="0" w:space="0" w:color="auto"/>
            <w:bottom w:val="none" w:sz="0" w:space="0" w:color="auto"/>
            <w:right w:val="none" w:sz="0" w:space="0" w:color="auto"/>
          </w:divBdr>
        </w:div>
        <w:div w:id="521016241">
          <w:marLeft w:val="0"/>
          <w:marRight w:val="0"/>
          <w:marTop w:val="0"/>
          <w:marBottom w:val="0"/>
          <w:divBdr>
            <w:top w:val="none" w:sz="0" w:space="0" w:color="auto"/>
            <w:left w:val="none" w:sz="0" w:space="0" w:color="auto"/>
            <w:bottom w:val="none" w:sz="0" w:space="0" w:color="auto"/>
            <w:right w:val="none" w:sz="0" w:space="0" w:color="auto"/>
          </w:divBdr>
        </w:div>
        <w:div w:id="558517017">
          <w:marLeft w:val="0"/>
          <w:marRight w:val="0"/>
          <w:marTop w:val="0"/>
          <w:marBottom w:val="0"/>
          <w:divBdr>
            <w:top w:val="none" w:sz="0" w:space="0" w:color="auto"/>
            <w:left w:val="none" w:sz="0" w:space="0" w:color="auto"/>
            <w:bottom w:val="none" w:sz="0" w:space="0" w:color="auto"/>
            <w:right w:val="none" w:sz="0" w:space="0" w:color="auto"/>
          </w:divBdr>
        </w:div>
        <w:div w:id="574052926">
          <w:marLeft w:val="0"/>
          <w:marRight w:val="0"/>
          <w:marTop w:val="0"/>
          <w:marBottom w:val="0"/>
          <w:divBdr>
            <w:top w:val="none" w:sz="0" w:space="0" w:color="auto"/>
            <w:left w:val="none" w:sz="0" w:space="0" w:color="auto"/>
            <w:bottom w:val="none" w:sz="0" w:space="0" w:color="auto"/>
            <w:right w:val="none" w:sz="0" w:space="0" w:color="auto"/>
          </w:divBdr>
        </w:div>
        <w:div w:id="581718425">
          <w:marLeft w:val="0"/>
          <w:marRight w:val="0"/>
          <w:marTop w:val="0"/>
          <w:marBottom w:val="0"/>
          <w:divBdr>
            <w:top w:val="none" w:sz="0" w:space="0" w:color="auto"/>
            <w:left w:val="none" w:sz="0" w:space="0" w:color="auto"/>
            <w:bottom w:val="none" w:sz="0" w:space="0" w:color="auto"/>
            <w:right w:val="none" w:sz="0" w:space="0" w:color="auto"/>
          </w:divBdr>
        </w:div>
        <w:div w:id="595599440">
          <w:marLeft w:val="0"/>
          <w:marRight w:val="0"/>
          <w:marTop w:val="0"/>
          <w:marBottom w:val="0"/>
          <w:divBdr>
            <w:top w:val="none" w:sz="0" w:space="0" w:color="auto"/>
            <w:left w:val="none" w:sz="0" w:space="0" w:color="auto"/>
            <w:bottom w:val="none" w:sz="0" w:space="0" w:color="auto"/>
            <w:right w:val="none" w:sz="0" w:space="0" w:color="auto"/>
          </w:divBdr>
        </w:div>
        <w:div w:id="600339559">
          <w:marLeft w:val="0"/>
          <w:marRight w:val="0"/>
          <w:marTop w:val="0"/>
          <w:marBottom w:val="0"/>
          <w:divBdr>
            <w:top w:val="none" w:sz="0" w:space="0" w:color="auto"/>
            <w:left w:val="none" w:sz="0" w:space="0" w:color="auto"/>
            <w:bottom w:val="none" w:sz="0" w:space="0" w:color="auto"/>
            <w:right w:val="none" w:sz="0" w:space="0" w:color="auto"/>
          </w:divBdr>
        </w:div>
        <w:div w:id="616376570">
          <w:marLeft w:val="0"/>
          <w:marRight w:val="0"/>
          <w:marTop w:val="0"/>
          <w:marBottom w:val="0"/>
          <w:divBdr>
            <w:top w:val="none" w:sz="0" w:space="0" w:color="auto"/>
            <w:left w:val="none" w:sz="0" w:space="0" w:color="auto"/>
            <w:bottom w:val="none" w:sz="0" w:space="0" w:color="auto"/>
            <w:right w:val="none" w:sz="0" w:space="0" w:color="auto"/>
          </w:divBdr>
        </w:div>
        <w:div w:id="617296336">
          <w:marLeft w:val="0"/>
          <w:marRight w:val="0"/>
          <w:marTop w:val="0"/>
          <w:marBottom w:val="0"/>
          <w:divBdr>
            <w:top w:val="none" w:sz="0" w:space="0" w:color="auto"/>
            <w:left w:val="none" w:sz="0" w:space="0" w:color="auto"/>
            <w:bottom w:val="none" w:sz="0" w:space="0" w:color="auto"/>
            <w:right w:val="none" w:sz="0" w:space="0" w:color="auto"/>
          </w:divBdr>
        </w:div>
        <w:div w:id="624236668">
          <w:marLeft w:val="0"/>
          <w:marRight w:val="0"/>
          <w:marTop w:val="0"/>
          <w:marBottom w:val="0"/>
          <w:divBdr>
            <w:top w:val="none" w:sz="0" w:space="0" w:color="auto"/>
            <w:left w:val="none" w:sz="0" w:space="0" w:color="auto"/>
            <w:bottom w:val="none" w:sz="0" w:space="0" w:color="auto"/>
            <w:right w:val="none" w:sz="0" w:space="0" w:color="auto"/>
          </w:divBdr>
        </w:div>
        <w:div w:id="625816587">
          <w:marLeft w:val="0"/>
          <w:marRight w:val="0"/>
          <w:marTop w:val="0"/>
          <w:marBottom w:val="0"/>
          <w:divBdr>
            <w:top w:val="none" w:sz="0" w:space="0" w:color="auto"/>
            <w:left w:val="none" w:sz="0" w:space="0" w:color="auto"/>
            <w:bottom w:val="none" w:sz="0" w:space="0" w:color="auto"/>
            <w:right w:val="none" w:sz="0" w:space="0" w:color="auto"/>
          </w:divBdr>
        </w:div>
        <w:div w:id="628363886">
          <w:marLeft w:val="0"/>
          <w:marRight w:val="0"/>
          <w:marTop w:val="0"/>
          <w:marBottom w:val="0"/>
          <w:divBdr>
            <w:top w:val="none" w:sz="0" w:space="0" w:color="auto"/>
            <w:left w:val="none" w:sz="0" w:space="0" w:color="auto"/>
            <w:bottom w:val="none" w:sz="0" w:space="0" w:color="auto"/>
            <w:right w:val="none" w:sz="0" w:space="0" w:color="auto"/>
          </w:divBdr>
        </w:div>
        <w:div w:id="639966565">
          <w:marLeft w:val="0"/>
          <w:marRight w:val="0"/>
          <w:marTop w:val="0"/>
          <w:marBottom w:val="0"/>
          <w:divBdr>
            <w:top w:val="none" w:sz="0" w:space="0" w:color="auto"/>
            <w:left w:val="none" w:sz="0" w:space="0" w:color="auto"/>
            <w:bottom w:val="none" w:sz="0" w:space="0" w:color="auto"/>
            <w:right w:val="none" w:sz="0" w:space="0" w:color="auto"/>
          </w:divBdr>
        </w:div>
        <w:div w:id="641542753">
          <w:marLeft w:val="0"/>
          <w:marRight w:val="0"/>
          <w:marTop w:val="0"/>
          <w:marBottom w:val="0"/>
          <w:divBdr>
            <w:top w:val="none" w:sz="0" w:space="0" w:color="auto"/>
            <w:left w:val="none" w:sz="0" w:space="0" w:color="auto"/>
            <w:bottom w:val="none" w:sz="0" w:space="0" w:color="auto"/>
            <w:right w:val="none" w:sz="0" w:space="0" w:color="auto"/>
          </w:divBdr>
        </w:div>
        <w:div w:id="648945955">
          <w:marLeft w:val="0"/>
          <w:marRight w:val="0"/>
          <w:marTop w:val="0"/>
          <w:marBottom w:val="0"/>
          <w:divBdr>
            <w:top w:val="none" w:sz="0" w:space="0" w:color="auto"/>
            <w:left w:val="none" w:sz="0" w:space="0" w:color="auto"/>
            <w:bottom w:val="none" w:sz="0" w:space="0" w:color="auto"/>
            <w:right w:val="none" w:sz="0" w:space="0" w:color="auto"/>
          </w:divBdr>
        </w:div>
        <w:div w:id="652101744">
          <w:marLeft w:val="0"/>
          <w:marRight w:val="0"/>
          <w:marTop w:val="0"/>
          <w:marBottom w:val="0"/>
          <w:divBdr>
            <w:top w:val="none" w:sz="0" w:space="0" w:color="auto"/>
            <w:left w:val="none" w:sz="0" w:space="0" w:color="auto"/>
            <w:bottom w:val="none" w:sz="0" w:space="0" w:color="auto"/>
            <w:right w:val="none" w:sz="0" w:space="0" w:color="auto"/>
          </w:divBdr>
        </w:div>
        <w:div w:id="653608065">
          <w:marLeft w:val="0"/>
          <w:marRight w:val="0"/>
          <w:marTop w:val="0"/>
          <w:marBottom w:val="0"/>
          <w:divBdr>
            <w:top w:val="none" w:sz="0" w:space="0" w:color="auto"/>
            <w:left w:val="none" w:sz="0" w:space="0" w:color="auto"/>
            <w:bottom w:val="none" w:sz="0" w:space="0" w:color="auto"/>
            <w:right w:val="none" w:sz="0" w:space="0" w:color="auto"/>
          </w:divBdr>
        </w:div>
        <w:div w:id="656737029">
          <w:marLeft w:val="0"/>
          <w:marRight w:val="0"/>
          <w:marTop w:val="0"/>
          <w:marBottom w:val="0"/>
          <w:divBdr>
            <w:top w:val="none" w:sz="0" w:space="0" w:color="auto"/>
            <w:left w:val="none" w:sz="0" w:space="0" w:color="auto"/>
            <w:bottom w:val="none" w:sz="0" w:space="0" w:color="auto"/>
            <w:right w:val="none" w:sz="0" w:space="0" w:color="auto"/>
          </w:divBdr>
        </w:div>
        <w:div w:id="662582446">
          <w:marLeft w:val="0"/>
          <w:marRight w:val="0"/>
          <w:marTop w:val="0"/>
          <w:marBottom w:val="0"/>
          <w:divBdr>
            <w:top w:val="none" w:sz="0" w:space="0" w:color="auto"/>
            <w:left w:val="none" w:sz="0" w:space="0" w:color="auto"/>
            <w:bottom w:val="none" w:sz="0" w:space="0" w:color="auto"/>
            <w:right w:val="none" w:sz="0" w:space="0" w:color="auto"/>
          </w:divBdr>
        </w:div>
        <w:div w:id="665013790">
          <w:marLeft w:val="0"/>
          <w:marRight w:val="0"/>
          <w:marTop w:val="0"/>
          <w:marBottom w:val="0"/>
          <w:divBdr>
            <w:top w:val="none" w:sz="0" w:space="0" w:color="auto"/>
            <w:left w:val="none" w:sz="0" w:space="0" w:color="auto"/>
            <w:bottom w:val="none" w:sz="0" w:space="0" w:color="auto"/>
            <w:right w:val="none" w:sz="0" w:space="0" w:color="auto"/>
          </w:divBdr>
        </w:div>
        <w:div w:id="667707902">
          <w:marLeft w:val="0"/>
          <w:marRight w:val="0"/>
          <w:marTop w:val="0"/>
          <w:marBottom w:val="0"/>
          <w:divBdr>
            <w:top w:val="none" w:sz="0" w:space="0" w:color="auto"/>
            <w:left w:val="none" w:sz="0" w:space="0" w:color="auto"/>
            <w:bottom w:val="none" w:sz="0" w:space="0" w:color="auto"/>
            <w:right w:val="none" w:sz="0" w:space="0" w:color="auto"/>
          </w:divBdr>
        </w:div>
        <w:div w:id="689994128">
          <w:marLeft w:val="0"/>
          <w:marRight w:val="0"/>
          <w:marTop w:val="0"/>
          <w:marBottom w:val="0"/>
          <w:divBdr>
            <w:top w:val="none" w:sz="0" w:space="0" w:color="auto"/>
            <w:left w:val="none" w:sz="0" w:space="0" w:color="auto"/>
            <w:bottom w:val="none" w:sz="0" w:space="0" w:color="auto"/>
            <w:right w:val="none" w:sz="0" w:space="0" w:color="auto"/>
          </w:divBdr>
        </w:div>
        <w:div w:id="691496174">
          <w:marLeft w:val="0"/>
          <w:marRight w:val="0"/>
          <w:marTop w:val="0"/>
          <w:marBottom w:val="0"/>
          <w:divBdr>
            <w:top w:val="none" w:sz="0" w:space="0" w:color="auto"/>
            <w:left w:val="none" w:sz="0" w:space="0" w:color="auto"/>
            <w:bottom w:val="none" w:sz="0" w:space="0" w:color="auto"/>
            <w:right w:val="none" w:sz="0" w:space="0" w:color="auto"/>
          </w:divBdr>
        </w:div>
        <w:div w:id="699670687">
          <w:marLeft w:val="0"/>
          <w:marRight w:val="0"/>
          <w:marTop w:val="0"/>
          <w:marBottom w:val="0"/>
          <w:divBdr>
            <w:top w:val="none" w:sz="0" w:space="0" w:color="auto"/>
            <w:left w:val="none" w:sz="0" w:space="0" w:color="auto"/>
            <w:bottom w:val="none" w:sz="0" w:space="0" w:color="auto"/>
            <w:right w:val="none" w:sz="0" w:space="0" w:color="auto"/>
          </w:divBdr>
        </w:div>
        <w:div w:id="704673333">
          <w:marLeft w:val="0"/>
          <w:marRight w:val="0"/>
          <w:marTop w:val="0"/>
          <w:marBottom w:val="0"/>
          <w:divBdr>
            <w:top w:val="none" w:sz="0" w:space="0" w:color="auto"/>
            <w:left w:val="none" w:sz="0" w:space="0" w:color="auto"/>
            <w:bottom w:val="none" w:sz="0" w:space="0" w:color="auto"/>
            <w:right w:val="none" w:sz="0" w:space="0" w:color="auto"/>
          </w:divBdr>
        </w:div>
        <w:div w:id="704864856">
          <w:marLeft w:val="0"/>
          <w:marRight w:val="0"/>
          <w:marTop w:val="0"/>
          <w:marBottom w:val="0"/>
          <w:divBdr>
            <w:top w:val="none" w:sz="0" w:space="0" w:color="auto"/>
            <w:left w:val="none" w:sz="0" w:space="0" w:color="auto"/>
            <w:bottom w:val="none" w:sz="0" w:space="0" w:color="auto"/>
            <w:right w:val="none" w:sz="0" w:space="0" w:color="auto"/>
          </w:divBdr>
        </w:div>
        <w:div w:id="720443669">
          <w:marLeft w:val="0"/>
          <w:marRight w:val="0"/>
          <w:marTop w:val="0"/>
          <w:marBottom w:val="0"/>
          <w:divBdr>
            <w:top w:val="none" w:sz="0" w:space="0" w:color="auto"/>
            <w:left w:val="none" w:sz="0" w:space="0" w:color="auto"/>
            <w:bottom w:val="none" w:sz="0" w:space="0" w:color="auto"/>
            <w:right w:val="none" w:sz="0" w:space="0" w:color="auto"/>
          </w:divBdr>
        </w:div>
        <w:div w:id="724107789">
          <w:marLeft w:val="0"/>
          <w:marRight w:val="0"/>
          <w:marTop w:val="0"/>
          <w:marBottom w:val="0"/>
          <w:divBdr>
            <w:top w:val="none" w:sz="0" w:space="0" w:color="auto"/>
            <w:left w:val="none" w:sz="0" w:space="0" w:color="auto"/>
            <w:bottom w:val="none" w:sz="0" w:space="0" w:color="auto"/>
            <w:right w:val="none" w:sz="0" w:space="0" w:color="auto"/>
          </w:divBdr>
        </w:div>
        <w:div w:id="752749051">
          <w:marLeft w:val="0"/>
          <w:marRight w:val="0"/>
          <w:marTop w:val="0"/>
          <w:marBottom w:val="0"/>
          <w:divBdr>
            <w:top w:val="none" w:sz="0" w:space="0" w:color="auto"/>
            <w:left w:val="none" w:sz="0" w:space="0" w:color="auto"/>
            <w:bottom w:val="none" w:sz="0" w:space="0" w:color="auto"/>
            <w:right w:val="none" w:sz="0" w:space="0" w:color="auto"/>
          </w:divBdr>
        </w:div>
        <w:div w:id="765615985">
          <w:marLeft w:val="0"/>
          <w:marRight w:val="0"/>
          <w:marTop w:val="0"/>
          <w:marBottom w:val="0"/>
          <w:divBdr>
            <w:top w:val="none" w:sz="0" w:space="0" w:color="auto"/>
            <w:left w:val="none" w:sz="0" w:space="0" w:color="auto"/>
            <w:bottom w:val="none" w:sz="0" w:space="0" w:color="auto"/>
            <w:right w:val="none" w:sz="0" w:space="0" w:color="auto"/>
          </w:divBdr>
        </w:div>
        <w:div w:id="782765488">
          <w:marLeft w:val="0"/>
          <w:marRight w:val="0"/>
          <w:marTop w:val="0"/>
          <w:marBottom w:val="0"/>
          <w:divBdr>
            <w:top w:val="none" w:sz="0" w:space="0" w:color="auto"/>
            <w:left w:val="none" w:sz="0" w:space="0" w:color="auto"/>
            <w:bottom w:val="none" w:sz="0" w:space="0" w:color="auto"/>
            <w:right w:val="none" w:sz="0" w:space="0" w:color="auto"/>
          </w:divBdr>
        </w:div>
        <w:div w:id="785849303">
          <w:marLeft w:val="0"/>
          <w:marRight w:val="0"/>
          <w:marTop w:val="0"/>
          <w:marBottom w:val="0"/>
          <w:divBdr>
            <w:top w:val="none" w:sz="0" w:space="0" w:color="auto"/>
            <w:left w:val="none" w:sz="0" w:space="0" w:color="auto"/>
            <w:bottom w:val="none" w:sz="0" w:space="0" w:color="auto"/>
            <w:right w:val="none" w:sz="0" w:space="0" w:color="auto"/>
          </w:divBdr>
        </w:div>
        <w:div w:id="786198435">
          <w:marLeft w:val="0"/>
          <w:marRight w:val="0"/>
          <w:marTop w:val="0"/>
          <w:marBottom w:val="0"/>
          <w:divBdr>
            <w:top w:val="none" w:sz="0" w:space="0" w:color="auto"/>
            <w:left w:val="none" w:sz="0" w:space="0" w:color="auto"/>
            <w:bottom w:val="none" w:sz="0" w:space="0" w:color="auto"/>
            <w:right w:val="none" w:sz="0" w:space="0" w:color="auto"/>
          </w:divBdr>
        </w:div>
        <w:div w:id="799423890">
          <w:marLeft w:val="0"/>
          <w:marRight w:val="0"/>
          <w:marTop w:val="0"/>
          <w:marBottom w:val="0"/>
          <w:divBdr>
            <w:top w:val="none" w:sz="0" w:space="0" w:color="auto"/>
            <w:left w:val="none" w:sz="0" w:space="0" w:color="auto"/>
            <w:bottom w:val="none" w:sz="0" w:space="0" w:color="auto"/>
            <w:right w:val="none" w:sz="0" w:space="0" w:color="auto"/>
          </w:divBdr>
        </w:div>
        <w:div w:id="807283230">
          <w:marLeft w:val="0"/>
          <w:marRight w:val="0"/>
          <w:marTop w:val="0"/>
          <w:marBottom w:val="0"/>
          <w:divBdr>
            <w:top w:val="none" w:sz="0" w:space="0" w:color="auto"/>
            <w:left w:val="none" w:sz="0" w:space="0" w:color="auto"/>
            <w:bottom w:val="none" w:sz="0" w:space="0" w:color="auto"/>
            <w:right w:val="none" w:sz="0" w:space="0" w:color="auto"/>
          </w:divBdr>
        </w:div>
        <w:div w:id="824979277">
          <w:marLeft w:val="0"/>
          <w:marRight w:val="0"/>
          <w:marTop w:val="0"/>
          <w:marBottom w:val="0"/>
          <w:divBdr>
            <w:top w:val="none" w:sz="0" w:space="0" w:color="auto"/>
            <w:left w:val="none" w:sz="0" w:space="0" w:color="auto"/>
            <w:bottom w:val="none" w:sz="0" w:space="0" w:color="auto"/>
            <w:right w:val="none" w:sz="0" w:space="0" w:color="auto"/>
          </w:divBdr>
        </w:div>
        <w:div w:id="847911792">
          <w:marLeft w:val="0"/>
          <w:marRight w:val="0"/>
          <w:marTop w:val="0"/>
          <w:marBottom w:val="0"/>
          <w:divBdr>
            <w:top w:val="none" w:sz="0" w:space="0" w:color="auto"/>
            <w:left w:val="none" w:sz="0" w:space="0" w:color="auto"/>
            <w:bottom w:val="none" w:sz="0" w:space="0" w:color="auto"/>
            <w:right w:val="none" w:sz="0" w:space="0" w:color="auto"/>
          </w:divBdr>
        </w:div>
        <w:div w:id="855847464">
          <w:marLeft w:val="0"/>
          <w:marRight w:val="0"/>
          <w:marTop w:val="0"/>
          <w:marBottom w:val="0"/>
          <w:divBdr>
            <w:top w:val="none" w:sz="0" w:space="0" w:color="auto"/>
            <w:left w:val="none" w:sz="0" w:space="0" w:color="auto"/>
            <w:bottom w:val="none" w:sz="0" w:space="0" w:color="auto"/>
            <w:right w:val="none" w:sz="0" w:space="0" w:color="auto"/>
          </w:divBdr>
        </w:div>
        <w:div w:id="856387194">
          <w:marLeft w:val="0"/>
          <w:marRight w:val="0"/>
          <w:marTop w:val="0"/>
          <w:marBottom w:val="0"/>
          <w:divBdr>
            <w:top w:val="none" w:sz="0" w:space="0" w:color="auto"/>
            <w:left w:val="none" w:sz="0" w:space="0" w:color="auto"/>
            <w:bottom w:val="none" w:sz="0" w:space="0" w:color="auto"/>
            <w:right w:val="none" w:sz="0" w:space="0" w:color="auto"/>
          </w:divBdr>
        </w:div>
        <w:div w:id="862668502">
          <w:marLeft w:val="0"/>
          <w:marRight w:val="0"/>
          <w:marTop w:val="0"/>
          <w:marBottom w:val="0"/>
          <w:divBdr>
            <w:top w:val="none" w:sz="0" w:space="0" w:color="auto"/>
            <w:left w:val="none" w:sz="0" w:space="0" w:color="auto"/>
            <w:bottom w:val="none" w:sz="0" w:space="0" w:color="auto"/>
            <w:right w:val="none" w:sz="0" w:space="0" w:color="auto"/>
          </w:divBdr>
        </w:div>
        <w:div w:id="865867035">
          <w:marLeft w:val="0"/>
          <w:marRight w:val="0"/>
          <w:marTop w:val="0"/>
          <w:marBottom w:val="0"/>
          <w:divBdr>
            <w:top w:val="none" w:sz="0" w:space="0" w:color="auto"/>
            <w:left w:val="none" w:sz="0" w:space="0" w:color="auto"/>
            <w:bottom w:val="none" w:sz="0" w:space="0" w:color="auto"/>
            <w:right w:val="none" w:sz="0" w:space="0" w:color="auto"/>
          </w:divBdr>
        </w:div>
        <w:div w:id="867984510">
          <w:marLeft w:val="0"/>
          <w:marRight w:val="0"/>
          <w:marTop w:val="0"/>
          <w:marBottom w:val="0"/>
          <w:divBdr>
            <w:top w:val="none" w:sz="0" w:space="0" w:color="auto"/>
            <w:left w:val="none" w:sz="0" w:space="0" w:color="auto"/>
            <w:bottom w:val="none" w:sz="0" w:space="0" w:color="auto"/>
            <w:right w:val="none" w:sz="0" w:space="0" w:color="auto"/>
          </w:divBdr>
        </w:div>
        <w:div w:id="886374517">
          <w:marLeft w:val="0"/>
          <w:marRight w:val="0"/>
          <w:marTop w:val="0"/>
          <w:marBottom w:val="0"/>
          <w:divBdr>
            <w:top w:val="none" w:sz="0" w:space="0" w:color="auto"/>
            <w:left w:val="none" w:sz="0" w:space="0" w:color="auto"/>
            <w:bottom w:val="none" w:sz="0" w:space="0" w:color="auto"/>
            <w:right w:val="none" w:sz="0" w:space="0" w:color="auto"/>
          </w:divBdr>
        </w:div>
        <w:div w:id="894047579">
          <w:marLeft w:val="0"/>
          <w:marRight w:val="0"/>
          <w:marTop w:val="0"/>
          <w:marBottom w:val="0"/>
          <w:divBdr>
            <w:top w:val="none" w:sz="0" w:space="0" w:color="auto"/>
            <w:left w:val="none" w:sz="0" w:space="0" w:color="auto"/>
            <w:bottom w:val="none" w:sz="0" w:space="0" w:color="auto"/>
            <w:right w:val="none" w:sz="0" w:space="0" w:color="auto"/>
          </w:divBdr>
        </w:div>
        <w:div w:id="900943481">
          <w:marLeft w:val="0"/>
          <w:marRight w:val="0"/>
          <w:marTop w:val="0"/>
          <w:marBottom w:val="0"/>
          <w:divBdr>
            <w:top w:val="none" w:sz="0" w:space="0" w:color="auto"/>
            <w:left w:val="none" w:sz="0" w:space="0" w:color="auto"/>
            <w:bottom w:val="none" w:sz="0" w:space="0" w:color="auto"/>
            <w:right w:val="none" w:sz="0" w:space="0" w:color="auto"/>
          </w:divBdr>
        </w:div>
        <w:div w:id="904149758">
          <w:marLeft w:val="0"/>
          <w:marRight w:val="0"/>
          <w:marTop w:val="0"/>
          <w:marBottom w:val="0"/>
          <w:divBdr>
            <w:top w:val="none" w:sz="0" w:space="0" w:color="auto"/>
            <w:left w:val="none" w:sz="0" w:space="0" w:color="auto"/>
            <w:bottom w:val="none" w:sz="0" w:space="0" w:color="auto"/>
            <w:right w:val="none" w:sz="0" w:space="0" w:color="auto"/>
          </w:divBdr>
        </w:div>
        <w:div w:id="912010399">
          <w:marLeft w:val="0"/>
          <w:marRight w:val="0"/>
          <w:marTop w:val="0"/>
          <w:marBottom w:val="0"/>
          <w:divBdr>
            <w:top w:val="none" w:sz="0" w:space="0" w:color="auto"/>
            <w:left w:val="none" w:sz="0" w:space="0" w:color="auto"/>
            <w:bottom w:val="none" w:sz="0" w:space="0" w:color="auto"/>
            <w:right w:val="none" w:sz="0" w:space="0" w:color="auto"/>
          </w:divBdr>
        </w:div>
        <w:div w:id="925529257">
          <w:marLeft w:val="0"/>
          <w:marRight w:val="0"/>
          <w:marTop w:val="0"/>
          <w:marBottom w:val="0"/>
          <w:divBdr>
            <w:top w:val="none" w:sz="0" w:space="0" w:color="auto"/>
            <w:left w:val="none" w:sz="0" w:space="0" w:color="auto"/>
            <w:bottom w:val="none" w:sz="0" w:space="0" w:color="auto"/>
            <w:right w:val="none" w:sz="0" w:space="0" w:color="auto"/>
          </w:divBdr>
        </w:div>
        <w:div w:id="944073173">
          <w:marLeft w:val="0"/>
          <w:marRight w:val="0"/>
          <w:marTop w:val="0"/>
          <w:marBottom w:val="0"/>
          <w:divBdr>
            <w:top w:val="none" w:sz="0" w:space="0" w:color="auto"/>
            <w:left w:val="none" w:sz="0" w:space="0" w:color="auto"/>
            <w:bottom w:val="none" w:sz="0" w:space="0" w:color="auto"/>
            <w:right w:val="none" w:sz="0" w:space="0" w:color="auto"/>
          </w:divBdr>
        </w:div>
        <w:div w:id="948119217">
          <w:marLeft w:val="0"/>
          <w:marRight w:val="0"/>
          <w:marTop w:val="0"/>
          <w:marBottom w:val="0"/>
          <w:divBdr>
            <w:top w:val="none" w:sz="0" w:space="0" w:color="auto"/>
            <w:left w:val="none" w:sz="0" w:space="0" w:color="auto"/>
            <w:bottom w:val="none" w:sz="0" w:space="0" w:color="auto"/>
            <w:right w:val="none" w:sz="0" w:space="0" w:color="auto"/>
          </w:divBdr>
        </w:div>
        <w:div w:id="952639133">
          <w:marLeft w:val="0"/>
          <w:marRight w:val="0"/>
          <w:marTop w:val="0"/>
          <w:marBottom w:val="0"/>
          <w:divBdr>
            <w:top w:val="none" w:sz="0" w:space="0" w:color="auto"/>
            <w:left w:val="none" w:sz="0" w:space="0" w:color="auto"/>
            <w:bottom w:val="none" w:sz="0" w:space="0" w:color="auto"/>
            <w:right w:val="none" w:sz="0" w:space="0" w:color="auto"/>
          </w:divBdr>
        </w:div>
        <w:div w:id="962729358">
          <w:marLeft w:val="0"/>
          <w:marRight w:val="0"/>
          <w:marTop w:val="0"/>
          <w:marBottom w:val="0"/>
          <w:divBdr>
            <w:top w:val="none" w:sz="0" w:space="0" w:color="auto"/>
            <w:left w:val="none" w:sz="0" w:space="0" w:color="auto"/>
            <w:bottom w:val="none" w:sz="0" w:space="0" w:color="auto"/>
            <w:right w:val="none" w:sz="0" w:space="0" w:color="auto"/>
          </w:divBdr>
        </w:div>
        <w:div w:id="968320702">
          <w:marLeft w:val="0"/>
          <w:marRight w:val="0"/>
          <w:marTop w:val="0"/>
          <w:marBottom w:val="0"/>
          <w:divBdr>
            <w:top w:val="none" w:sz="0" w:space="0" w:color="auto"/>
            <w:left w:val="none" w:sz="0" w:space="0" w:color="auto"/>
            <w:bottom w:val="none" w:sz="0" w:space="0" w:color="auto"/>
            <w:right w:val="none" w:sz="0" w:space="0" w:color="auto"/>
          </w:divBdr>
        </w:div>
        <w:div w:id="975262258">
          <w:marLeft w:val="0"/>
          <w:marRight w:val="0"/>
          <w:marTop w:val="0"/>
          <w:marBottom w:val="0"/>
          <w:divBdr>
            <w:top w:val="none" w:sz="0" w:space="0" w:color="auto"/>
            <w:left w:val="none" w:sz="0" w:space="0" w:color="auto"/>
            <w:bottom w:val="none" w:sz="0" w:space="0" w:color="auto"/>
            <w:right w:val="none" w:sz="0" w:space="0" w:color="auto"/>
          </w:divBdr>
        </w:div>
        <w:div w:id="986475025">
          <w:marLeft w:val="0"/>
          <w:marRight w:val="0"/>
          <w:marTop w:val="0"/>
          <w:marBottom w:val="0"/>
          <w:divBdr>
            <w:top w:val="none" w:sz="0" w:space="0" w:color="auto"/>
            <w:left w:val="none" w:sz="0" w:space="0" w:color="auto"/>
            <w:bottom w:val="none" w:sz="0" w:space="0" w:color="auto"/>
            <w:right w:val="none" w:sz="0" w:space="0" w:color="auto"/>
          </w:divBdr>
        </w:div>
        <w:div w:id="991366692">
          <w:marLeft w:val="0"/>
          <w:marRight w:val="0"/>
          <w:marTop w:val="0"/>
          <w:marBottom w:val="0"/>
          <w:divBdr>
            <w:top w:val="none" w:sz="0" w:space="0" w:color="auto"/>
            <w:left w:val="none" w:sz="0" w:space="0" w:color="auto"/>
            <w:bottom w:val="none" w:sz="0" w:space="0" w:color="auto"/>
            <w:right w:val="none" w:sz="0" w:space="0" w:color="auto"/>
          </w:divBdr>
        </w:div>
        <w:div w:id="991372527">
          <w:marLeft w:val="0"/>
          <w:marRight w:val="0"/>
          <w:marTop w:val="0"/>
          <w:marBottom w:val="0"/>
          <w:divBdr>
            <w:top w:val="none" w:sz="0" w:space="0" w:color="auto"/>
            <w:left w:val="none" w:sz="0" w:space="0" w:color="auto"/>
            <w:bottom w:val="none" w:sz="0" w:space="0" w:color="auto"/>
            <w:right w:val="none" w:sz="0" w:space="0" w:color="auto"/>
          </w:divBdr>
        </w:div>
        <w:div w:id="1001197003">
          <w:marLeft w:val="0"/>
          <w:marRight w:val="0"/>
          <w:marTop w:val="0"/>
          <w:marBottom w:val="0"/>
          <w:divBdr>
            <w:top w:val="none" w:sz="0" w:space="0" w:color="auto"/>
            <w:left w:val="none" w:sz="0" w:space="0" w:color="auto"/>
            <w:bottom w:val="none" w:sz="0" w:space="0" w:color="auto"/>
            <w:right w:val="none" w:sz="0" w:space="0" w:color="auto"/>
          </w:divBdr>
        </w:div>
        <w:div w:id="1005131689">
          <w:marLeft w:val="0"/>
          <w:marRight w:val="0"/>
          <w:marTop w:val="0"/>
          <w:marBottom w:val="0"/>
          <w:divBdr>
            <w:top w:val="none" w:sz="0" w:space="0" w:color="auto"/>
            <w:left w:val="none" w:sz="0" w:space="0" w:color="auto"/>
            <w:bottom w:val="none" w:sz="0" w:space="0" w:color="auto"/>
            <w:right w:val="none" w:sz="0" w:space="0" w:color="auto"/>
          </w:divBdr>
        </w:div>
        <w:div w:id="1008750521">
          <w:marLeft w:val="0"/>
          <w:marRight w:val="0"/>
          <w:marTop w:val="0"/>
          <w:marBottom w:val="0"/>
          <w:divBdr>
            <w:top w:val="none" w:sz="0" w:space="0" w:color="auto"/>
            <w:left w:val="none" w:sz="0" w:space="0" w:color="auto"/>
            <w:bottom w:val="none" w:sz="0" w:space="0" w:color="auto"/>
            <w:right w:val="none" w:sz="0" w:space="0" w:color="auto"/>
          </w:divBdr>
        </w:div>
        <w:div w:id="1017779231">
          <w:marLeft w:val="0"/>
          <w:marRight w:val="0"/>
          <w:marTop w:val="0"/>
          <w:marBottom w:val="0"/>
          <w:divBdr>
            <w:top w:val="none" w:sz="0" w:space="0" w:color="auto"/>
            <w:left w:val="none" w:sz="0" w:space="0" w:color="auto"/>
            <w:bottom w:val="none" w:sz="0" w:space="0" w:color="auto"/>
            <w:right w:val="none" w:sz="0" w:space="0" w:color="auto"/>
          </w:divBdr>
        </w:div>
        <w:div w:id="1042679417">
          <w:marLeft w:val="0"/>
          <w:marRight w:val="0"/>
          <w:marTop w:val="0"/>
          <w:marBottom w:val="0"/>
          <w:divBdr>
            <w:top w:val="none" w:sz="0" w:space="0" w:color="auto"/>
            <w:left w:val="none" w:sz="0" w:space="0" w:color="auto"/>
            <w:bottom w:val="none" w:sz="0" w:space="0" w:color="auto"/>
            <w:right w:val="none" w:sz="0" w:space="0" w:color="auto"/>
          </w:divBdr>
        </w:div>
        <w:div w:id="1075014984">
          <w:marLeft w:val="0"/>
          <w:marRight w:val="0"/>
          <w:marTop w:val="0"/>
          <w:marBottom w:val="0"/>
          <w:divBdr>
            <w:top w:val="none" w:sz="0" w:space="0" w:color="auto"/>
            <w:left w:val="none" w:sz="0" w:space="0" w:color="auto"/>
            <w:bottom w:val="none" w:sz="0" w:space="0" w:color="auto"/>
            <w:right w:val="none" w:sz="0" w:space="0" w:color="auto"/>
          </w:divBdr>
        </w:div>
        <w:div w:id="1088576237">
          <w:marLeft w:val="0"/>
          <w:marRight w:val="0"/>
          <w:marTop w:val="0"/>
          <w:marBottom w:val="0"/>
          <w:divBdr>
            <w:top w:val="none" w:sz="0" w:space="0" w:color="auto"/>
            <w:left w:val="none" w:sz="0" w:space="0" w:color="auto"/>
            <w:bottom w:val="none" w:sz="0" w:space="0" w:color="auto"/>
            <w:right w:val="none" w:sz="0" w:space="0" w:color="auto"/>
          </w:divBdr>
        </w:div>
        <w:div w:id="1125393749">
          <w:marLeft w:val="0"/>
          <w:marRight w:val="0"/>
          <w:marTop w:val="0"/>
          <w:marBottom w:val="0"/>
          <w:divBdr>
            <w:top w:val="none" w:sz="0" w:space="0" w:color="auto"/>
            <w:left w:val="none" w:sz="0" w:space="0" w:color="auto"/>
            <w:bottom w:val="none" w:sz="0" w:space="0" w:color="auto"/>
            <w:right w:val="none" w:sz="0" w:space="0" w:color="auto"/>
          </w:divBdr>
        </w:div>
        <w:div w:id="1141845902">
          <w:marLeft w:val="0"/>
          <w:marRight w:val="0"/>
          <w:marTop w:val="0"/>
          <w:marBottom w:val="0"/>
          <w:divBdr>
            <w:top w:val="none" w:sz="0" w:space="0" w:color="auto"/>
            <w:left w:val="none" w:sz="0" w:space="0" w:color="auto"/>
            <w:bottom w:val="none" w:sz="0" w:space="0" w:color="auto"/>
            <w:right w:val="none" w:sz="0" w:space="0" w:color="auto"/>
          </w:divBdr>
        </w:div>
        <w:div w:id="1145972622">
          <w:marLeft w:val="0"/>
          <w:marRight w:val="0"/>
          <w:marTop w:val="0"/>
          <w:marBottom w:val="0"/>
          <w:divBdr>
            <w:top w:val="none" w:sz="0" w:space="0" w:color="auto"/>
            <w:left w:val="none" w:sz="0" w:space="0" w:color="auto"/>
            <w:bottom w:val="none" w:sz="0" w:space="0" w:color="auto"/>
            <w:right w:val="none" w:sz="0" w:space="0" w:color="auto"/>
          </w:divBdr>
        </w:div>
        <w:div w:id="1152792814">
          <w:marLeft w:val="0"/>
          <w:marRight w:val="0"/>
          <w:marTop w:val="0"/>
          <w:marBottom w:val="0"/>
          <w:divBdr>
            <w:top w:val="none" w:sz="0" w:space="0" w:color="auto"/>
            <w:left w:val="none" w:sz="0" w:space="0" w:color="auto"/>
            <w:bottom w:val="none" w:sz="0" w:space="0" w:color="auto"/>
            <w:right w:val="none" w:sz="0" w:space="0" w:color="auto"/>
          </w:divBdr>
        </w:div>
        <w:div w:id="1161849841">
          <w:marLeft w:val="0"/>
          <w:marRight w:val="0"/>
          <w:marTop w:val="0"/>
          <w:marBottom w:val="0"/>
          <w:divBdr>
            <w:top w:val="none" w:sz="0" w:space="0" w:color="auto"/>
            <w:left w:val="none" w:sz="0" w:space="0" w:color="auto"/>
            <w:bottom w:val="none" w:sz="0" w:space="0" w:color="auto"/>
            <w:right w:val="none" w:sz="0" w:space="0" w:color="auto"/>
          </w:divBdr>
        </w:div>
        <w:div w:id="1175800939">
          <w:marLeft w:val="0"/>
          <w:marRight w:val="0"/>
          <w:marTop w:val="0"/>
          <w:marBottom w:val="0"/>
          <w:divBdr>
            <w:top w:val="none" w:sz="0" w:space="0" w:color="auto"/>
            <w:left w:val="none" w:sz="0" w:space="0" w:color="auto"/>
            <w:bottom w:val="none" w:sz="0" w:space="0" w:color="auto"/>
            <w:right w:val="none" w:sz="0" w:space="0" w:color="auto"/>
          </w:divBdr>
        </w:div>
        <w:div w:id="1178084791">
          <w:marLeft w:val="0"/>
          <w:marRight w:val="0"/>
          <w:marTop w:val="0"/>
          <w:marBottom w:val="0"/>
          <w:divBdr>
            <w:top w:val="none" w:sz="0" w:space="0" w:color="auto"/>
            <w:left w:val="none" w:sz="0" w:space="0" w:color="auto"/>
            <w:bottom w:val="none" w:sz="0" w:space="0" w:color="auto"/>
            <w:right w:val="none" w:sz="0" w:space="0" w:color="auto"/>
          </w:divBdr>
        </w:div>
        <w:div w:id="1189442004">
          <w:marLeft w:val="0"/>
          <w:marRight w:val="0"/>
          <w:marTop w:val="0"/>
          <w:marBottom w:val="0"/>
          <w:divBdr>
            <w:top w:val="none" w:sz="0" w:space="0" w:color="auto"/>
            <w:left w:val="none" w:sz="0" w:space="0" w:color="auto"/>
            <w:bottom w:val="none" w:sz="0" w:space="0" w:color="auto"/>
            <w:right w:val="none" w:sz="0" w:space="0" w:color="auto"/>
          </w:divBdr>
        </w:div>
        <w:div w:id="1196121681">
          <w:marLeft w:val="0"/>
          <w:marRight w:val="0"/>
          <w:marTop w:val="0"/>
          <w:marBottom w:val="0"/>
          <w:divBdr>
            <w:top w:val="none" w:sz="0" w:space="0" w:color="auto"/>
            <w:left w:val="none" w:sz="0" w:space="0" w:color="auto"/>
            <w:bottom w:val="none" w:sz="0" w:space="0" w:color="auto"/>
            <w:right w:val="none" w:sz="0" w:space="0" w:color="auto"/>
          </w:divBdr>
        </w:div>
        <w:div w:id="1211264684">
          <w:marLeft w:val="0"/>
          <w:marRight w:val="0"/>
          <w:marTop w:val="0"/>
          <w:marBottom w:val="0"/>
          <w:divBdr>
            <w:top w:val="none" w:sz="0" w:space="0" w:color="auto"/>
            <w:left w:val="none" w:sz="0" w:space="0" w:color="auto"/>
            <w:bottom w:val="none" w:sz="0" w:space="0" w:color="auto"/>
            <w:right w:val="none" w:sz="0" w:space="0" w:color="auto"/>
          </w:divBdr>
        </w:div>
        <w:div w:id="1212770970">
          <w:marLeft w:val="0"/>
          <w:marRight w:val="0"/>
          <w:marTop w:val="0"/>
          <w:marBottom w:val="0"/>
          <w:divBdr>
            <w:top w:val="none" w:sz="0" w:space="0" w:color="auto"/>
            <w:left w:val="none" w:sz="0" w:space="0" w:color="auto"/>
            <w:bottom w:val="none" w:sz="0" w:space="0" w:color="auto"/>
            <w:right w:val="none" w:sz="0" w:space="0" w:color="auto"/>
          </w:divBdr>
        </w:div>
        <w:div w:id="1212883859">
          <w:marLeft w:val="0"/>
          <w:marRight w:val="0"/>
          <w:marTop w:val="0"/>
          <w:marBottom w:val="0"/>
          <w:divBdr>
            <w:top w:val="none" w:sz="0" w:space="0" w:color="auto"/>
            <w:left w:val="none" w:sz="0" w:space="0" w:color="auto"/>
            <w:bottom w:val="none" w:sz="0" w:space="0" w:color="auto"/>
            <w:right w:val="none" w:sz="0" w:space="0" w:color="auto"/>
          </w:divBdr>
        </w:div>
        <w:div w:id="1214854177">
          <w:marLeft w:val="0"/>
          <w:marRight w:val="0"/>
          <w:marTop w:val="0"/>
          <w:marBottom w:val="0"/>
          <w:divBdr>
            <w:top w:val="none" w:sz="0" w:space="0" w:color="auto"/>
            <w:left w:val="none" w:sz="0" w:space="0" w:color="auto"/>
            <w:bottom w:val="none" w:sz="0" w:space="0" w:color="auto"/>
            <w:right w:val="none" w:sz="0" w:space="0" w:color="auto"/>
          </w:divBdr>
        </w:div>
        <w:div w:id="1222718365">
          <w:marLeft w:val="0"/>
          <w:marRight w:val="0"/>
          <w:marTop w:val="0"/>
          <w:marBottom w:val="0"/>
          <w:divBdr>
            <w:top w:val="none" w:sz="0" w:space="0" w:color="auto"/>
            <w:left w:val="none" w:sz="0" w:space="0" w:color="auto"/>
            <w:bottom w:val="none" w:sz="0" w:space="0" w:color="auto"/>
            <w:right w:val="none" w:sz="0" w:space="0" w:color="auto"/>
          </w:divBdr>
        </w:div>
        <w:div w:id="1236434929">
          <w:marLeft w:val="0"/>
          <w:marRight w:val="0"/>
          <w:marTop w:val="0"/>
          <w:marBottom w:val="0"/>
          <w:divBdr>
            <w:top w:val="none" w:sz="0" w:space="0" w:color="auto"/>
            <w:left w:val="none" w:sz="0" w:space="0" w:color="auto"/>
            <w:bottom w:val="none" w:sz="0" w:space="0" w:color="auto"/>
            <w:right w:val="none" w:sz="0" w:space="0" w:color="auto"/>
          </w:divBdr>
        </w:div>
        <w:div w:id="1243642787">
          <w:marLeft w:val="0"/>
          <w:marRight w:val="0"/>
          <w:marTop w:val="0"/>
          <w:marBottom w:val="0"/>
          <w:divBdr>
            <w:top w:val="none" w:sz="0" w:space="0" w:color="auto"/>
            <w:left w:val="none" w:sz="0" w:space="0" w:color="auto"/>
            <w:bottom w:val="none" w:sz="0" w:space="0" w:color="auto"/>
            <w:right w:val="none" w:sz="0" w:space="0" w:color="auto"/>
          </w:divBdr>
        </w:div>
        <w:div w:id="1302080420">
          <w:marLeft w:val="0"/>
          <w:marRight w:val="0"/>
          <w:marTop w:val="0"/>
          <w:marBottom w:val="0"/>
          <w:divBdr>
            <w:top w:val="none" w:sz="0" w:space="0" w:color="auto"/>
            <w:left w:val="none" w:sz="0" w:space="0" w:color="auto"/>
            <w:bottom w:val="none" w:sz="0" w:space="0" w:color="auto"/>
            <w:right w:val="none" w:sz="0" w:space="0" w:color="auto"/>
          </w:divBdr>
        </w:div>
        <w:div w:id="1303735842">
          <w:marLeft w:val="0"/>
          <w:marRight w:val="0"/>
          <w:marTop w:val="0"/>
          <w:marBottom w:val="0"/>
          <w:divBdr>
            <w:top w:val="none" w:sz="0" w:space="0" w:color="auto"/>
            <w:left w:val="none" w:sz="0" w:space="0" w:color="auto"/>
            <w:bottom w:val="none" w:sz="0" w:space="0" w:color="auto"/>
            <w:right w:val="none" w:sz="0" w:space="0" w:color="auto"/>
          </w:divBdr>
        </w:div>
        <w:div w:id="1317226591">
          <w:marLeft w:val="0"/>
          <w:marRight w:val="0"/>
          <w:marTop w:val="0"/>
          <w:marBottom w:val="0"/>
          <w:divBdr>
            <w:top w:val="none" w:sz="0" w:space="0" w:color="auto"/>
            <w:left w:val="none" w:sz="0" w:space="0" w:color="auto"/>
            <w:bottom w:val="none" w:sz="0" w:space="0" w:color="auto"/>
            <w:right w:val="none" w:sz="0" w:space="0" w:color="auto"/>
          </w:divBdr>
        </w:div>
        <w:div w:id="1322006512">
          <w:marLeft w:val="0"/>
          <w:marRight w:val="0"/>
          <w:marTop w:val="0"/>
          <w:marBottom w:val="0"/>
          <w:divBdr>
            <w:top w:val="none" w:sz="0" w:space="0" w:color="auto"/>
            <w:left w:val="none" w:sz="0" w:space="0" w:color="auto"/>
            <w:bottom w:val="none" w:sz="0" w:space="0" w:color="auto"/>
            <w:right w:val="none" w:sz="0" w:space="0" w:color="auto"/>
          </w:divBdr>
        </w:div>
        <w:div w:id="1322082784">
          <w:marLeft w:val="0"/>
          <w:marRight w:val="0"/>
          <w:marTop w:val="0"/>
          <w:marBottom w:val="0"/>
          <w:divBdr>
            <w:top w:val="none" w:sz="0" w:space="0" w:color="auto"/>
            <w:left w:val="none" w:sz="0" w:space="0" w:color="auto"/>
            <w:bottom w:val="none" w:sz="0" w:space="0" w:color="auto"/>
            <w:right w:val="none" w:sz="0" w:space="0" w:color="auto"/>
          </w:divBdr>
        </w:div>
        <w:div w:id="1332489143">
          <w:marLeft w:val="0"/>
          <w:marRight w:val="0"/>
          <w:marTop w:val="0"/>
          <w:marBottom w:val="0"/>
          <w:divBdr>
            <w:top w:val="none" w:sz="0" w:space="0" w:color="auto"/>
            <w:left w:val="none" w:sz="0" w:space="0" w:color="auto"/>
            <w:bottom w:val="none" w:sz="0" w:space="0" w:color="auto"/>
            <w:right w:val="none" w:sz="0" w:space="0" w:color="auto"/>
          </w:divBdr>
        </w:div>
        <w:div w:id="1358117555">
          <w:marLeft w:val="0"/>
          <w:marRight w:val="0"/>
          <w:marTop w:val="0"/>
          <w:marBottom w:val="0"/>
          <w:divBdr>
            <w:top w:val="none" w:sz="0" w:space="0" w:color="auto"/>
            <w:left w:val="none" w:sz="0" w:space="0" w:color="auto"/>
            <w:bottom w:val="none" w:sz="0" w:space="0" w:color="auto"/>
            <w:right w:val="none" w:sz="0" w:space="0" w:color="auto"/>
          </w:divBdr>
        </w:div>
        <w:div w:id="1371611716">
          <w:marLeft w:val="0"/>
          <w:marRight w:val="0"/>
          <w:marTop w:val="0"/>
          <w:marBottom w:val="0"/>
          <w:divBdr>
            <w:top w:val="none" w:sz="0" w:space="0" w:color="auto"/>
            <w:left w:val="none" w:sz="0" w:space="0" w:color="auto"/>
            <w:bottom w:val="none" w:sz="0" w:space="0" w:color="auto"/>
            <w:right w:val="none" w:sz="0" w:space="0" w:color="auto"/>
          </w:divBdr>
        </w:div>
        <w:div w:id="1374035291">
          <w:marLeft w:val="0"/>
          <w:marRight w:val="0"/>
          <w:marTop w:val="0"/>
          <w:marBottom w:val="0"/>
          <w:divBdr>
            <w:top w:val="none" w:sz="0" w:space="0" w:color="auto"/>
            <w:left w:val="none" w:sz="0" w:space="0" w:color="auto"/>
            <w:bottom w:val="none" w:sz="0" w:space="0" w:color="auto"/>
            <w:right w:val="none" w:sz="0" w:space="0" w:color="auto"/>
          </w:divBdr>
        </w:div>
        <w:div w:id="1378353701">
          <w:marLeft w:val="0"/>
          <w:marRight w:val="0"/>
          <w:marTop w:val="0"/>
          <w:marBottom w:val="0"/>
          <w:divBdr>
            <w:top w:val="none" w:sz="0" w:space="0" w:color="auto"/>
            <w:left w:val="none" w:sz="0" w:space="0" w:color="auto"/>
            <w:bottom w:val="none" w:sz="0" w:space="0" w:color="auto"/>
            <w:right w:val="none" w:sz="0" w:space="0" w:color="auto"/>
          </w:divBdr>
        </w:div>
        <w:div w:id="1378777364">
          <w:marLeft w:val="0"/>
          <w:marRight w:val="0"/>
          <w:marTop w:val="0"/>
          <w:marBottom w:val="0"/>
          <w:divBdr>
            <w:top w:val="none" w:sz="0" w:space="0" w:color="auto"/>
            <w:left w:val="none" w:sz="0" w:space="0" w:color="auto"/>
            <w:bottom w:val="none" w:sz="0" w:space="0" w:color="auto"/>
            <w:right w:val="none" w:sz="0" w:space="0" w:color="auto"/>
          </w:divBdr>
        </w:div>
        <w:div w:id="1394698456">
          <w:marLeft w:val="0"/>
          <w:marRight w:val="0"/>
          <w:marTop w:val="0"/>
          <w:marBottom w:val="0"/>
          <w:divBdr>
            <w:top w:val="none" w:sz="0" w:space="0" w:color="auto"/>
            <w:left w:val="none" w:sz="0" w:space="0" w:color="auto"/>
            <w:bottom w:val="none" w:sz="0" w:space="0" w:color="auto"/>
            <w:right w:val="none" w:sz="0" w:space="0" w:color="auto"/>
          </w:divBdr>
        </w:div>
        <w:div w:id="1405495850">
          <w:marLeft w:val="0"/>
          <w:marRight w:val="0"/>
          <w:marTop w:val="0"/>
          <w:marBottom w:val="0"/>
          <w:divBdr>
            <w:top w:val="none" w:sz="0" w:space="0" w:color="auto"/>
            <w:left w:val="none" w:sz="0" w:space="0" w:color="auto"/>
            <w:bottom w:val="none" w:sz="0" w:space="0" w:color="auto"/>
            <w:right w:val="none" w:sz="0" w:space="0" w:color="auto"/>
          </w:divBdr>
        </w:div>
        <w:div w:id="1410226477">
          <w:marLeft w:val="0"/>
          <w:marRight w:val="0"/>
          <w:marTop w:val="0"/>
          <w:marBottom w:val="0"/>
          <w:divBdr>
            <w:top w:val="none" w:sz="0" w:space="0" w:color="auto"/>
            <w:left w:val="none" w:sz="0" w:space="0" w:color="auto"/>
            <w:bottom w:val="none" w:sz="0" w:space="0" w:color="auto"/>
            <w:right w:val="none" w:sz="0" w:space="0" w:color="auto"/>
          </w:divBdr>
        </w:div>
        <w:div w:id="1429765488">
          <w:marLeft w:val="0"/>
          <w:marRight w:val="0"/>
          <w:marTop w:val="0"/>
          <w:marBottom w:val="0"/>
          <w:divBdr>
            <w:top w:val="none" w:sz="0" w:space="0" w:color="auto"/>
            <w:left w:val="none" w:sz="0" w:space="0" w:color="auto"/>
            <w:bottom w:val="none" w:sz="0" w:space="0" w:color="auto"/>
            <w:right w:val="none" w:sz="0" w:space="0" w:color="auto"/>
          </w:divBdr>
        </w:div>
        <w:div w:id="1434209944">
          <w:marLeft w:val="0"/>
          <w:marRight w:val="0"/>
          <w:marTop w:val="0"/>
          <w:marBottom w:val="0"/>
          <w:divBdr>
            <w:top w:val="none" w:sz="0" w:space="0" w:color="auto"/>
            <w:left w:val="none" w:sz="0" w:space="0" w:color="auto"/>
            <w:bottom w:val="none" w:sz="0" w:space="0" w:color="auto"/>
            <w:right w:val="none" w:sz="0" w:space="0" w:color="auto"/>
          </w:divBdr>
        </w:div>
        <w:div w:id="1439180025">
          <w:marLeft w:val="0"/>
          <w:marRight w:val="0"/>
          <w:marTop w:val="0"/>
          <w:marBottom w:val="0"/>
          <w:divBdr>
            <w:top w:val="none" w:sz="0" w:space="0" w:color="auto"/>
            <w:left w:val="none" w:sz="0" w:space="0" w:color="auto"/>
            <w:bottom w:val="none" w:sz="0" w:space="0" w:color="auto"/>
            <w:right w:val="none" w:sz="0" w:space="0" w:color="auto"/>
          </w:divBdr>
        </w:div>
        <w:div w:id="1449281617">
          <w:marLeft w:val="0"/>
          <w:marRight w:val="0"/>
          <w:marTop w:val="0"/>
          <w:marBottom w:val="0"/>
          <w:divBdr>
            <w:top w:val="none" w:sz="0" w:space="0" w:color="auto"/>
            <w:left w:val="none" w:sz="0" w:space="0" w:color="auto"/>
            <w:bottom w:val="none" w:sz="0" w:space="0" w:color="auto"/>
            <w:right w:val="none" w:sz="0" w:space="0" w:color="auto"/>
          </w:divBdr>
        </w:div>
        <w:div w:id="1451315596">
          <w:marLeft w:val="0"/>
          <w:marRight w:val="0"/>
          <w:marTop w:val="0"/>
          <w:marBottom w:val="0"/>
          <w:divBdr>
            <w:top w:val="none" w:sz="0" w:space="0" w:color="auto"/>
            <w:left w:val="none" w:sz="0" w:space="0" w:color="auto"/>
            <w:bottom w:val="none" w:sz="0" w:space="0" w:color="auto"/>
            <w:right w:val="none" w:sz="0" w:space="0" w:color="auto"/>
          </w:divBdr>
        </w:div>
        <w:div w:id="1455097568">
          <w:marLeft w:val="0"/>
          <w:marRight w:val="0"/>
          <w:marTop w:val="0"/>
          <w:marBottom w:val="0"/>
          <w:divBdr>
            <w:top w:val="none" w:sz="0" w:space="0" w:color="auto"/>
            <w:left w:val="none" w:sz="0" w:space="0" w:color="auto"/>
            <w:bottom w:val="none" w:sz="0" w:space="0" w:color="auto"/>
            <w:right w:val="none" w:sz="0" w:space="0" w:color="auto"/>
          </w:divBdr>
        </w:div>
        <w:div w:id="1457211442">
          <w:marLeft w:val="0"/>
          <w:marRight w:val="0"/>
          <w:marTop w:val="0"/>
          <w:marBottom w:val="0"/>
          <w:divBdr>
            <w:top w:val="none" w:sz="0" w:space="0" w:color="auto"/>
            <w:left w:val="none" w:sz="0" w:space="0" w:color="auto"/>
            <w:bottom w:val="none" w:sz="0" w:space="0" w:color="auto"/>
            <w:right w:val="none" w:sz="0" w:space="0" w:color="auto"/>
          </w:divBdr>
        </w:div>
        <w:div w:id="1470394671">
          <w:marLeft w:val="0"/>
          <w:marRight w:val="0"/>
          <w:marTop w:val="0"/>
          <w:marBottom w:val="0"/>
          <w:divBdr>
            <w:top w:val="none" w:sz="0" w:space="0" w:color="auto"/>
            <w:left w:val="none" w:sz="0" w:space="0" w:color="auto"/>
            <w:bottom w:val="none" w:sz="0" w:space="0" w:color="auto"/>
            <w:right w:val="none" w:sz="0" w:space="0" w:color="auto"/>
          </w:divBdr>
        </w:div>
        <w:div w:id="1501502039">
          <w:marLeft w:val="0"/>
          <w:marRight w:val="0"/>
          <w:marTop w:val="0"/>
          <w:marBottom w:val="0"/>
          <w:divBdr>
            <w:top w:val="none" w:sz="0" w:space="0" w:color="auto"/>
            <w:left w:val="none" w:sz="0" w:space="0" w:color="auto"/>
            <w:bottom w:val="none" w:sz="0" w:space="0" w:color="auto"/>
            <w:right w:val="none" w:sz="0" w:space="0" w:color="auto"/>
          </w:divBdr>
        </w:div>
        <w:div w:id="1506557877">
          <w:marLeft w:val="0"/>
          <w:marRight w:val="0"/>
          <w:marTop w:val="0"/>
          <w:marBottom w:val="0"/>
          <w:divBdr>
            <w:top w:val="none" w:sz="0" w:space="0" w:color="auto"/>
            <w:left w:val="none" w:sz="0" w:space="0" w:color="auto"/>
            <w:bottom w:val="none" w:sz="0" w:space="0" w:color="auto"/>
            <w:right w:val="none" w:sz="0" w:space="0" w:color="auto"/>
          </w:divBdr>
        </w:div>
        <w:div w:id="1514690657">
          <w:marLeft w:val="0"/>
          <w:marRight w:val="0"/>
          <w:marTop w:val="0"/>
          <w:marBottom w:val="0"/>
          <w:divBdr>
            <w:top w:val="none" w:sz="0" w:space="0" w:color="auto"/>
            <w:left w:val="none" w:sz="0" w:space="0" w:color="auto"/>
            <w:bottom w:val="none" w:sz="0" w:space="0" w:color="auto"/>
            <w:right w:val="none" w:sz="0" w:space="0" w:color="auto"/>
          </w:divBdr>
        </w:div>
        <w:div w:id="1518424514">
          <w:marLeft w:val="0"/>
          <w:marRight w:val="0"/>
          <w:marTop w:val="0"/>
          <w:marBottom w:val="0"/>
          <w:divBdr>
            <w:top w:val="none" w:sz="0" w:space="0" w:color="auto"/>
            <w:left w:val="none" w:sz="0" w:space="0" w:color="auto"/>
            <w:bottom w:val="none" w:sz="0" w:space="0" w:color="auto"/>
            <w:right w:val="none" w:sz="0" w:space="0" w:color="auto"/>
          </w:divBdr>
        </w:div>
        <w:div w:id="1530099265">
          <w:marLeft w:val="0"/>
          <w:marRight w:val="0"/>
          <w:marTop w:val="0"/>
          <w:marBottom w:val="0"/>
          <w:divBdr>
            <w:top w:val="none" w:sz="0" w:space="0" w:color="auto"/>
            <w:left w:val="none" w:sz="0" w:space="0" w:color="auto"/>
            <w:bottom w:val="none" w:sz="0" w:space="0" w:color="auto"/>
            <w:right w:val="none" w:sz="0" w:space="0" w:color="auto"/>
          </w:divBdr>
        </w:div>
        <w:div w:id="1535459367">
          <w:marLeft w:val="0"/>
          <w:marRight w:val="0"/>
          <w:marTop w:val="0"/>
          <w:marBottom w:val="0"/>
          <w:divBdr>
            <w:top w:val="none" w:sz="0" w:space="0" w:color="auto"/>
            <w:left w:val="none" w:sz="0" w:space="0" w:color="auto"/>
            <w:bottom w:val="none" w:sz="0" w:space="0" w:color="auto"/>
            <w:right w:val="none" w:sz="0" w:space="0" w:color="auto"/>
          </w:divBdr>
        </w:div>
        <w:div w:id="1542135643">
          <w:marLeft w:val="0"/>
          <w:marRight w:val="0"/>
          <w:marTop w:val="0"/>
          <w:marBottom w:val="0"/>
          <w:divBdr>
            <w:top w:val="none" w:sz="0" w:space="0" w:color="auto"/>
            <w:left w:val="none" w:sz="0" w:space="0" w:color="auto"/>
            <w:bottom w:val="none" w:sz="0" w:space="0" w:color="auto"/>
            <w:right w:val="none" w:sz="0" w:space="0" w:color="auto"/>
          </w:divBdr>
        </w:div>
        <w:div w:id="1565988005">
          <w:marLeft w:val="0"/>
          <w:marRight w:val="0"/>
          <w:marTop w:val="0"/>
          <w:marBottom w:val="0"/>
          <w:divBdr>
            <w:top w:val="none" w:sz="0" w:space="0" w:color="auto"/>
            <w:left w:val="none" w:sz="0" w:space="0" w:color="auto"/>
            <w:bottom w:val="none" w:sz="0" w:space="0" w:color="auto"/>
            <w:right w:val="none" w:sz="0" w:space="0" w:color="auto"/>
          </w:divBdr>
        </w:div>
        <w:div w:id="1588345436">
          <w:marLeft w:val="0"/>
          <w:marRight w:val="0"/>
          <w:marTop w:val="0"/>
          <w:marBottom w:val="0"/>
          <w:divBdr>
            <w:top w:val="none" w:sz="0" w:space="0" w:color="auto"/>
            <w:left w:val="none" w:sz="0" w:space="0" w:color="auto"/>
            <w:bottom w:val="none" w:sz="0" w:space="0" w:color="auto"/>
            <w:right w:val="none" w:sz="0" w:space="0" w:color="auto"/>
          </w:divBdr>
        </w:div>
        <w:div w:id="1620838406">
          <w:marLeft w:val="0"/>
          <w:marRight w:val="0"/>
          <w:marTop w:val="0"/>
          <w:marBottom w:val="0"/>
          <w:divBdr>
            <w:top w:val="none" w:sz="0" w:space="0" w:color="auto"/>
            <w:left w:val="none" w:sz="0" w:space="0" w:color="auto"/>
            <w:bottom w:val="none" w:sz="0" w:space="0" w:color="auto"/>
            <w:right w:val="none" w:sz="0" w:space="0" w:color="auto"/>
          </w:divBdr>
        </w:div>
        <w:div w:id="1636911578">
          <w:marLeft w:val="0"/>
          <w:marRight w:val="0"/>
          <w:marTop w:val="0"/>
          <w:marBottom w:val="0"/>
          <w:divBdr>
            <w:top w:val="none" w:sz="0" w:space="0" w:color="auto"/>
            <w:left w:val="none" w:sz="0" w:space="0" w:color="auto"/>
            <w:bottom w:val="none" w:sz="0" w:space="0" w:color="auto"/>
            <w:right w:val="none" w:sz="0" w:space="0" w:color="auto"/>
          </w:divBdr>
        </w:div>
        <w:div w:id="1641613868">
          <w:marLeft w:val="0"/>
          <w:marRight w:val="0"/>
          <w:marTop w:val="0"/>
          <w:marBottom w:val="0"/>
          <w:divBdr>
            <w:top w:val="none" w:sz="0" w:space="0" w:color="auto"/>
            <w:left w:val="none" w:sz="0" w:space="0" w:color="auto"/>
            <w:bottom w:val="none" w:sz="0" w:space="0" w:color="auto"/>
            <w:right w:val="none" w:sz="0" w:space="0" w:color="auto"/>
          </w:divBdr>
        </w:div>
        <w:div w:id="1657878022">
          <w:marLeft w:val="0"/>
          <w:marRight w:val="0"/>
          <w:marTop w:val="0"/>
          <w:marBottom w:val="0"/>
          <w:divBdr>
            <w:top w:val="none" w:sz="0" w:space="0" w:color="auto"/>
            <w:left w:val="none" w:sz="0" w:space="0" w:color="auto"/>
            <w:bottom w:val="none" w:sz="0" w:space="0" w:color="auto"/>
            <w:right w:val="none" w:sz="0" w:space="0" w:color="auto"/>
          </w:divBdr>
        </w:div>
        <w:div w:id="1659773080">
          <w:marLeft w:val="0"/>
          <w:marRight w:val="0"/>
          <w:marTop w:val="0"/>
          <w:marBottom w:val="0"/>
          <w:divBdr>
            <w:top w:val="none" w:sz="0" w:space="0" w:color="auto"/>
            <w:left w:val="none" w:sz="0" w:space="0" w:color="auto"/>
            <w:bottom w:val="none" w:sz="0" w:space="0" w:color="auto"/>
            <w:right w:val="none" w:sz="0" w:space="0" w:color="auto"/>
          </w:divBdr>
        </w:div>
        <w:div w:id="1780762475">
          <w:marLeft w:val="0"/>
          <w:marRight w:val="0"/>
          <w:marTop w:val="0"/>
          <w:marBottom w:val="0"/>
          <w:divBdr>
            <w:top w:val="none" w:sz="0" w:space="0" w:color="auto"/>
            <w:left w:val="none" w:sz="0" w:space="0" w:color="auto"/>
            <w:bottom w:val="none" w:sz="0" w:space="0" w:color="auto"/>
            <w:right w:val="none" w:sz="0" w:space="0" w:color="auto"/>
          </w:divBdr>
        </w:div>
        <w:div w:id="1784569774">
          <w:marLeft w:val="0"/>
          <w:marRight w:val="0"/>
          <w:marTop w:val="0"/>
          <w:marBottom w:val="0"/>
          <w:divBdr>
            <w:top w:val="none" w:sz="0" w:space="0" w:color="auto"/>
            <w:left w:val="none" w:sz="0" w:space="0" w:color="auto"/>
            <w:bottom w:val="none" w:sz="0" w:space="0" w:color="auto"/>
            <w:right w:val="none" w:sz="0" w:space="0" w:color="auto"/>
          </w:divBdr>
        </w:div>
        <w:div w:id="1809392212">
          <w:marLeft w:val="0"/>
          <w:marRight w:val="0"/>
          <w:marTop w:val="0"/>
          <w:marBottom w:val="0"/>
          <w:divBdr>
            <w:top w:val="none" w:sz="0" w:space="0" w:color="auto"/>
            <w:left w:val="none" w:sz="0" w:space="0" w:color="auto"/>
            <w:bottom w:val="none" w:sz="0" w:space="0" w:color="auto"/>
            <w:right w:val="none" w:sz="0" w:space="0" w:color="auto"/>
          </w:divBdr>
        </w:div>
        <w:div w:id="1825395399">
          <w:marLeft w:val="0"/>
          <w:marRight w:val="0"/>
          <w:marTop w:val="0"/>
          <w:marBottom w:val="0"/>
          <w:divBdr>
            <w:top w:val="none" w:sz="0" w:space="0" w:color="auto"/>
            <w:left w:val="none" w:sz="0" w:space="0" w:color="auto"/>
            <w:bottom w:val="none" w:sz="0" w:space="0" w:color="auto"/>
            <w:right w:val="none" w:sz="0" w:space="0" w:color="auto"/>
          </w:divBdr>
        </w:div>
        <w:div w:id="1830094041">
          <w:marLeft w:val="0"/>
          <w:marRight w:val="0"/>
          <w:marTop w:val="0"/>
          <w:marBottom w:val="0"/>
          <w:divBdr>
            <w:top w:val="none" w:sz="0" w:space="0" w:color="auto"/>
            <w:left w:val="none" w:sz="0" w:space="0" w:color="auto"/>
            <w:bottom w:val="none" w:sz="0" w:space="0" w:color="auto"/>
            <w:right w:val="none" w:sz="0" w:space="0" w:color="auto"/>
          </w:divBdr>
        </w:div>
        <w:div w:id="1854496650">
          <w:marLeft w:val="0"/>
          <w:marRight w:val="0"/>
          <w:marTop w:val="0"/>
          <w:marBottom w:val="0"/>
          <w:divBdr>
            <w:top w:val="none" w:sz="0" w:space="0" w:color="auto"/>
            <w:left w:val="none" w:sz="0" w:space="0" w:color="auto"/>
            <w:bottom w:val="none" w:sz="0" w:space="0" w:color="auto"/>
            <w:right w:val="none" w:sz="0" w:space="0" w:color="auto"/>
          </w:divBdr>
        </w:div>
        <w:div w:id="1855999811">
          <w:marLeft w:val="0"/>
          <w:marRight w:val="0"/>
          <w:marTop w:val="0"/>
          <w:marBottom w:val="0"/>
          <w:divBdr>
            <w:top w:val="none" w:sz="0" w:space="0" w:color="auto"/>
            <w:left w:val="none" w:sz="0" w:space="0" w:color="auto"/>
            <w:bottom w:val="none" w:sz="0" w:space="0" w:color="auto"/>
            <w:right w:val="none" w:sz="0" w:space="0" w:color="auto"/>
          </w:divBdr>
        </w:div>
        <w:div w:id="1869829362">
          <w:marLeft w:val="0"/>
          <w:marRight w:val="0"/>
          <w:marTop w:val="0"/>
          <w:marBottom w:val="0"/>
          <w:divBdr>
            <w:top w:val="none" w:sz="0" w:space="0" w:color="auto"/>
            <w:left w:val="none" w:sz="0" w:space="0" w:color="auto"/>
            <w:bottom w:val="none" w:sz="0" w:space="0" w:color="auto"/>
            <w:right w:val="none" w:sz="0" w:space="0" w:color="auto"/>
          </w:divBdr>
        </w:div>
        <w:div w:id="1874347334">
          <w:marLeft w:val="0"/>
          <w:marRight w:val="0"/>
          <w:marTop w:val="0"/>
          <w:marBottom w:val="0"/>
          <w:divBdr>
            <w:top w:val="none" w:sz="0" w:space="0" w:color="auto"/>
            <w:left w:val="none" w:sz="0" w:space="0" w:color="auto"/>
            <w:bottom w:val="none" w:sz="0" w:space="0" w:color="auto"/>
            <w:right w:val="none" w:sz="0" w:space="0" w:color="auto"/>
          </w:divBdr>
        </w:div>
        <w:div w:id="1897426922">
          <w:marLeft w:val="0"/>
          <w:marRight w:val="0"/>
          <w:marTop w:val="0"/>
          <w:marBottom w:val="0"/>
          <w:divBdr>
            <w:top w:val="none" w:sz="0" w:space="0" w:color="auto"/>
            <w:left w:val="none" w:sz="0" w:space="0" w:color="auto"/>
            <w:bottom w:val="none" w:sz="0" w:space="0" w:color="auto"/>
            <w:right w:val="none" w:sz="0" w:space="0" w:color="auto"/>
          </w:divBdr>
        </w:div>
        <w:div w:id="1899508002">
          <w:marLeft w:val="0"/>
          <w:marRight w:val="0"/>
          <w:marTop w:val="0"/>
          <w:marBottom w:val="0"/>
          <w:divBdr>
            <w:top w:val="none" w:sz="0" w:space="0" w:color="auto"/>
            <w:left w:val="none" w:sz="0" w:space="0" w:color="auto"/>
            <w:bottom w:val="none" w:sz="0" w:space="0" w:color="auto"/>
            <w:right w:val="none" w:sz="0" w:space="0" w:color="auto"/>
          </w:divBdr>
        </w:div>
        <w:div w:id="1909723016">
          <w:marLeft w:val="0"/>
          <w:marRight w:val="0"/>
          <w:marTop w:val="0"/>
          <w:marBottom w:val="0"/>
          <w:divBdr>
            <w:top w:val="none" w:sz="0" w:space="0" w:color="auto"/>
            <w:left w:val="none" w:sz="0" w:space="0" w:color="auto"/>
            <w:bottom w:val="none" w:sz="0" w:space="0" w:color="auto"/>
            <w:right w:val="none" w:sz="0" w:space="0" w:color="auto"/>
          </w:divBdr>
        </w:div>
        <w:div w:id="1922181300">
          <w:marLeft w:val="0"/>
          <w:marRight w:val="0"/>
          <w:marTop w:val="0"/>
          <w:marBottom w:val="0"/>
          <w:divBdr>
            <w:top w:val="none" w:sz="0" w:space="0" w:color="auto"/>
            <w:left w:val="none" w:sz="0" w:space="0" w:color="auto"/>
            <w:bottom w:val="none" w:sz="0" w:space="0" w:color="auto"/>
            <w:right w:val="none" w:sz="0" w:space="0" w:color="auto"/>
          </w:divBdr>
        </w:div>
        <w:div w:id="1924222783">
          <w:marLeft w:val="0"/>
          <w:marRight w:val="0"/>
          <w:marTop w:val="0"/>
          <w:marBottom w:val="0"/>
          <w:divBdr>
            <w:top w:val="none" w:sz="0" w:space="0" w:color="auto"/>
            <w:left w:val="none" w:sz="0" w:space="0" w:color="auto"/>
            <w:bottom w:val="none" w:sz="0" w:space="0" w:color="auto"/>
            <w:right w:val="none" w:sz="0" w:space="0" w:color="auto"/>
          </w:divBdr>
        </w:div>
        <w:div w:id="1936934711">
          <w:marLeft w:val="0"/>
          <w:marRight w:val="0"/>
          <w:marTop w:val="0"/>
          <w:marBottom w:val="0"/>
          <w:divBdr>
            <w:top w:val="none" w:sz="0" w:space="0" w:color="auto"/>
            <w:left w:val="none" w:sz="0" w:space="0" w:color="auto"/>
            <w:bottom w:val="none" w:sz="0" w:space="0" w:color="auto"/>
            <w:right w:val="none" w:sz="0" w:space="0" w:color="auto"/>
          </w:divBdr>
        </w:div>
        <w:div w:id="1937397753">
          <w:marLeft w:val="0"/>
          <w:marRight w:val="0"/>
          <w:marTop w:val="0"/>
          <w:marBottom w:val="0"/>
          <w:divBdr>
            <w:top w:val="none" w:sz="0" w:space="0" w:color="auto"/>
            <w:left w:val="none" w:sz="0" w:space="0" w:color="auto"/>
            <w:bottom w:val="none" w:sz="0" w:space="0" w:color="auto"/>
            <w:right w:val="none" w:sz="0" w:space="0" w:color="auto"/>
          </w:divBdr>
        </w:div>
        <w:div w:id="1940718670">
          <w:marLeft w:val="0"/>
          <w:marRight w:val="0"/>
          <w:marTop w:val="0"/>
          <w:marBottom w:val="0"/>
          <w:divBdr>
            <w:top w:val="none" w:sz="0" w:space="0" w:color="auto"/>
            <w:left w:val="none" w:sz="0" w:space="0" w:color="auto"/>
            <w:bottom w:val="none" w:sz="0" w:space="0" w:color="auto"/>
            <w:right w:val="none" w:sz="0" w:space="0" w:color="auto"/>
          </w:divBdr>
        </w:div>
        <w:div w:id="1950316444">
          <w:marLeft w:val="0"/>
          <w:marRight w:val="0"/>
          <w:marTop w:val="0"/>
          <w:marBottom w:val="0"/>
          <w:divBdr>
            <w:top w:val="none" w:sz="0" w:space="0" w:color="auto"/>
            <w:left w:val="none" w:sz="0" w:space="0" w:color="auto"/>
            <w:bottom w:val="none" w:sz="0" w:space="0" w:color="auto"/>
            <w:right w:val="none" w:sz="0" w:space="0" w:color="auto"/>
          </w:divBdr>
        </w:div>
        <w:div w:id="1951351469">
          <w:marLeft w:val="0"/>
          <w:marRight w:val="0"/>
          <w:marTop w:val="0"/>
          <w:marBottom w:val="0"/>
          <w:divBdr>
            <w:top w:val="none" w:sz="0" w:space="0" w:color="auto"/>
            <w:left w:val="none" w:sz="0" w:space="0" w:color="auto"/>
            <w:bottom w:val="none" w:sz="0" w:space="0" w:color="auto"/>
            <w:right w:val="none" w:sz="0" w:space="0" w:color="auto"/>
          </w:divBdr>
        </w:div>
        <w:div w:id="1953854637">
          <w:marLeft w:val="0"/>
          <w:marRight w:val="0"/>
          <w:marTop w:val="0"/>
          <w:marBottom w:val="0"/>
          <w:divBdr>
            <w:top w:val="none" w:sz="0" w:space="0" w:color="auto"/>
            <w:left w:val="none" w:sz="0" w:space="0" w:color="auto"/>
            <w:bottom w:val="none" w:sz="0" w:space="0" w:color="auto"/>
            <w:right w:val="none" w:sz="0" w:space="0" w:color="auto"/>
          </w:divBdr>
        </w:div>
        <w:div w:id="1969431006">
          <w:marLeft w:val="0"/>
          <w:marRight w:val="0"/>
          <w:marTop w:val="0"/>
          <w:marBottom w:val="0"/>
          <w:divBdr>
            <w:top w:val="none" w:sz="0" w:space="0" w:color="auto"/>
            <w:left w:val="none" w:sz="0" w:space="0" w:color="auto"/>
            <w:bottom w:val="none" w:sz="0" w:space="0" w:color="auto"/>
            <w:right w:val="none" w:sz="0" w:space="0" w:color="auto"/>
          </w:divBdr>
        </w:div>
        <w:div w:id="1974015030">
          <w:marLeft w:val="0"/>
          <w:marRight w:val="0"/>
          <w:marTop w:val="0"/>
          <w:marBottom w:val="0"/>
          <w:divBdr>
            <w:top w:val="none" w:sz="0" w:space="0" w:color="auto"/>
            <w:left w:val="none" w:sz="0" w:space="0" w:color="auto"/>
            <w:bottom w:val="none" w:sz="0" w:space="0" w:color="auto"/>
            <w:right w:val="none" w:sz="0" w:space="0" w:color="auto"/>
          </w:divBdr>
        </w:div>
        <w:div w:id="1975941950">
          <w:marLeft w:val="0"/>
          <w:marRight w:val="0"/>
          <w:marTop w:val="0"/>
          <w:marBottom w:val="0"/>
          <w:divBdr>
            <w:top w:val="none" w:sz="0" w:space="0" w:color="auto"/>
            <w:left w:val="none" w:sz="0" w:space="0" w:color="auto"/>
            <w:bottom w:val="none" w:sz="0" w:space="0" w:color="auto"/>
            <w:right w:val="none" w:sz="0" w:space="0" w:color="auto"/>
          </w:divBdr>
        </w:div>
        <w:div w:id="1982691501">
          <w:marLeft w:val="0"/>
          <w:marRight w:val="0"/>
          <w:marTop w:val="0"/>
          <w:marBottom w:val="0"/>
          <w:divBdr>
            <w:top w:val="none" w:sz="0" w:space="0" w:color="auto"/>
            <w:left w:val="none" w:sz="0" w:space="0" w:color="auto"/>
            <w:bottom w:val="none" w:sz="0" w:space="0" w:color="auto"/>
            <w:right w:val="none" w:sz="0" w:space="0" w:color="auto"/>
          </w:divBdr>
        </w:div>
        <w:div w:id="1999114987">
          <w:marLeft w:val="0"/>
          <w:marRight w:val="0"/>
          <w:marTop w:val="0"/>
          <w:marBottom w:val="0"/>
          <w:divBdr>
            <w:top w:val="none" w:sz="0" w:space="0" w:color="auto"/>
            <w:left w:val="none" w:sz="0" w:space="0" w:color="auto"/>
            <w:bottom w:val="none" w:sz="0" w:space="0" w:color="auto"/>
            <w:right w:val="none" w:sz="0" w:space="0" w:color="auto"/>
          </w:divBdr>
        </w:div>
        <w:div w:id="2002662365">
          <w:marLeft w:val="0"/>
          <w:marRight w:val="0"/>
          <w:marTop w:val="0"/>
          <w:marBottom w:val="0"/>
          <w:divBdr>
            <w:top w:val="none" w:sz="0" w:space="0" w:color="auto"/>
            <w:left w:val="none" w:sz="0" w:space="0" w:color="auto"/>
            <w:bottom w:val="none" w:sz="0" w:space="0" w:color="auto"/>
            <w:right w:val="none" w:sz="0" w:space="0" w:color="auto"/>
          </w:divBdr>
        </w:div>
        <w:div w:id="2015837158">
          <w:marLeft w:val="0"/>
          <w:marRight w:val="0"/>
          <w:marTop w:val="0"/>
          <w:marBottom w:val="0"/>
          <w:divBdr>
            <w:top w:val="none" w:sz="0" w:space="0" w:color="auto"/>
            <w:left w:val="none" w:sz="0" w:space="0" w:color="auto"/>
            <w:bottom w:val="none" w:sz="0" w:space="0" w:color="auto"/>
            <w:right w:val="none" w:sz="0" w:space="0" w:color="auto"/>
          </w:divBdr>
        </w:div>
        <w:div w:id="2029283937">
          <w:marLeft w:val="0"/>
          <w:marRight w:val="0"/>
          <w:marTop w:val="0"/>
          <w:marBottom w:val="0"/>
          <w:divBdr>
            <w:top w:val="none" w:sz="0" w:space="0" w:color="auto"/>
            <w:left w:val="none" w:sz="0" w:space="0" w:color="auto"/>
            <w:bottom w:val="none" w:sz="0" w:space="0" w:color="auto"/>
            <w:right w:val="none" w:sz="0" w:space="0" w:color="auto"/>
          </w:divBdr>
        </w:div>
        <w:div w:id="2030444388">
          <w:marLeft w:val="0"/>
          <w:marRight w:val="0"/>
          <w:marTop w:val="0"/>
          <w:marBottom w:val="0"/>
          <w:divBdr>
            <w:top w:val="none" w:sz="0" w:space="0" w:color="auto"/>
            <w:left w:val="none" w:sz="0" w:space="0" w:color="auto"/>
            <w:bottom w:val="none" w:sz="0" w:space="0" w:color="auto"/>
            <w:right w:val="none" w:sz="0" w:space="0" w:color="auto"/>
          </w:divBdr>
        </w:div>
        <w:div w:id="2058047852">
          <w:marLeft w:val="0"/>
          <w:marRight w:val="0"/>
          <w:marTop w:val="0"/>
          <w:marBottom w:val="0"/>
          <w:divBdr>
            <w:top w:val="none" w:sz="0" w:space="0" w:color="auto"/>
            <w:left w:val="none" w:sz="0" w:space="0" w:color="auto"/>
            <w:bottom w:val="none" w:sz="0" w:space="0" w:color="auto"/>
            <w:right w:val="none" w:sz="0" w:space="0" w:color="auto"/>
          </w:divBdr>
        </w:div>
        <w:div w:id="2063169168">
          <w:marLeft w:val="0"/>
          <w:marRight w:val="0"/>
          <w:marTop w:val="0"/>
          <w:marBottom w:val="0"/>
          <w:divBdr>
            <w:top w:val="none" w:sz="0" w:space="0" w:color="auto"/>
            <w:left w:val="none" w:sz="0" w:space="0" w:color="auto"/>
            <w:bottom w:val="none" w:sz="0" w:space="0" w:color="auto"/>
            <w:right w:val="none" w:sz="0" w:space="0" w:color="auto"/>
          </w:divBdr>
        </w:div>
        <w:div w:id="2065719260">
          <w:marLeft w:val="0"/>
          <w:marRight w:val="0"/>
          <w:marTop w:val="0"/>
          <w:marBottom w:val="0"/>
          <w:divBdr>
            <w:top w:val="none" w:sz="0" w:space="0" w:color="auto"/>
            <w:left w:val="none" w:sz="0" w:space="0" w:color="auto"/>
            <w:bottom w:val="none" w:sz="0" w:space="0" w:color="auto"/>
            <w:right w:val="none" w:sz="0" w:space="0" w:color="auto"/>
          </w:divBdr>
        </w:div>
        <w:div w:id="2070418505">
          <w:marLeft w:val="0"/>
          <w:marRight w:val="0"/>
          <w:marTop w:val="0"/>
          <w:marBottom w:val="0"/>
          <w:divBdr>
            <w:top w:val="none" w:sz="0" w:space="0" w:color="auto"/>
            <w:left w:val="none" w:sz="0" w:space="0" w:color="auto"/>
            <w:bottom w:val="none" w:sz="0" w:space="0" w:color="auto"/>
            <w:right w:val="none" w:sz="0" w:space="0" w:color="auto"/>
          </w:divBdr>
        </w:div>
        <w:div w:id="2089303174">
          <w:marLeft w:val="0"/>
          <w:marRight w:val="0"/>
          <w:marTop w:val="0"/>
          <w:marBottom w:val="0"/>
          <w:divBdr>
            <w:top w:val="none" w:sz="0" w:space="0" w:color="auto"/>
            <w:left w:val="none" w:sz="0" w:space="0" w:color="auto"/>
            <w:bottom w:val="none" w:sz="0" w:space="0" w:color="auto"/>
            <w:right w:val="none" w:sz="0" w:space="0" w:color="auto"/>
          </w:divBdr>
        </w:div>
        <w:div w:id="2102527191">
          <w:marLeft w:val="0"/>
          <w:marRight w:val="0"/>
          <w:marTop w:val="0"/>
          <w:marBottom w:val="0"/>
          <w:divBdr>
            <w:top w:val="none" w:sz="0" w:space="0" w:color="auto"/>
            <w:left w:val="none" w:sz="0" w:space="0" w:color="auto"/>
            <w:bottom w:val="none" w:sz="0" w:space="0" w:color="auto"/>
            <w:right w:val="none" w:sz="0" w:space="0" w:color="auto"/>
          </w:divBdr>
        </w:div>
        <w:div w:id="2109081051">
          <w:marLeft w:val="0"/>
          <w:marRight w:val="0"/>
          <w:marTop w:val="0"/>
          <w:marBottom w:val="0"/>
          <w:divBdr>
            <w:top w:val="none" w:sz="0" w:space="0" w:color="auto"/>
            <w:left w:val="none" w:sz="0" w:space="0" w:color="auto"/>
            <w:bottom w:val="none" w:sz="0" w:space="0" w:color="auto"/>
            <w:right w:val="none" w:sz="0" w:space="0" w:color="auto"/>
          </w:divBdr>
        </w:div>
        <w:div w:id="2111579869">
          <w:marLeft w:val="0"/>
          <w:marRight w:val="0"/>
          <w:marTop w:val="0"/>
          <w:marBottom w:val="0"/>
          <w:divBdr>
            <w:top w:val="none" w:sz="0" w:space="0" w:color="auto"/>
            <w:left w:val="none" w:sz="0" w:space="0" w:color="auto"/>
            <w:bottom w:val="none" w:sz="0" w:space="0" w:color="auto"/>
            <w:right w:val="none" w:sz="0" w:space="0" w:color="auto"/>
          </w:divBdr>
        </w:div>
        <w:div w:id="2119912098">
          <w:marLeft w:val="0"/>
          <w:marRight w:val="0"/>
          <w:marTop w:val="0"/>
          <w:marBottom w:val="0"/>
          <w:divBdr>
            <w:top w:val="none" w:sz="0" w:space="0" w:color="auto"/>
            <w:left w:val="none" w:sz="0" w:space="0" w:color="auto"/>
            <w:bottom w:val="none" w:sz="0" w:space="0" w:color="auto"/>
            <w:right w:val="none" w:sz="0" w:space="0" w:color="auto"/>
          </w:divBdr>
        </w:div>
        <w:div w:id="2123526292">
          <w:marLeft w:val="0"/>
          <w:marRight w:val="0"/>
          <w:marTop w:val="0"/>
          <w:marBottom w:val="0"/>
          <w:divBdr>
            <w:top w:val="none" w:sz="0" w:space="0" w:color="auto"/>
            <w:left w:val="none" w:sz="0" w:space="0" w:color="auto"/>
            <w:bottom w:val="none" w:sz="0" w:space="0" w:color="auto"/>
            <w:right w:val="none" w:sz="0" w:space="0" w:color="auto"/>
          </w:divBdr>
        </w:div>
      </w:divsChild>
    </w:div>
    <w:div w:id="1195196217">
      <w:bodyDiv w:val="1"/>
      <w:marLeft w:val="0"/>
      <w:marRight w:val="0"/>
      <w:marTop w:val="0"/>
      <w:marBottom w:val="0"/>
      <w:divBdr>
        <w:top w:val="none" w:sz="0" w:space="0" w:color="auto"/>
        <w:left w:val="none" w:sz="0" w:space="0" w:color="auto"/>
        <w:bottom w:val="none" w:sz="0" w:space="0" w:color="auto"/>
        <w:right w:val="none" w:sz="0" w:space="0" w:color="auto"/>
      </w:divBdr>
    </w:div>
    <w:div w:id="1251810853">
      <w:bodyDiv w:val="1"/>
      <w:marLeft w:val="0"/>
      <w:marRight w:val="0"/>
      <w:marTop w:val="0"/>
      <w:marBottom w:val="0"/>
      <w:divBdr>
        <w:top w:val="none" w:sz="0" w:space="0" w:color="auto"/>
        <w:left w:val="none" w:sz="0" w:space="0" w:color="auto"/>
        <w:bottom w:val="none" w:sz="0" w:space="0" w:color="auto"/>
        <w:right w:val="none" w:sz="0" w:space="0" w:color="auto"/>
      </w:divBdr>
    </w:div>
    <w:div w:id="1347293048">
      <w:bodyDiv w:val="1"/>
      <w:marLeft w:val="0"/>
      <w:marRight w:val="0"/>
      <w:marTop w:val="0"/>
      <w:marBottom w:val="0"/>
      <w:divBdr>
        <w:top w:val="none" w:sz="0" w:space="0" w:color="auto"/>
        <w:left w:val="none" w:sz="0" w:space="0" w:color="auto"/>
        <w:bottom w:val="none" w:sz="0" w:space="0" w:color="auto"/>
        <w:right w:val="none" w:sz="0" w:space="0" w:color="auto"/>
      </w:divBdr>
    </w:div>
    <w:div w:id="1424179009">
      <w:bodyDiv w:val="1"/>
      <w:marLeft w:val="0"/>
      <w:marRight w:val="0"/>
      <w:marTop w:val="0"/>
      <w:marBottom w:val="0"/>
      <w:divBdr>
        <w:top w:val="none" w:sz="0" w:space="0" w:color="auto"/>
        <w:left w:val="none" w:sz="0" w:space="0" w:color="auto"/>
        <w:bottom w:val="none" w:sz="0" w:space="0" w:color="auto"/>
        <w:right w:val="none" w:sz="0" w:space="0" w:color="auto"/>
      </w:divBdr>
    </w:div>
    <w:div w:id="1427070198">
      <w:bodyDiv w:val="1"/>
      <w:marLeft w:val="0"/>
      <w:marRight w:val="0"/>
      <w:marTop w:val="0"/>
      <w:marBottom w:val="0"/>
      <w:divBdr>
        <w:top w:val="none" w:sz="0" w:space="0" w:color="auto"/>
        <w:left w:val="none" w:sz="0" w:space="0" w:color="auto"/>
        <w:bottom w:val="none" w:sz="0" w:space="0" w:color="auto"/>
        <w:right w:val="none" w:sz="0" w:space="0" w:color="auto"/>
      </w:divBdr>
    </w:div>
    <w:div w:id="1444418549">
      <w:bodyDiv w:val="1"/>
      <w:marLeft w:val="0"/>
      <w:marRight w:val="0"/>
      <w:marTop w:val="0"/>
      <w:marBottom w:val="0"/>
      <w:divBdr>
        <w:top w:val="none" w:sz="0" w:space="0" w:color="auto"/>
        <w:left w:val="none" w:sz="0" w:space="0" w:color="auto"/>
        <w:bottom w:val="none" w:sz="0" w:space="0" w:color="auto"/>
        <w:right w:val="none" w:sz="0" w:space="0" w:color="auto"/>
      </w:divBdr>
    </w:div>
    <w:div w:id="1482576925">
      <w:bodyDiv w:val="1"/>
      <w:marLeft w:val="0"/>
      <w:marRight w:val="0"/>
      <w:marTop w:val="0"/>
      <w:marBottom w:val="0"/>
      <w:divBdr>
        <w:top w:val="none" w:sz="0" w:space="0" w:color="auto"/>
        <w:left w:val="none" w:sz="0" w:space="0" w:color="auto"/>
        <w:bottom w:val="none" w:sz="0" w:space="0" w:color="auto"/>
        <w:right w:val="none" w:sz="0" w:space="0" w:color="auto"/>
      </w:divBdr>
    </w:div>
    <w:div w:id="1493257901">
      <w:bodyDiv w:val="1"/>
      <w:marLeft w:val="0"/>
      <w:marRight w:val="0"/>
      <w:marTop w:val="0"/>
      <w:marBottom w:val="0"/>
      <w:divBdr>
        <w:top w:val="none" w:sz="0" w:space="0" w:color="auto"/>
        <w:left w:val="none" w:sz="0" w:space="0" w:color="auto"/>
        <w:bottom w:val="none" w:sz="0" w:space="0" w:color="auto"/>
        <w:right w:val="none" w:sz="0" w:space="0" w:color="auto"/>
      </w:divBdr>
    </w:div>
    <w:div w:id="1520046290">
      <w:bodyDiv w:val="1"/>
      <w:marLeft w:val="0"/>
      <w:marRight w:val="0"/>
      <w:marTop w:val="0"/>
      <w:marBottom w:val="0"/>
      <w:divBdr>
        <w:top w:val="none" w:sz="0" w:space="0" w:color="auto"/>
        <w:left w:val="none" w:sz="0" w:space="0" w:color="auto"/>
        <w:bottom w:val="none" w:sz="0" w:space="0" w:color="auto"/>
        <w:right w:val="none" w:sz="0" w:space="0" w:color="auto"/>
      </w:divBdr>
    </w:div>
    <w:div w:id="1582525013">
      <w:bodyDiv w:val="1"/>
      <w:marLeft w:val="0"/>
      <w:marRight w:val="0"/>
      <w:marTop w:val="0"/>
      <w:marBottom w:val="0"/>
      <w:divBdr>
        <w:top w:val="none" w:sz="0" w:space="0" w:color="auto"/>
        <w:left w:val="none" w:sz="0" w:space="0" w:color="auto"/>
        <w:bottom w:val="none" w:sz="0" w:space="0" w:color="auto"/>
        <w:right w:val="none" w:sz="0" w:space="0" w:color="auto"/>
      </w:divBdr>
    </w:div>
    <w:div w:id="1617758424">
      <w:bodyDiv w:val="1"/>
      <w:marLeft w:val="0"/>
      <w:marRight w:val="0"/>
      <w:marTop w:val="0"/>
      <w:marBottom w:val="0"/>
      <w:divBdr>
        <w:top w:val="none" w:sz="0" w:space="0" w:color="auto"/>
        <w:left w:val="none" w:sz="0" w:space="0" w:color="auto"/>
        <w:bottom w:val="none" w:sz="0" w:space="0" w:color="auto"/>
        <w:right w:val="none" w:sz="0" w:space="0" w:color="auto"/>
      </w:divBdr>
    </w:div>
    <w:div w:id="1641230036">
      <w:bodyDiv w:val="1"/>
      <w:marLeft w:val="0"/>
      <w:marRight w:val="0"/>
      <w:marTop w:val="0"/>
      <w:marBottom w:val="0"/>
      <w:divBdr>
        <w:top w:val="none" w:sz="0" w:space="0" w:color="auto"/>
        <w:left w:val="none" w:sz="0" w:space="0" w:color="auto"/>
        <w:bottom w:val="none" w:sz="0" w:space="0" w:color="auto"/>
        <w:right w:val="none" w:sz="0" w:space="0" w:color="auto"/>
      </w:divBdr>
    </w:div>
    <w:div w:id="1741052398">
      <w:bodyDiv w:val="1"/>
      <w:marLeft w:val="0"/>
      <w:marRight w:val="0"/>
      <w:marTop w:val="0"/>
      <w:marBottom w:val="0"/>
      <w:divBdr>
        <w:top w:val="none" w:sz="0" w:space="0" w:color="auto"/>
        <w:left w:val="none" w:sz="0" w:space="0" w:color="auto"/>
        <w:bottom w:val="none" w:sz="0" w:space="0" w:color="auto"/>
        <w:right w:val="none" w:sz="0" w:space="0" w:color="auto"/>
      </w:divBdr>
    </w:div>
    <w:div w:id="1759208188">
      <w:bodyDiv w:val="1"/>
      <w:marLeft w:val="0"/>
      <w:marRight w:val="0"/>
      <w:marTop w:val="0"/>
      <w:marBottom w:val="0"/>
      <w:divBdr>
        <w:top w:val="none" w:sz="0" w:space="0" w:color="auto"/>
        <w:left w:val="none" w:sz="0" w:space="0" w:color="auto"/>
        <w:bottom w:val="none" w:sz="0" w:space="0" w:color="auto"/>
        <w:right w:val="none" w:sz="0" w:space="0" w:color="auto"/>
      </w:divBdr>
    </w:div>
    <w:div w:id="1784423271">
      <w:bodyDiv w:val="1"/>
      <w:marLeft w:val="0"/>
      <w:marRight w:val="0"/>
      <w:marTop w:val="0"/>
      <w:marBottom w:val="0"/>
      <w:divBdr>
        <w:top w:val="none" w:sz="0" w:space="0" w:color="auto"/>
        <w:left w:val="none" w:sz="0" w:space="0" w:color="auto"/>
        <w:bottom w:val="none" w:sz="0" w:space="0" w:color="auto"/>
        <w:right w:val="none" w:sz="0" w:space="0" w:color="auto"/>
      </w:divBdr>
    </w:div>
    <w:div w:id="1813253552">
      <w:bodyDiv w:val="1"/>
      <w:marLeft w:val="0"/>
      <w:marRight w:val="0"/>
      <w:marTop w:val="0"/>
      <w:marBottom w:val="0"/>
      <w:divBdr>
        <w:top w:val="none" w:sz="0" w:space="0" w:color="auto"/>
        <w:left w:val="none" w:sz="0" w:space="0" w:color="auto"/>
        <w:bottom w:val="none" w:sz="0" w:space="0" w:color="auto"/>
        <w:right w:val="none" w:sz="0" w:space="0" w:color="auto"/>
      </w:divBdr>
    </w:div>
    <w:div w:id="1876576572">
      <w:bodyDiv w:val="1"/>
      <w:marLeft w:val="0"/>
      <w:marRight w:val="0"/>
      <w:marTop w:val="0"/>
      <w:marBottom w:val="0"/>
      <w:divBdr>
        <w:top w:val="none" w:sz="0" w:space="0" w:color="auto"/>
        <w:left w:val="none" w:sz="0" w:space="0" w:color="auto"/>
        <w:bottom w:val="none" w:sz="0" w:space="0" w:color="auto"/>
        <w:right w:val="none" w:sz="0" w:space="0" w:color="auto"/>
      </w:divBdr>
    </w:div>
    <w:div w:id="1960601556">
      <w:bodyDiv w:val="1"/>
      <w:marLeft w:val="0"/>
      <w:marRight w:val="0"/>
      <w:marTop w:val="0"/>
      <w:marBottom w:val="0"/>
      <w:divBdr>
        <w:top w:val="none" w:sz="0" w:space="0" w:color="auto"/>
        <w:left w:val="none" w:sz="0" w:space="0" w:color="auto"/>
        <w:bottom w:val="none" w:sz="0" w:space="0" w:color="auto"/>
        <w:right w:val="none" w:sz="0" w:space="0" w:color="auto"/>
      </w:divBdr>
    </w:div>
    <w:div w:id="1974018961">
      <w:bodyDiv w:val="1"/>
      <w:marLeft w:val="0"/>
      <w:marRight w:val="0"/>
      <w:marTop w:val="0"/>
      <w:marBottom w:val="0"/>
      <w:divBdr>
        <w:top w:val="none" w:sz="0" w:space="0" w:color="auto"/>
        <w:left w:val="none" w:sz="0" w:space="0" w:color="auto"/>
        <w:bottom w:val="none" w:sz="0" w:space="0" w:color="auto"/>
        <w:right w:val="none" w:sz="0" w:space="0" w:color="auto"/>
      </w:divBdr>
    </w:div>
    <w:div w:id="1984695052">
      <w:bodyDiv w:val="1"/>
      <w:marLeft w:val="0"/>
      <w:marRight w:val="0"/>
      <w:marTop w:val="0"/>
      <w:marBottom w:val="0"/>
      <w:divBdr>
        <w:top w:val="none" w:sz="0" w:space="0" w:color="auto"/>
        <w:left w:val="none" w:sz="0" w:space="0" w:color="auto"/>
        <w:bottom w:val="none" w:sz="0" w:space="0" w:color="auto"/>
        <w:right w:val="none" w:sz="0" w:space="0" w:color="auto"/>
      </w:divBdr>
    </w:div>
    <w:div w:id="2010058621">
      <w:bodyDiv w:val="1"/>
      <w:marLeft w:val="0"/>
      <w:marRight w:val="0"/>
      <w:marTop w:val="0"/>
      <w:marBottom w:val="0"/>
      <w:divBdr>
        <w:top w:val="none" w:sz="0" w:space="0" w:color="auto"/>
        <w:left w:val="none" w:sz="0" w:space="0" w:color="auto"/>
        <w:bottom w:val="none" w:sz="0" w:space="0" w:color="auto"/>
        <w:right w:val="none" w:sz="0" w:space="0" w:color="auto"/>
      </w:divBdr>
    </w:div>
    <w:div w:id="2040158088">
      <w:bodyDiv w:val="1"/>
      <w:marLeft w:val="0"/>
      <w:marRight w:val="0"/>
      <w:marTop w:val="0"/>
      <w:marBottom w:val="0"/>
      <w:divBdr>
        <w:top w:val="none" w:sz="0" w:space="0" w:color="auto"/>
        <w:left w:val="none" w:sz="0" w:space="0" w:color="auto"/>
        <w:bottom w:val="none" w:sz="0" w:space="0" w:color="auto"/>
        <w:right w:val="none" w:sz="0" w:space="0" w:color="auto"/>
      </w:divBdr>
    </w:div>
    <w:div w:id="2055735750">
      <w:bodyDiv w:val="1"/>
      <w:marLeft w:val="0"/>
      <w:marRight w:val="0"/>
      <w:marTop w:val="0"/>
      <w:marBottom w:val="0"/>
      <w:divBdr>
        <w:top w:val="none" w:sz="0" w:space="0" w:color="auto"/>
        <w:left w:val="none" w:sz="0" w:space="0" w:color="auto"/>
        <w:bottom w:val="none" w:sz="0" w:space="0" w:color="auto"/>
        <w:right w:val="none" w:sz="0" w:space="0" w:color="auto"/>
      </w:divBdr>
    </w:div>
    <w:div w:id="2088184834">
      <w:bodyDiv w:val="1"/>
      <w:marLeft w:val="0"/>
      <w:marRight w:val="0"/>
      <w:marTop w:val="0"/>
      <w:marBottom w:val="0"/>
      <w:divBdr>
        <w:top w:val="none" w:sz="0" w:space="0" w:color="auto"/>
        <w:left w:val="none" w:sz="0" w:space="0" w:color="auto"/>
        <w:bottom w:val="none" w:sz="0" w:space="0" w:color="auto"/>
        <w:right w:val="none" w:sz="0" w:space="0" w:color="auto"/>
      </w:divBdr>
    </w:div>
    <w:div w:id="2097625531">
      <w:bodyDiv w:val="1"/>
      <w:marLeft w:val="0"/>
      <w:marRight w:val="0"/>
      <w:marTop w:val="0"/>
      <w:marBottom w:val="0"/>
      <w:divBdr>
        <w:top w:val="none" w:sz="0" w:space="0" w:color="auto"/>
        <w:left w:val="none" w:sz="0" w:space="0" w:color="auto"/>
        <w:bottom w:val="none" w:sz="0" w:space="0" w:color="auto"/>
        <w:right w:val="none" w:sz="0" w:space="0" w:color="auto"/>
      </w:divBdr>
    </w:div>
    <w:div w:id="2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3E303-610A-4145-89C3-8AE605CD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25</Pages>
  <Words>9403</Words>
  <Characters>53602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cp:lastModifiedBy>
  <cp:revision>34</cp:revision>
  <cp:lastPrinted>2019-01-31T12:47:00Z</cp:lastPrinted>
  <dcterms:created xsi:type="dcterms:W3CDTF">2019-04-20T04:29:00Z</dcterms:created>
  <dcterms:modified xsi:type="dcterms:W3CDTF">2019-05-09T08:46:00Z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82dc3f03-a487-30dd-b124-66f0f52ec008</vt:lpwstr>
  </property>
</Properties>
</file>