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8B" w:rsidRPr="002D468B" w:rsidRDefault="002D468B" w:rsidP="002D468B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Toc505192297"/>
      <w:r w:rsidRPr="002D468B">
        <w:rPr>
          <w:rFonts w:ascii="Times New Roman" w:eastAsia="Times New Roman" w:hAnsi="Times New Roman" w:cs="Times New Roman"/>
          <w:b/>
          <w:bCs/>
          <w:sz w:val="24"/>
          <w:szCs w:val="28"/>
        </w:rPr>
        <w:t>DAFTAR PUSTAKA</w:t>
      </w:r>
      <w:bookmarkEnd w:id="0"/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Adhani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Y.S. Dan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Subroto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Bambang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(2014),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Relevansi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Informasi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Brawijaya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Mahasiswa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FEB, Vol 2, No 2, Semester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Genap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2013/2014, Hal: 1-14. 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Almilia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L. S.,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Dan</w:t>
      </w:r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Sulistowati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D. (2007).</w:t>
      </w: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Analisa Terhadap Relevansi Nilai Laba, Arus Kas Operasi dan Nilai Buku Ekuitas pada Periode Disekitar</w:t>
      </w:r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Krisis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Manufaktur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Di B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EJ</w:t>
      </w:r>
      <w:r w:rsidRPr="002D468B">
        <w:rPr>
          <w:rFonts w:ascii="Times New Roman" w:eastAsia="Calibri" w:hAnsi="Times New Roman" w:cs="Times New Roman"/>
          <w:i/>
          <w:sz w:val="24"/>
        </w:rPr>
        <w:t>,</w:t>
      </w:r>
      <w:r w:rsidRPr="002D468B">
        <w:rPr>
          <w:rFonts w:ascii="Times New Roman" w:eastAsia="Calibri" w:hAnsi="Times New Roman" w:cs="Times New Roman"/>
          <w:sz w:val="24"/>
        </w:rPr>
        <w:t xml:space="preserve">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Disampaikan pada  Proceeding Seminar Nasional Inovasi dalam Menghadapi Perubahan Lingkungan Bisnis 9 Juni di FE Universitas Trisakti Jakarta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Adhitya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T. (2003). </w:t>
      </w:r>
      <w:r w:rsidRPr="002D468B">
        <w:rPr>
          <w:rFonts w:ascii="Times New Roman" w:eastAsia="Calibri" w:hAnsi="Times New Roman" w:cs="Times New Roman"/>
          <w:i/>
          <w:sz w:val="24"/>
        </w:rPr>
        <w:t>A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 xml:space="preserve">nalisis Pengaruh Informasi Akuntansi Terhadap Harga Saham dengan Luas Pengungkapan Corporate Social Responsibility Sebagai Pemoderasi.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Jurnal Bisnis dan Manajemen Vol. 3 No.1, Januari 2016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2D468B">
        <w:rPr>
          <w:rFonts w:ascii="Times New Roman" w:eastAsia="Calibri" w:hAnsi="Times New Roman" w:cs="Times New Roman"/>
          <w:sz w:val="24"/>
        </w:rPr>
        <w:t xml:space="preserve">Cooper, Donald R., Pamela S. Schindler (2014), </w:t>
      </w:r>
      <w:r w:rsidRPr="002D468B">
        <w:rPr>
          <w:rFonts w:ascii="Times New Roman" w:eastAsia="Calibri" w:hAnsi="Times New Roman" w:cs="Times New Roman"/>
          <w:i/>
          <w:sz w:val="24"/>
        </w:rPr>
        <w:t>Business Research Methods</w:t>
      </w:r>
      <w:r w:rsidRPr="002D468B">
        <w:rPr>
          <w:rFonts w:ascii="Times New Roman" w:eastAsia="Calibri" w:hAnsi="Times New Roman" w:cs="Times New Roman"/>
          <w:sz w:val="24"/>
        </w:rPr>
        <w:t>, Twelfth Edition, New York: McGraw-Hill.</w:t>
      </w:r>
    </w:p>
    <w:p w:rsidR="002D468B" w:rsidRPr="002D468B" w:rsidRDefault="002D468B" w:rsidP="002D468B">
      <w:pPr>
        <w:spacing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Fama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E. F. (1970). American Finance Association Efficient Capital </w:t>
      </w:r>
      <w:proofErr w:type="gramStart"/>
      <w:r w:rsidRPr="002D468B">
        <w:rPr>
          <w:rFonts w:ascii="Times New Roman" w:eastAsia="Calibri" w:hAnsi="Times New Roman" w:cs="Times New Roman"/>
          <w:sz w:val="24"/>
        </w:rPr>
        <w:t>Markets :</w:t>
      </w:r>
      <w:proofErr w:type="gramEnd"/>
      <w:r w:rsidRPr="002D468B">
        <w:rPr>
          <w:rFonts w:ascii="Times New Roman" w:eastAsia="Calibri" w:hAnsi="Times New Roman" w:cs="Times New Roman"/>
          <w:sz w:val="24"/>
        </w:rPr>
        <w:t xml:space="preserve"> A Review of Theory and Empirical Work. Journal of Finance, 25(2), 28–30. </w:t>
      </w:r>
    </w:p>
    <w:p w:rsidR="002D468B" w:rsidRPr="002D468B" w:rsidRDefault="002D468B" w:rsidP="002D468B">
      <w:pPr>
        <w:spacing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2D468B">
        <w:rPr>
          <w:rFonts w:ascii="Times New Roman" w:eastAsia="Calibri" w:hAnsi="Times New Roman" w:cs="Times New Roman"/>
          <w:sz w:val="24"/>
          <w:lang w:val="id-ID"/>
        </w:rPr>
        <w:t>Fitri, Raisa.</w:t>
      </w:r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Siti Aisjah, dan Atim Djazuri </w:t>
      </w:r>
      <w:r w:rsidRPr="002D468B">
        <w:rPr>
          <w:rFonts w:ascii="Times New Roman" w:eastAsia="Calibri" w:hAnsi="Times New Roman" w:cs="Times New Roman"/>
          <w:sz w:val="24"/>
        </w:rPr>
        <w:t xml:space="preserve">(2016).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Pengaruh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Laba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,</w:t>
      </w:r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Buku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Ekuitas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Total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(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Studi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Manufaktur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yang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Terdaftar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di Bursa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Efek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Indonesia</w:t>
      </w:r>
      <w:r w:rsidRPr="002D468B">
        <w:rPr>
          <w:rFonts w:ascii="Times New Roman" w:eastAsia="Calibri" w:hAnsi="Times New Roman" w:cs="Times New Roman"/>
          <w:sz w:val="24"/>
        </w:rPr>
        <w:t xml:space="preserve">.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Jurnal Aplikasi Manajemen, Vol </w:t>
      </w:r>
      <w:r w:rsidRPr="002D468B">
        <w:rPr>
          <w:rFonts w:ascii="Times New Roman" w:eastAsia="Calibri" w:hAnsi="Times New Roman" w:cs="Times New Roman"/>
          <w:sz w:val="24"/>
        </w:rPr>
        <w:t>14(1), 169–175.</w:t>
      </w:r>
    </w:p>
    <w:p w:rsidR="002D468B" w:rsidRPr="002D468B" w:rsidRDefault="002D468B" w:rsidP="002D468B">
      <w:pPr>
        <w:spacing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2D468B">
        <w:rPr>
          <w:rFonts w:ascii="Times New Roman" w:eastAsia="Calibri" w:hAnsi="Times New Roman" w:cs="Times New Roman"/>
          <w:sz w:val="24"/>
        </w:rPr>
        <w:t xml:space="preserve">Francis, Jennifer. Dan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Schipper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Katherine (1999</w:t>
      </w:r>
      <w:proofErr w:type="gramStart"/>
      <w:r w:rsidRPr="002D468B">
        <w:rPr>
          <w:rFonts w:ascii="Times New Roman" w:eastAsia="Calibri" w:hAnsi="Times New Roman" w:cs="Times New Roman"/>
          <w:sz w:val="24"/>
        </w:rPr>
        <w:t>),</w:t>
      </w:r>
      <w:r w:rsidRPr="002D468B">
        <w:rPr>
          <w:rFonts w:ascii="Times New Roman" w:eastAsia="Calibri" w:hAnsi="Times New Roman" w:cs="Times New Roman"/>
          <w:i/>
          <w:sz w:val="24"/>
        </w:rPr>
        <w:t>Have</w:t>
      </w:r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Financial Statement Lost Their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Relevance?</w:t>
      </w:r>
      <w:r w:rsidRPr="002D468B">
        <w:rPr>
          <w:rFonts w:ascii="Times New Roman" w:eastAsia="Calibri" w:hAnsi="Times New Roman" w:cs="Times New Roman"/>
          <w:sz w:val="24"/>
        </w:rPr>
        <w:t>,Journal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of Accounting Research, Vol. 37 No.2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Auntum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.</w:t>
      </w:r>
    </w:p>
    <w:p w:rsidR="002D468B" w:rsidRPr="002D468B" w:rsidRDefault="002D468B" w:rsidP="002D468B">
      <w:pPr>
        <w:spacing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Gee-Jung, Kwon (2009).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The Value Relevance of Book Values, Earnings and Cash Flows: Evidence from Korea. International Journal of Business Management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, 4(10), 28–42.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Ghozali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Imam (2018</w:t>
      </w:r>
      <w:proofErr w:type="gramStart"/>
      <w:r w:rsidRPr="002D468B">
        <w:rPr>
          <w:rFonts w:ascii="Times New Roman" w:eastAsia="Calibri" w:hAnsi="Times New Roman" w:cs="Times New Roman"/>
          <w:sz w:val="24"/>
        </w:rPr>
        <w:t>),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Aplikasi</w:t>
      </w:r>
      <w:proofErr w:type="spellEnd"/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Multivariate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dengan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program IBM SPSS 25</w:t>
      </w:r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Edisi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10, Semarang: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Badan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Penerbit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Diponegoro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Gumanti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Tatang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Ary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. Dan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Utami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Elok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Sri (2002),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Bentuk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Pasar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Efisien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Pengujiannya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>,</w:t>
      </w:r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Jember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&amp;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Vol. 4, No. 1, Mei </w:t>
      </w:r>
      <w:proofErr w:type="gramStart"/>
      <w:r w:rsidRPr="002D468B">
        <w:rPr>
          <w:rFonts w:ascii="Times New Roman" w:eastAsia="Calibri" w:hAnsi="Times New Roman" w:cs="Times New Roman"/>
          <w:sz w:val="24"/>
        </w:rPr>
        <w:t>2002 :</w:t>
      </w:r>
      <w:proofErr w:type="gramEnd"/>
      <w:r w:rsidRPr="002D468B">
        <w:rPr>
          <w:rFonts w:ascii="Times New Roman" w:eastAsia="Calibri" w:hAnsi="Times New Roman" w:cs="Times New Roman"/>
          <w:sz w:val="24"/>
        </w:rPr>
        <w:t xml:space="preserve"> 54-68.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Ikatan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Indonesia, (2014),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Standar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Efektif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1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januari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2015</w:t>
      </w:r>
      <w:r w:rsidRPr="002D468B">
        <w:rPr>
          <w:rFonts w:ascii="Times New Roman" w:eastAsia="Calibri" w:hAnsi="Times New Roman" w:cs="Times New Roman"/>
          <w:sz w:val="24"/>
        </w:rPr>
        <w:t xml:space="preserve">, Jakarta: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Ikatan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Indonesia.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Times New Roman" w:hAnsi="Times New Roman" w:cs="Times New Roman"/>
          <w:sz w:val="24"/>
          <w:szCs w:val="24"/>
        </w:rPr>
        <w:t>Juniarti</w:t>
      </w:r>
      <w:proofErr w:type="spellEnd"/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2D468B">
        <w:rPr>
          <w:rFonts w:ascii="Times New Roman" w:eastAsia="Times New Roman" w:hAnsi="Times New Roman" w:cs="Times New Roman"/>
          <w:sz w:val="24"/>
          <w:szCs w:val="24"/>
        </w:rPr>
        <w:t>Limanjaya</w:t>
      </w:r>
      <w:proofErr w:type="spellEnd"/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, R. (2005). </w:t>
      </w:r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Mana Yang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Memiliki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Value-Relevant: Net Income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atau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Cash Flows (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Siklus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Hidup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Vol.7</w:t>
      </w:r>
      <w:r w:rsidRPr="002D468B">
        <w:rPr>
          <w:rFonts w:ascii="Times New Roman" w:eastAsia="Times New Roman" w:hAnsi="Times New Roman" w:cs="Times New Roman"/>
          <w:sz w:val="24"/>
          <w:szCs w:val="24"/>
        </w:rPr>
        <w:t>(No.1), pp.22-42.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lastRenderedPageBreak/>
        <w:t>Kieso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Donald E., Jerry J.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Weygandt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&amp; Terry D. Warfield, (2013), </w:t>
      </w:r>
      <w:r w:rsidRPr="002D468B">
        <w:rPr>
          <w:rFonts w:ascii="Times New Roman" w:eastAsia="Calibri" w:hAnsi="Times New Roman" w:cs="Times New Roman"/>
          <w:i/>
          <w:sz w:val="24"/>
        </w:rPr>
        <w:t>Intermediate Accounting Volume 2 IFRS Edition</w:t>
      </w:r>
      <w:r w:rsidRPr="002D468B">
        <w:rPr>
          <w:rFonts w:ascii="Times New Roman" w:eastAsia="Calibri" w:hAnsi="Times New Roman" w:cs="Times New Roman"/>
          <w:sz w:val="24"/>
        </w:rPr>
        <w:t>, USA: John Wiley &amp; Sons, Inc.</w:t>
      </w:r>
    </w:p>
    <w:p w:rsidR="002D468B" w:rsidRPr="002D468B" w:rsidRDefault="002D468B" w:rsidP="002D468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68B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, H. (2016).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Dampak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Laba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Relevansi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D468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   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Bukti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>Empiris</w:t>
      </w:r>
      <w:proofErr w:type="spellEnd"/>
      <w:r w:rsidRPr="002D468B">
        <w:rPr>
          <w:rFonts w:ascii="Times New Roman" w:eastAsia="Times New Roman" w:hAnsi="Times New Roman" w:cs="Times New Roman"/>
          <w:i/>
          <w:sz w:val="24"/>
          <w:szCs w:val="24"/>
        </w:rPr>
        <w:t xml:space="preserve"> Dari Indonesia</w:t>
      </w:r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2D46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68B"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Pr="002D468B">
        <w:rPr>
          <w:rFonts w:ascii="Times New Roman" w:eastAsia="Times New Roman" w:hAnsi="Times New Roman" w:cs="Times New Roman"/>
          <w:sz w:val="24"/>
          <w:szCs w:val="24"/>
        </w:rPr>
        <w:t>(January), 1–12.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Kontan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2017,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Laba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Qantas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M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enyusut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,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M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eskipun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P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endapatan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N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aik</w:t>
      </w:r>
      <w:proofErr w:type="spellEnd"/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November</w:t>
      </w:r>
      <w:r w:rsidRPr="002D468B">
        <w:rPr>
          <w:rFonts w:ascii="Times New Roman" w:eastAsia="Calibri" w:hAnsi="Times New Roman" w:cs="Times New Roman"/>
          <w:sz w:val="24"/>
        </w:rPr>
        <w:t xml:space="preserve"> 2018, </w:t>
      </w:r>
      <w:hyperlink r:id="rId4" w:history="1">
        <w:r w:rsidRPr="002D468B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https://internasional.kontan.co.id/news/laba-qantas-menyusut-meskipun-pendapatan-naik</w:t>
        </w:r>
      </w:hyperlink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Calibri" w:eastAsia="Calibri" w:hAnsi="Calibri" w:cs="Times New Roman"/>
          <w:lang w:val="id-ID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Kontan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2017,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seret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WSKT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tergerus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26%</w:t>
      </w:r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November</w:t>
      </w:r>
      <w:r w:rsidRPr="002D468B">
        <w:rPr>
          <w:rFonts w:ascii="Times New Roman" w:eastAsia="Calibri" w:hAnsi="Times New Roman" w:cs="Times New Roman"/>
          <w:sz w:val="24"/>
        </w:rPr>
        <w:t xml:space="preserve"> 20178 </w:t>
      </w:r>
      <w:hyperlink r:id="rId5" w:history="1">
        <w:r w:rsidRPr="002D468B">
          <w:rPr>
            <w:rFonts w:ascii="Calibri" w:eastAsia="Calibri" w:hAnsi="Calibri" w:cs="Times New Roman"/>
            <w:color w:val="0000FF"/>
            <w:u w:val="single"/>
          </w:rPr>
          <w:t>https://investasi.kontan.co.id/news/arus-kas-seret-saham-wskt-tergerus-26</w:t>
        </w:r>
      </w:hyperlink>
      <w:r w:rsidRPr="002D468B">
        <w:rPr>
          <w:rFonts w:ascii="Calibri" w:eastAsia="Calibri" w:hAnsi="Calibri" w:cs="Times New Roman"/>
          <w:lang w:val="id-ID"/>
        </w:rPr>
        <w:t xml:space="preserve"> </w:t>
      </w:r>
    </w:p>
    <w:p w:rsidR="002D468B" w:rsidRPr="002D468B" w:rsidRDefault="002D468B" w:rsidP="002D468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Nasution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Y. S. J. (2015). </w:t>
      </w:r>
      <w:r w:rsidRPr="002D468B">
        <w:rPr>
          <w:rFonts w:ascii="Times New Roman" w:eastAsia="Calibri" w:hAnsi="Times New Roman" w:cs="Times New Roman"/>
          <w:i/>
          <w:sz w:val="24"/>
        </w:rPr>
        <w:t xml:space="preserve">Hypothesis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Pasar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Efisien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/ Efficient Market Hypothesis </w:t>
      </w:r>
      <w:proofErr w:type="gramStart"/>
      <w:r w:rsidRPr="002D468B">
        <w:rPr>
          <w:rFonts w:ascii="Times New Roman" w:eastAsia="Calibri" w:hAnsi="Times New Roman" w:cs="Times New Roman"/>
          <w:i/>
          <w:sz w:val="24"/>
        </w:rPr>
        <w:t xml:space="preserve">(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Pasal</w:t>
      </w:r>
      <w:proofErr w:type="spellEnd"/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Modal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menurut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Teori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Fama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Pandangan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Islam</w:t>
      </w:r>
      <w:r w:rsidRPr="002D468B">
        <w:rPr>
          <w:rFonts w:ascii="Times New Roman" w:eastAsia="Calibri" w:hAnsi="Times New Roman" w:cs="Times New Roman"/>
          <w:sz w:val="24"/>
        </w:rPr>
        <w:t xml:space="preserve">).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Perspektif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Darussalam, 1(1), 25–43.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Natarsyah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S. (2000).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Pengaruh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Beberapa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Faktor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Fundamental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Risiko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Sistematik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(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Industri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Barang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Konsumsi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yang Go Public di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Pasar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Modal Indonesia),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 xml:space="preserve">Jurnal Ekonomi dan Bisnis Indonesia, </w:t>
      </w: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Vol </w:t>
      </w:r>
      <w:r w:rsidRPr="002D468B">
        <w:rPr>
          <w:rFonts w:ascii="Times New Roman" w:eastAsia="Calibri" w:hAnsi="Times New Roman" w:cs="Times New Roman"/>
          <w:sz w:val="24"/>
        </w:rPr>
        <w:t>15(3), 294–312.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Oktaviana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U. K. (2011).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Relevansi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Laba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Buku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, Dan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Bersih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 Food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Beverage di Indonesia</w:t>
      </w:r>
      <w:r w:rsidRPr="002D468B">
        <w:rPr>
          <w:rFonts w:ascii="Times New Roman" w:eastAsia="Calibri" w:hAnsi="Times New Roman" w:cs="Times New Roman"/>
          <w:sz w:val="24"/>
        </w:rPr>
        <w:t>. El-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Muhasaba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2(2).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Pinasti, Margani (2006). 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Analisis Terhadap Variasi Relevansi-Nilai Informasi Akuntan di Indonesia: Pengujian Hipotesis Informasi Alternatif</w:t>
      </w:r>
      <w:r w:rsidRPr="002D468B">
        <w:rPr>
          <w:rFonts w:ascii="Times New Roman" w:eastAsia="Calibri" w:hAnsi="Times New Roman" w:cs="Times New Roman"/>
          <w:sz w:val="24"/>
          <w:lang w:val="id-ID"/>
        </w:rPr>
        <w:t xml:space="preserve"> . Jurnal Ekonomi dan Bisnis Indonesia, Vol 21 (4), 420-434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Priatinah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Denies.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Kusuma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Prabandaru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Adhe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(2012),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Pengaruh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Return on Investment (ROI), Earning per Share (EPS), </w:t>
      </w:r>
      <w:proofErr w:type="spellStart"/>
      <w:proofErr w:type="gram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 Dividend</w:t>
      </w:r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per Share (DPS)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Pertambangan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yang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Terdaftar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di Bursa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Efek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Indonesia (BEI)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Periode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2008-2010</w:t>
      </w:r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Negri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Yogyakarta,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</w:t>
      </w:r>
      <w:proofErr w:type="spellEnd"/>
      <w:r w:rsidRPr="002D468B">
        <w:rPr>
          <w:rFonts w:ascii="Times New Roman" w:eastAsia="Calibri" w:hAnsi="Times New Roman" w:cs="Times New Roman"/>
          <w:sz w:val="24"/>
          <w:lang w:val="id-ID"/>
        </w:rPr>
        <w:t>l</w:t>
      </w:r>
      <w:r w:rsidRPr="002D468B">
        <w:rPr>
          <w:rFonts w:ascii="Times New Roman" w:eastAsia="Calibri" w:hAnsi="Times New Roman" w:cs="Times New Roman"/>
          <w:sz w:val="24"/>
        </w:rPr>
        <w:t xml:space="preserve"> Nominal: Barometer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Riset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Manajeme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Vol 2, No 2, Hal:50 - 64.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Puspitaningtyas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Zarah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(2012),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Relevansi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Informasi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Manfaatnya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Bagi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Investor,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Jember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Vol 16, No 2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Juni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2012, Hal: 164-183.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2D468B">
        <w:rPr>
          <w:rFonts w:ascii="Times New Roman" w:eastAsia="Calibri" w:hAnsi="Times New Roman" w:cs="Times New Roman"/>
          <w:sz w:val="24"/>
        </w:rPr>
        <w:t>Rahim, S.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dan Asrianti</w:t>
      </w:r>
      <w:r w:rsidRPr="002D468B">
        <w:rPr>
          <w:rFonts w:ascii="Times New Roman" w:eastAsia="Calibri" w:hAnsi="Times New Roman" w:cs="Times New Roman"/>
          <w:sz w:val="24"/>
        </w:rPr>
        <w:t xml:space="preserve"> (2015). </w:t>
      </w:r>
      <w:r w:rsidRPr="002D468B">
        <w:rPr>
          <w:rFonts w:ascii="Times New Roman" w:eastAsia="Calibri" w:hAnsi="Times New Roman" w:cs="Times New Roman"/>
          <w:i/>
          <w:sz w:val="24"/>
        </w:rPr>
        <w:t>P</w:t>
      </w:r>
      <w:r w:rsidRPr="002D468B">
        <w:rPr>
          <w:rFonts w:ascii="Times New Roman" w:eastAsia="Calibri" w:hAnsi="Times New Roman" w:cs="Times New Roman"/>
          <w:i/>
          <w:sz w:val="24"/>
          <w:lang w:val="id-ID"/>
        </w:rPr>
        <w:t>engaruh Laba dan Arus Kas Terhadap Harga Saham Perusahaan LQ 45 di Bursa Efek Indonesia</w:t>
      </w:r>
      <w:r w:rsidRPr="002D468B">
        <w:rPr>
          <w:rFonts w:ascii="Times New Roman" w:eastAsia="Calibri" w:hAnsi="Times New Roman" w:cs="Times New Roman"/>
          <w:sz w:val="24"/>
          <w:lang w:val="id-ID"/>
        </w:rPr>
        <w:t>, FE Umi Makassar, Jurnal Akuntansi Vol</w:t>
      </w:r>
      <w:r w:rsidRPr="002D468B">
        <w:rPr>
          <w:rFonts w:ascii="Times New Roman" w:eastAsia="Calibri" w:hAnsi="Times New Roman" w:cs="Times New Roman"/>
          <w:sz w:val="24"/>
        </w:rPr>
        <w:t xml:space="preserve"> 3, 22–38.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2D468B">
        <w:rPr>
          <w:rFonts w:ascii="Times New Roman" w:eastAsia="Calibri" w:hAnsi="Times New Roman" w:cs="Times New Roman"/>
          <w:sz w:val="24"/>
        </w:rPr>
        <w:t xml:space="preserve">Scott, William R. (2015), </w:t>
      </w:r>
      <w:r w:rsidRPr="002D468B">
        <w:rPr>
          <w:rFonts w:ascii="Times New Roman" w:eastAsia="Calibri" w:hAnsi="Times New Roman" w:cs="Times New Roman"/>
          <w:i/>
          <w:sz w:val="24"/>
        </w:rPr>
        <w:t>Financial Accounting Theory</w:t>
      </w:r>
      <w:r w:rsidRPr="002D468B">
        <w:rPr>
          <w:rFonts w:ascii="Times New Roman" w:eastAsia="Calibri" w:hAnsi="Times New Roman" w:cs="Times New Roman"/>
          <w:sz w:val="24"/>
        </w:rPr>
        <w:t xml:space="preserve">, Seventh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Edtion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Toronto: Pearson Education Canada.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Sulia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. (2012).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Pengaruh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Laba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2D468B">
        <w:rPr>
          <w:rFonts w:ascii="Times New Roman" w:eastAsia="Calibri" w:hAnsi="Times New Roman" w:cs="Times New Roman"/>
          <w:i/>
          <w:sz w:val="24"/>
        </w:rPr>
        <w:t>Kas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,</w:t>
      </w:r>
      <w:proofErr w:type="gram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Debt To Equity Ratio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 LQ45 Yang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Terdaftar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di Bursa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Efek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Indonesia</w:t>
      </w:r>
      <w:r w:rsidRPr="002D46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Wira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Mikroskil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Vol.2(No.2), pp.85-94.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lastRenderedPageBreak/>
        <w:t>Susilowati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Yeye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. Dan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Turyanto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, Tri (2011),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Reaksi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Signal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Rasio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Profitabilitas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Rasio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Solvabilitas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Return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Dinamika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Perbankan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Mei 2011, Hal: 17 -  37, ISSN :1974-4878.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Suwardjono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. (2014),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Teori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Perekayasaan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Pelaporan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Keuangan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Yogyakarta: BPFE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</w:rPr>
        <w:t>Widaryanti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(2011),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Faktor-Faktor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yang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Mempengaruhi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Ketepatan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Waktu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Corporate Internet Reporting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Perusahaan-Perusahaan yang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Terdaftar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Di Bursa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</w:rPr>
        <w:t>Efek</w:t>
      </w:r>
      <w:proofErr w:type="spellEnd"/>
      <w:r w:rsidRPr="002D468B">
        <w:rPr>
          <w:rFonts w:ascii="Times New Roman" w:eastAsia="Calibri" w:hAnsi="Times New Roman" w:cs="Times New Roman"/>
          <w:i/>
          <w:sz w:val="24"/>
        </w:rPr>
        <w:t xml:space="preserve"> Indonesia</w:t>
      </w:r>
      <w:r w:rsidRPr="002D468B">
        <w:rPr>
          <w:rFonts w:ascii="Times New Roman" w:eastAsia="Calibri" w:hAnsi="Times New Roman" w:cs="Times New Roman"/>
          <w:sz w:val="24"/>
        </w:rPr>
        <w:t xml:space="preserve">, STIE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Totalwin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Semarang,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Manajemen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D468B">
        <w:rPr>
          <w:rFonts w:ascii="Times New Roman" w:eastAsia="Calibri" w:hAnsi="Times New Roman" w:cs="Times New Roman"/>
          <w:sz w:val="24"/>
        </w:rPr>
        <w:t>, Vol 2, No 2.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hyperlink r:id="rId6" w:history="1">
        <w:r w:rsidRPr="002D468B">
          <w:rPr>
            <w:rFonts w:ascii="Times New Roman" w:eastAsia="Calibri" w:hAnsi="Times New Roman" w:cs="Times New Roman"/>
            <w:sz w:val="24"/>
          </w:rPr>
          <w:t>www.idx.co.id</w:t>
        </w:r>
      </w:hyperlink>
    </w:p>
    <w:p w:rsidR="002D468B" w:rsidRPr="002D468B" w:rsidRDefault="002D468B" w:rsidP="002D468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hyperlink r:id="rId7" w:history="1">
        <w:r w:rsidRPr="002D468B">
          <w:rPr>
            <w:rFonts w:ascii="Times New Roman" w:eastAsia="Calibri" w:hAnsi="Times New Roman" w:cs="Times New Roman"/>
            <w:sz w:val="24"/>
          </w:rPr>
          <w:t>www.bloomberg.com</w:t>
        </w:r>
      </w:hyperlink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hyperlink r:id="rId8" w:history="1">
        <w:r w:rsidRPr="002D468B">
          <w:rPr>
            <w:rFonts w:ascii="Times New Roman" w:eastAsia="Calibri" w:hAnsi="Times New Roman" w:cs="Times New Roman"/>
            <w:sz w:val="24"/>
          </w:rPr>
          <w:t>www.finance.yahoo.com</w:t>
        </w:r>
      </w:hyperlink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68B">
        <w:rPr>
          <w:rFonts w:ascii="Times New Roman" w:eastAsia="Calibri" w:hAnsi="Times New Roman" w:cs="Times New Roman"/>
          <w:sz w:val="24"/>
          <w:szCs w:val="24"/>
        </w:rPr>
        <w:t>Yendrawati</w:t>
      </w:r>
      <w:proofErr w:type="spellEnd"/>
      <w:r w:rsidRPr="002D468B">
        <w:rPr>
          <w:rFonts w:ascii="Times New Roman" w:eastAsia="Calibri" w:hAnsi="Times New Roman" w:cs="Times New Roman"/>
          <w:sz w:val="24"/>
          <w:szCs w:val="24"/>
        </w:rPr>
        <w:t xml:space="preserve">, R., &amp; </w:t>
      </w:r>
      <w:proofErr w:type="spellStart"/>
      <w:r w:rsidRPr="002D468B">
        <w:rPr>
          <w:rFonts w:ascii="Times New Roman" w:eastAsia="Calibri" w:hAnsi="Times New Roman" w:cs="Times New Roman"/>
          <w:sz w:val="24"/>
          <w:szCs w:val="24"/>
        </w:rPr>
        <w:t>Pratiwi</w:t>
      </w:r>
      <w:proofErr w:type="spellEnd"/>
      <w:r w:rsidRPr="002D468B">
        <w:rPr>
          <w:rFonts w:ascii="Times New Roman" w:eastAsia="Calibri" w:hAnsi="Times New Roman" w:cs="Times New Roman"/>
          <w:sz w:val="24"/>
          <w:szCs w:val="24"/>
        </w:rPr>
        <w:t xml:space="preserve">, R. S. I. (2014).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Relevansi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Nilai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Informasi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Laba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Dan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Arus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Kas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Harga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i/>
          <w:sz w:val="24"/>
          <w:szCs w:val="24"/>
        </w:rPr>
        <w:t>Saham</w:t>
      </w:r>
      <w:proofErr w:type="spellEnd"/>
      <w:r w:rsidRPr="002D468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D4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2D4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  <w:szCs w:val="24"/>
        </w:rPr>
        <w:t>Dinamika</w:t>
      </w:r>
      <w:proofErr w:type="spellEnd"/>
      <w:r w:rsidRPr="002D4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68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D468B">
        <w:rPr>
          <w:rFonts w:ascii="Times New Roman" w:eastAsia="Calibri" w:hAnsi="Times New Roman" w:cs="Times New Roman"/>
          <w:sz w:val="24"/>
          <w:szCs w:val="24"/>
        </w:rPr>
        <w:t>, 5(2), 161–170.</w:t>
      </w:r>
    </w:p>
    <w:p w:rsidR="002D468B" w:rsidRPr="002D468B" w:rsidRDefault="002D468B" w:rsidP="002D468B">
      <w:pPr>
        <w:spacing w:before="240" w:after="20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BEB" w:rsidRDefault="002D468B">
      <w:bookmarkStart w:id="1" w:name="_GoBack"/>
      <w:bookmarkEnd w:id="1"/>
    </w:p>
    <w:sectPr w:rsidR="00097BEB" w:rsidSect="002D468B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8B"/>
    <w:rsid w:val="002D468B"/>
    <w:rsid w:val="0081540E"/>
    <w:rsid w:val="00A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1E3B2-0CF7-470D-A5A4-6140D1F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5" Type="http://schemas.openxmlformats.org/officeDocument/2006/relationships/hyperlink" Target="https://investasi.kontan.co.id/news/arus-kas-seret-saham-wskt-tergerus-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asional.kontan.co.id/news/laba-qantas-menyusut-meskipun-pendapatan-na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Mareta</dc:creator>
  <cp:keywords/>
  <dc:description/>
  <cp:lastModifiedBy>Tiffany Mareta</cp:lastModifiedBy>
  <cp:revision>1</cp:revision>
  <dcterms:created xsi:type="dcterms:W3CDTF">2019-05-02T15:23:00Z</dcterms:created>
  <dcterms:modified xsi:type="dcterms:W3CDTF">2019-05-02T15:24:00Z</dcterms:modified>
</cp:coreProperties>
</file>