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7B" w:rsidRDefault="008F017B" w:rsidP="008F017B">
      <w:pPr>
        <w:pStyle w:val="Heading1"/>
      </w:pPr>
      <w:bookmarkStart w:id="0" w:name="_Toc535676039"/>
      <w:r>
        <w:t>ABSTRAK</w:t>
      </w:r>
      <w:bookmarkEnd w:id="0"/>
    </w:p>
    <w:p w:rsidR="008F017B" w:rsidRDefault="008F017B" w:rsidP="008F017B"/>
    <w:p w:rsidR="008F017B" w:rsidRDefault="008F017B" w:rsidP="008F017B">
      <w:pPr>
        <w:spacing w:line="240" w:lineRule="auto"/>
        <w:jc w:val="both"/>
        <w:rPr>
          <w:rFonts w:cs="Times New Roman"/>
        </w:rPr>
      </w:pPr>
      <w:r>
        <w:t>Edwil Marcellino/39150269/2019/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Konservatisme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Properti</w:t>
      </w:r>
      <w:proofErr w:type="spellEnd"/>
      <w:r>
        <w:t xml:space="preserve">, </w:t>
      </w:r>
      <w:r>
        <w:rPr>
          <w:i/>
        </w:rPr>
        <w:t>Real Estate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di BEI </w:t>
      </w:r>
      <w:proofErr w:type="spellStart"/>
      <w:r>
        <w:t>Periode</w:t>
      </w:r>
      <w:proofErr w:type="spellEnd"/>
      <w:r>
        <w:t xml:space="preserve"> 2015-2017/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: </w:t>
      </w:r>
      <w:proofErr w:type="spellStart"/>
      <w:r>
        <w:rPr>
          <w:rFonts w:cs="Times New Roman"/>
        </w:rPr>
        <w:t>Rizka</w:t>
      </w:r>
      <w:proofErr w:type="spellEnd"/>
      <w:r>
        <w:rPr>
          <w:rFonts w:cs="Times New Roman"/>
        </w:rPr>
        <w:t xml:space="preserve"> Indri </w:t>
      </w:r>
      <w:proofErr w:type="spellStart"/>
      <w:r>
        <w:rPr>
          <w:rFonts w:cs="Times New Roman"/>
        </w:rPr>
        <w:t>Arfianti</w:t>
      </w:r>
      <w:proofErr w:type="spellEnd"/>
      <w:r>
        <w:rPr>
          <w:rFonts w:cs="Times New Roman"/>
        </w:rPr>
        <w:t xml:space="preserve"> S.E., </w:t>
      </w:r>
      <w:proofErr w:type="spellStart"/>
      <w:r>
        <w:rPr>
          <w:rFonts w:cs="Times New Roman"/>
        </w:rPr>
        <w:t>Ak</w:t>
      </w:r>
      <w:proofErr w:type="spellEnd"/>
      <w:r>
        <w:rPr>
          <w:rFonts w:cs="Times New Roman"/>
        </w:rPr>
        <w:t xml:space="preserve">., M.M., </w:t>
      </w:r>
      <w:proofErr w:type="spellStart"/>
      <w:r>
        <w:rPr>
          <w:rFonts w:cs="Times New Roman"/>
        </w:rPr>
        <w:t>M.Ak</w:t>
      </w:r>
      <w:proofErr w:type="spellEnd"/>
      <w:r>
        <w:rPr>
          <w:rFonts w:cs="Times New Roman"/>
        </w:rPr>
        <w:t>.</w:t>
      </w:r>
    </w:p>
    <w:p w:rsidR="008F017B" w:rsidRPr="00D76546" w:rsidRDefault="008F017B" w:rsidP="008F017B">
      <w:pPr>
        <w:spacing w:line="240" w:lineRule="auto"/>
        <w:jc w:val="both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investor, </w:t>
      </w:r>
      <w:proofErr w:type="spellStart"/>
      <w:r>
        <w:t>kreditor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pemasok</w:t>
      </w:r>
      <w:proofErr w:type="spellEnd"/>
      <w:r>
        <w:t xml:space="preserve">.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yang </w:t>
      </w:r>
      <w:r>
        <w:rPr>
          <w:i/>
        </w:rPr>
        <w:t xml:space="preserve">overstated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bias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merugikan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berkepentingan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r>
        <w:rPr>
          <w:i/>
        </w:rPr>
        <w:t xml:space="preserve">leverage, growth opportunity, investment opportunity set,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manajerial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komite</w:t>
      </w:r>
      <w:proofErr w:type="spellEnd"/>
      <w:r>
        <w:t xml:space="preserve"> audit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konservatisme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properti</w:t>
      </w:r>
      <w:proofErr w:type="spellEnd"/>
      <w:r>
        <w:t xml:space="preserve">, </w:t>
      </w:r>
      <w:r>
        <w:rPr>
          <w:i/>
        </w:rPr>
        <w:t xml:space="preserve">real estate,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di BEI </w:t>
      </w:r>
      <w:proofErr w:type="spellStart"/>
      <w:r>
        <w:t>periode</w:t>
      </w:r>
      <w:proofErr w:type="spellEnd"/>
      <w:r>
        <w:t xml:space="preserve"> 2015-2017.</w:t>
      </w:r>
    </w:p>
    <w:p w:rsidR="008F017B" w:rsidRDefault="008F017B" w:rsidP="008F017B">
      <w:pPr>
        <w:spacing w:line="240" w:lineRule="auto"/>
        <w:jc w:val="both"/>
      </w:pPr>
      <w:proofErr w:type="spellStart"/>
      <w:r>
        <w:t>Konservatisme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terealisasi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disisi</w:t>
      </w:r>
      <w:proofErr w:type="spellEnd"/>
      <w:r>
        <w:t xml:space="preserve"> lain </w:t>
      </w:r>
      <w:proofErr w:type="spellStart"/>
      <w:r>
        <w:t>laba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riil</w:t>
      </w:r>
      <w:proofErr w:type="spellEnd"/>
      <w:r>
        <w:t xml:space="preserve">. </w:t>
      </w:r>
    </w:p>
    <w:p w:rsidR="008F017B" w:rsidRDefault="008F017B" w:rsidP="008F017B">
      <w:pPr>
        <w:spacing w:line="240" w:lineRule="auto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linier </w:t>
      </w:r>
      <w:proofErr w:type="spellStart"/>
      <w:r>
        <w:t>berganda</w:t>
      </w:r>
      <w:proofErr w:type="spellEnd"/>
      <w:r>
        <w:t xml:space="preserve">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>purposive sampling</w:t>
      </w:r>
      <w:r>
        <w:t xml:space="preserve">.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165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akumulasi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55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2015-2017.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pengolah</w:t>
      </w:r>
      <w:proofErr w:type="spellEnd"/>
      <w:r>
        <w:t xml:space="preserve"> data SPSS </w:t>
      </w:r>
      <w:proofErr w:type="spellStart"/>
      <w:r>
        <w:t>versi</w:t>
      </w:r>
      <w:proofErr w:type="spellEnd"/>
      <w:r>
        <w:t xml:space="preserve"> 20. </w:t>
      </w:r>
      <w:proofErr w:type="spellStart"/>
      <w:r>
        <w:t>Pengujian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uji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,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, </w:t>
      </w:r>
      <w:proofErr w:type="spellStart"/>
      <w:r>
        <w:t>uji</w:t>
      </w:r>
      <w:proofErr w:type="spellEnd"/>
      <w:r>
        <w:t xml:space="preserve"> </w:t>
      </w:r>
      <w:proofErr w:type="spellStart"/>
      <w:proofErr w:type="gramStart"/>
      <w:r>
        <w:t>asumsi</w:t>
      </w:r>
      <w:proofErr w:type="spellEnd"/>
      <w:proofErr w:type="gramEnd"/>
      <w:r>
        <w:t xml:space="preserve"> </w:t>
      </w:r>
      <w:proofErr w:type="spellStart"/>
      <w:r>
        <w:t>klasik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linear </w:t>
      </w:r>
      <w:proofErr w:type="spellStart"/>
      <w:r>
        <w:t>berganda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>.</w:t>
      </w:r>
    </w:p>
    <w:p w:rsidR="008F017B" w:rsidRDefault="008F017B" w:rsidP="008F017B">
      <w:pPr>
        <w:spacing w:line="240" w:lineRule="auto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i/>
        </w:rPr>
        <w:t xml:space="preserve">leverage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konservatisme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sig 0.014, </w:t>
      </w:r>
      <w:r>
        <w:rPr>
          <w:i/>
        </w:rPr>
        <w:t>growth opportunity</w:t>
      </w:r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sig 0.043, </w:t>
      </w:r>
      <w:r>
        <w:rPr>
          <w:i/>
        </w:rPr>
        <w:t xml:space="preserve">investment opportunity set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sig 0.258,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manajerial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0.1865,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komite</w:t>
      </w:r>
      <w:proofErr w:type="spellEnd"/>
      <w:r>
        <w:t xml:space="preserve"> audit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sig 0.0005.</w:t>
      </w:r>
    </w:p>
    <w:p w:rsidR="008F017B" w:rsidRDefault="008F017B" w:rsidP="008F017B">
      <w:pPr>
        <w:spacing w:line="240" w:lineRule="auto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i/>
        </w:rPr>
        <w:t xml:space="preserve">leverage, growth opportunity,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komite</w:t>
      </w:r>
      <w:proofErr w:type="spellEnd"/>
      <w:r>
        <w:t xml:space="preserve"> audit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konservatisme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sedangkan</w:t>
      </w:r>
      <w:proofErr w:type="spellEnd"/>
      <w:r>
        <w:t xml:space="preserve"> </w:t>
      </w:r>
      <w:r>
        <w:rPr>
          <w:i/>
        </w:rPr>
        <w:t>investment opportunity set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manajerial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konservatisme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>.</w:t>
      </w:r>
    </w:p>
    <w:p w:rsidR="00474F00" w:rsidRDefault="00474F00" w:rsidP="00474F00">
      <w:pPr>
        <w:jc w:val="center"/>
      </w:pPr>
      <w:bookmarkStart w:id="1" w:name="_GoBack"/>
      <w:bookmarkEnd w:id="1"/>
    </w:p>
    <w:sectPr w:rsidR="00474F00" w:rsidSect="00474F00">
      <w:footerReference w:type="default" r:id="rId6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D3" w:rsidRDefault="00C86BD3" w:rsidP="00474F00">
      <w:pPr>
        <w:spacing w:after="0" w:line="240" w:lineRule="auto"/>
      </w:pPr>
      <w:r>
        <w:separator/>
      </w:r>
    </w:p>
  </w:endnote>
  <w:endnote w:type="continuationSeparator" w:id="0">
    <w:p w:rsidR="00C86BD3" w:rsidRDefault="00C86BD3" w:rsidP="0047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00" w:rsidRDefault="00474F00">
    <w:pPr>
      <w:pStyle w:val="Footer"/>
      <w:jc w:val="center"/>
    </w:pPr>
  </w:p>
  <w:p w:rsidR="00474F00" w:rsidRDefault="00474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D3" w:rsidRDefault="00C86BD3" w:rsidP="00474F00">
      <w:pPr>
        <w:spacing w:after="0" w:line="240" w:lineRule="auto"/>
      </w:pPr>
      <w:r>
        <w:separator/>
      </w:r>
    </w:p>
  </w:footnote>
  <w:footnote w:type="continuationSeparator" w:id="0">
    <w:p w:rsidR="00C86BD3" w:rsidRDefault="00C86BD3" w:rsidP="00474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00"/>
    <w:rsid w:val="00461F72"/>
    <w:rsid w:val="00474F00"/>
    <w:rsid w:val="00742BB0"/>
    <w:rsid w:val="0088220D"/>
    <w:rsid w:val="008F017B"/>
    <w:rsid w:val="009236DD"/>
    <w:rsid w:val="009966FC"/>
    <w:rsid w:val="00BF2BAE"/>
    <w:rsid w:val="00C86BD3"/>
    <w:rsid w:val="00D42E38"/>
    <w:rsid w:val="00E57727"/>
    <w:rsid w:val="00EB4E48"/>
    <w:rsid w:val="00E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69000-B7F4-4F5B-AFBC-1089CB64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F0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017B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ISI (2)"/>
    <w:next w:val="Normal"/>
    <w:uiPriority w:val="1"/>
    <w:qFormat/>
    <w:rsid w:val="00461F72"/>
    <w:pPr>
      <w:spacing w:after="0" w:line="480" w:lineRule="auto"/>
      <w:ind w:left="737"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74F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74F00"/>
  </w:style>
  <w:style w:type="paragraph" w:styleId="Footer">
    <w:name w:val="footer"/>
    <w:basedOn w:val="Normal"/>
    <w:link w:val="FooterChar"/>
    <w:uiPriority w:val="99"/>
    <w:unhideWhenUsed/>
    <w:rsid w:val="00474F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74F00"/>
  </w:style>
  <w:style w:type="character" w:customStyle="1" w:styleId="Heading1Char">
    <w:name w:val="Heading 1 Char"/>
    <w:basedOn w:val="DefaultParagraphFont"/>
    <w:link w:val="Heading1"/>
    <w:uiPriority w:val="9"/>
    <w:rsid w:val="008F017B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Edwil Marcellino</dc:creator>
  <cp:keywords/>
  <dc:description/>
  <cp:lastModifiedBy>Edwil Marcellino</cp:lastModifiedBy>
  <cp:revision>2</cp:revision>
  <dcterms:created xsi:type="dcterms:W3CDTF">2019-05-03T03:17:00Z</dcterms:created>
  <dcterms:modified xsi:type="dcterms:W3CDTF">2019-05-03T03:17:00Z</dcterms:modified>
</cp:coreProperties>
</file>