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C5" w:rsidRPr="00A51AC5" w:rsidRDefault="00A51AC5" w:rsidP="00A51AC5">
      <w:pPr>
        <w:keepNext/>
        <w:keepLines/>
        <w:spacing w:after="0" w:line="48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 w:themeColor="text1"/>
          <w:sz w:val="24"/>
          <w:szCs w:val="24"/>
          <w:lang w:val="en-ID" w:eastAsia="ja-JP"/>
        </w:rPr>
      </w:pPr>
      <w:bookmarkStart w:id="0" w:name="_Toc534591378"/>
      <w:r w:rsidRPr="00A51AC5">
        <w:rPr>
          <w:rFonts w:ascii="Times New Roman" w:eastAsia="MS Gothic" w:hAnsi="Times New Roman" w:cs="Times New Roman"/>
          <w:b/>
          <w:bCs/>
          <w:color w:val="000000" w:themeColor="text1"/>
          <w:sz w:val="24"/>
          <w:szCs w:val="24"/>
          <w:lang w:val="en-ID" w:eastAsia="ja-JP"/>
        </w:rPr>
        <w:t>DAFTAR ISI</w:t>
      </w:r>
      <w:bookmarkStart w:id="1" w:name="_GoBack"/>
      <w:bookmarkEnd w:id="0"/>
      <w:bookmarkEnd w:id="1"/>
    </w:p>
    <w:sdt>
      <w:sdtPr>
        <w:rPr>
          <w:rFonts w:ascii="Times New Roman" w:eastAsia="MS Mincho" w:hAnsi="Times New Roman" w:cs="Times New Roman"/>
          <w:b/>
          <w:bCs/>
          <w:color w:val="000000" w:themeColor="text1"/>
          <w:lang w:eastAsia="ja-JP"/>
        </w:rPr>
        <w:id w:val="66521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r w:rsidRPr="00A51AC5">
            <w:rPr>
              <w:rFonts w:ascii="Times New Roman" w:eastAsia="MS Mincho" w:hAnsi="Times New Roman" w:cs="Times New Roman"/>
              <w:color w:val="000000" w:themeColor="text1"/>
              <w:lang w:eastAsia="ja-JP"/>
            </w:rPr>
            <w:fldChar w:fldCharType="begin"/>
          </w:r>
          <w:r w:rsidRPr="00A51AC5">
            <w:rPr>
              <w:rFonts w:ascii="Times New Roman" w:eastAsia="MS Mincho" w:hAnsi="Times New Roman" w:cs="Times New Roman"/>
              <w:color w:val="000000" w:themeColor="text1"/>
              <w:lang w:eastAsia="ja-JP"/>
            </w:rPr>
            <w:instrText xml:space="preserve"> TOC \o "1-3" \h \z \u </w:instrText>
          </w:r>
          <w:r w:rsidRPr="00A51AC5">
            <w:rPr>
              <w:rFonts w:ascii="Times New Roman" w:eastAsia="MS Mincho" w:hAnsi="Times New Roman" w:cs="Times New Roman"/>
              <w:color w:val="000000" w:themeColor="text1"/>
              <w:lang w:eastAsia="ja-JP"/>
            </w:rPr>
            <w:fldChar w:fldCharType="separate"/>
          </w:r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69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PENGESAHAN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_Toc534591369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75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ABSTRAK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_Toc534591375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ii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76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ABSTRACT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_Toc534591376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iii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77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KATA PENGANTAR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_Toc534591377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iv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78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DAFTAR ISI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_Toc534591378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v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79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DAFTAR TABEL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_Toc534591379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ix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80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DAFTAR LAMPIRAN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_Toc534591380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x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81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BAB I PENDAHULUAN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_Toc534591381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1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82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A.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Latar Belakang Masalah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_Toc534591382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1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84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B.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Identifikasi Masalah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_Toc534591384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85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C.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Batasan Masalah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_Toc534591385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6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86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D.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Batasan Penelitian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_Toc534591386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6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87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E.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Rumusan Masalah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_Toc534591387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6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88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F.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Tujuan Penelitian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_Toc534591388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7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89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G.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Manfaat Penelitian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_Toc534591389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7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90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BAB II KAJIAN PUSTAKA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_Toc534591390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8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91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A.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Landasan Teoritis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_Toc534591391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8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92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1.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Teori Keagenan (</w:t>
            </w:r>
            <w:r w:rsidRPr="00A51AC5">
              <w:rPr>
                <w:rFonts w:ascii="Times New Roman" w:eastAsia="MS Mincho" w:hAnsi="Times New Roman" w:cs="Times New Roman"/>
                <w:i/>
                <w:noProof/>
                <w:color w:val="000000" w:themeColor="text1"/>
                <w:sz w:val="24"/>
                <w:szCs w:val="24"/>
                <w:lang w:val="id-ID" w:eastAsia="ja-JP"/>
              </w:rPr>
              <w:t>Agency Theory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)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_Toc534591392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8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93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2.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Teori Sinyal (Signaling Theory)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_Toc534591393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10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94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3.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Konsep Laporan Keuangan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_Toc534591394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11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95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4.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Teori Asimetri Informasi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_Toc534591395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14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96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5.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Teori Bid – Ask Spread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_Toc534591396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16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97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6.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Teori Spesialisasi Industri Auditor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_Toc534591397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18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98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7.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Teori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 xml:space="preserve"> Kualitas Laba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_Toc534591398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20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399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8.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Teori Konservatisme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_Toc534591399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24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00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9.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Komite audit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_Toc534591400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26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01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B.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Penelitian Terdahulu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_Toc534591401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30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02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C.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Kerangka Pemikiran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_Toc534591402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34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03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1.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 xml:space="preserve">Pengaruh 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spesialisi industri auditor terhadap asimetri informasi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_Toc534591403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34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04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2.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Pengaruh konservatisme terhadap asimetri informasi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_Toc534591404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35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05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3.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 xml:space="preserve">Pengaruh 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kualitas laba terhadap asimetri informasi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_Toc534591405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36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06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4.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Pengaruh komite audit terhadap asimetri informasi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_Toc534591406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37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07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D.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Hipotesis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_Toc534591407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38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08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BAB III METODE PENELITIAN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_Toc534591408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39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09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A.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Obyek Penelitian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_Toc534591409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39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10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B.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Disain Penelitian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_Toc534591410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39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11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C.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Variabel Penelitian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_Toc534591411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41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12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1.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Variabel Dependen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_Toc534591412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41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13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2.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>Variabel independen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_Toc534591413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42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14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D.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Teknik Pengumpulan Data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_Toc534591414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47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15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E.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Teknik Pengambilan Sampel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_Toc534591415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48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16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F.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Teknik Analisis Data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_Toc534591416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49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17" w:history="1">
            <w:r w:rsidRPr="00A51AC5">
              <w:rPr>
                <w:rFonts w:ascii="Times New Roman" w:eastAsia="MS Mincho" w:hAnsi="Times New Roman" w:cs="Times New Roman"/>
                <w:i/>
                <w:noProof/>
                <w:color w:val="000000" w:themeColor="text1"/>
                <w:sz w:val="24"/>
                <w:szCs w:val="24"/>
                <w:lang w:val="en-ID" w:eastAsia="ja-JP"/>
              </w:rPr>
              <w:t>1.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 xml:space="preserve">Uji </w:t>
            </w:r>
            <w:r w:rsidRPr="00A51AC5">
              <w:rPr>
                <w:rFonts w:ascii="Times New Roman" w:eastAsia="MS Mincho" w:hAnsi="Times New Roman" w:cs="Times New Roman"/>
                <w:i/>
                <w:noProof/>
                <w:color w:val="000000" w:themeColor="text1"/>
                <w:sz w:val="24"/>
                <w:szCs w:val="24"/>
                <w:lang w:val="en-ID" w:eastAsia="ja-JP"/>
              </w:rPr>
              <w:t>Pooling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_Toc534591417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49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18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2.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Statistik Deskriptif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_Toc534591418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50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19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3.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Uji Asumsi Klasik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_Toc534591419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50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20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4.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Regresi Linear Ganda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_Toc534591420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51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21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BAB IV HASIL ANALISIS DAN PEMBAHASAN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_Toc534591421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54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22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A.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Gambaran Umum Obyek Penelitian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_Toc534591422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54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23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B.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Analisis Deskriptif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_Toc534591423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54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24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C.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Hasil Penelitian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_Toc534591424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55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25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1.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Uji Kesamaan Koefisien (Pooling)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_Toc534591425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55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26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2.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Uji Asumsi Klasik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_Toc534591426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56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27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3.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Uji Signifikansi Simultan (Uji Statistik F)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_Toc534591427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57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28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4.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Uji Koefisien Regresi Secara Parsial (Uji t)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_Toc534591428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58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29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5.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Uji Koefisien Determinasi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_Toc534591429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58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30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D.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Pembahasan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_Toc534591430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58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31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1.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Pengaruh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 xml:space="preserve"> spesialisasi industri auditor terhadap asimetri informasi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_Toc534591431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58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32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2.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Pengaruh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konservatisme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 xml:space="preserve"> terhadap asimetri informasi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_Toc534591432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60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33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3.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Pengaruh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kualitas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 xml:space="preserve"> laba terhadap asimetri informasi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_Toc534591433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61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880"/>
              <w:tab w:val="right" w:leader="dot" w:pos="8778"/>
            </w:tabs>
            <w:spacing w:after="100" w:line="480" w:lineRule="auto"/>
            <w:ind w:left="44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34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4.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Pengaruh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komite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eastAsia="ja-JP"/>
              </w:rPr>
              <w:t xml:space="preserve"> audit terhadap asimetri informasi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_Toc534591434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62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35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BAB V SIMPULAN DAN SARAN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_Toc534591435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64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36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A.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Simpulan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_Toc534591436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64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left" w:pos="660"/>
              <w:tab w:val="right" w:leader="dot" w:pos="8778"/>
            </w:tabs>
            <w:spacing w:after="100" w:line="480" w:lineRule="auto"/>
            <w:ind w:left="220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37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B.</w:t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Saran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_Toc534591437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64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38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DAFTAR PUSTAKA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_Toc534591438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65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51AC5" w:rsidRPr="00A51AC5" w:rsidRDefault="00A51AC5" w:rsidP="00A51AC5">
          <w:pPr>
            <w:tabs>
              <w:tab w:val="right" w:leader="dot" w:pos="8778"/>
            </w:tabs>
            <w:spacing w:after="100" w:line="480" w:lineRule="auto"/>
            <w:jc w:val="both"/>
            <w:rPr>
              <w:rFonts w:ascii="Times New Roman" w:eastAsia="MS Mincho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4591439" w:history="1">
            <w:r w:rsidRPr="00A51AC5">
              <w:rPr>
                <w:rFonts w:ascii="Times New Roman" w:eastAsia="MS Mincho" w:hAnsi="Times New Roman" w:cs="Times New Roman"/>
                <w:noProof/>
                <w:color w:val="000000" w:themeColor="text1"/>
                <w:sz w:val="24"/>
                <w:szCs w:val="24"/>
                <w:lang w:val="en-ID" w:eastAsia="ja-JP"/>
              </w:rPr>
              <w:t>LAMPIRAN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ab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begin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instrText xml:space="preserve"> PAGEREF _Toc534591439 \h </w:instrTex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separate"/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t>70</w:t>
            </w:r>
            <w:r w:rsidRPr="00A51AC5">
              <w:rPr>
                <w:rFonts w:ascii="Times New Roman" w:eastAsia="MS Mincho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ja-JP"/>
              </w:rPr>
              <w:fldChar w:fldCharType="end"/>
            </w:r>
          </w:hyperlink>
        </w:p>
        <w:p w:rsidR="00AD23EB" w:rsidRPr="00A51AC5" w:rsidRDefault="00A51AC5" w:rsidP="00A51AC5">
          <w:pPr>
            <w:rPr>
              <w:color w:val="000000" w:themeColor="text1"/>
            </w:rPr>
          </w:pPr>
          <w:r w:rsidRPr="00A51AC5">
            <w:rPr>
              <w:rFonts w:ascii="Times New Roman" w:eastAsia="MS Mincho" w:hAnsi="Times New Roman" w:cs="Times New Roman"/>
              <w:color w:val="000000" w:themeColor="text1"/>
              <w:lang w:eastAsia="ja-JP"/>
            </w:rPr>
            <w:fldChar w:fldCharType="end"/>
          </w:r>
        </w:p>
      </w:sdtContent>
    </w:sdt>
    <w:sectPr w:rsidR="00AD23EB" w:rsidRPr="00A51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5AE"/>
    <w:multiLevelType w:val="hybridMultilevel"/>
    <w:tmpl w:val="C73A70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EB"/>
    <w:rsid w:val="00A51AC5"/>
    <w:rsid w:val="00A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38B4"/>
  <w15:chartTrackingRefBased/>
  <w15:docId w15:val="{B9134661-88D4-48E0-8273-F78062C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ekkymyra sentosa</dc:creator>
  <cp:keywords/>
  <dc:description/>
  <cp:lastModifiedBy>ekkymyra sentosa</cp:lastModifiedBy>
  <cp:revision>2</cp:revision>
  <dcterms:created xsi:type="dcterms:W3CDTF">2019-05-08T03:26:00Z</dcterms:created>
  <dcterms:modified xsi:type="dcterms:W3CDTF">2019-05-08T03:26:00Z</dcterms:modified>
</cp:coreProperties>
</file>