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2C" w:rsidRDefault="00334A2C" w:rsidP="00334A2C">
      <w:pPr>
        <w:pStyle w:val="Heading1"/>
        <w:ind w:left="0"/>
        <w:rPr>
          <w:lang w:val="en-ID"/>
        </w:rPr>
      </w:pPr>
      <w:bookmarkStart w:id="0" w:name="_Toc534403026"/>
      <w:r w:rsidRPr="007E51D6">
        <w:rPr>
          <w:lang w:val="en-ID"/>
        </w:rPr>
        <w:t>ABSTRAK</w:t>
      </w:r>
      <w:bookmarkEnd w:id="0"/>
    </w:p>
    <w:p w:rsidR="00334A2C" w:rsidRDefault="00334A2C" w:rsidP="00334A2C">
      <w:pPr>
        <w:spacing w:line="240" w:lineRule="auto"/>
        <w:ind w:left="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Ervin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Kushuma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/ 36150154 / 2019 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Mempengaruhi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Manufaktur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Keuangan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2015-</w:t>
      </w:r>
      <w:proofErr w:type="gramStart"/>
      <w:r>
        <w:rPr>
          <w:rFonts w:ascii="Times New Roman" w:hAnsi="Times New Roman" w:cs="Times New Roman"/>
          <w:sz w:val="24"/>
          <w:lang w:val="en-ID"/>
        </w:rPr>
        <w:t>2017  /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Rizka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Indri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Arfianti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S.E,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</w:t>
      </w:r>
      <w:proofErr w:type="spellEnd"/>
      <w:r>
        <w:rPr>
          <w:rFonts w:ascii="Times New Roman" w:hAnsi="Times New Roman" w:cs="Times New Roman"/>
          <w:sz w:val="24"/>
          <w:lang w:val="en-ID"/>
        </w:rPr>
        <w:t>., M.M, M.AK.</w:t>
      </w:r>
    </w:p>
    <w:p w:rsidR="00334A2C" w:rsidRDefault="00334A2C" w:rsidP="00334A2C">
      <w:pPr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003F31">
        <w:rPr>
          <w:rFonts w:ascii="Times New Roman" w:hAnsi="Times New Roman" w:cs="Times New Roman"/>
          <w:i/>
          <w:sz w:val="24"/>
        </w:rPr>
        <w:t xml:space="preserve">Corporate Social </w:t>
      </w:r>
      <w:proofErr w:type="gramStart"/>
      <w:r w:rsidRPr="00003F31">
        <w:rPr>
          <w:rFonts w:ascii="Times New Roman" w:hAnsi="Times New Roman" w:cs="Times New Roman"/>
          <w:i/>
          <w:sz w:val="24"/>
        </w:rPr>
        <w:t>Responsibility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CSR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popular di </w:t>
      </w:r>
      <w:proofErr w:type="spellStart"/>
      <w:r>
        <w:rPr>
          <w:rFonts w:ascii="Times New Roman" w:hAnsi="Times New Roman" w:cs="Times New Roman"/>
          <w:sz w:val="24"/>
        </w:rPr>
        <w:t>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Pertanggungjawaban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CSR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sumbangsih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faktor-faktor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komite</w:t>
      </w:r>
      <w:proofErr w:type="spellEnd"/>
      <w:r>
        <w:rPr>
          <w:rFonts w:ascii="Times New Roman" w:hAnsi="Times New Roman" w:cs="Times New Roman"/>
          <w:sz w:val="24"/>
        </w:rPr>
        <w:t xml:space="preserve"> audit.</w:t>
      </w:r>
    </w:p>
    <w:p w:rsidR="00334A2C" w:rsidRPr="00280932" w:rsidRDefault="00334A2C" w:rsidP="00334A2C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diindikasikan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GRI. Perusahaan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eksternal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it</w:t>
      </w:r>
      <w:r>
        <w:rPr>
          <w:rFonts w:ascii="Times New Roman" w:hAnsi="Times New Roman" w:cs="Times New Roman"/>
          <w:sz w:val="24"/>
          <w:szCs w:val="24"/>
          <w:lang w:val="en-ID"/>
        </w:rPr>
        <w:t>u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kredibilitas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</w:p>
    <w:p w:rsidR="00334A2C" w:rsidRDefault="00334A2C" w:rsidP="00334A2C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2015-2017,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mencantumkan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CSR.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F67CE">
        <w:rPr>
          <w:rFonts w:ascii="Times New Roman" w:hAnsi="Times New Roman" w:cs="Times New Roman"/>
          <w:sz w:val="24"/>
          <w:szCs w:val="24"/>
          <w:lang w:val="en-ID"/>
        </w:rPr>
        <w:t xml:space="preserve">Stability </w:t>
      </w:r>
      <w:proofErr w:type="gramStart"/>
      <w:r w:rsidRPr="001F67CE">
        <w:rPr>
          <w:rFonts w:ascii="Times New Roman" w:hAnsi="Times New Roman" w:cs="Times New Roman"/>
          <w:sz w:val="24"/>
          <w:szCs w:val="24"/>
          <w:lang w:val="en-ID"/>
        </w:rPr>
        <w:t>Test :</w:t>
      </w:r>
      <w:proofErr w:type="gramEnd"/>
      <w:r w:rsidRPr="001F67CE">
        <w:rPr>
          <w:rFonts w:ascii="Times New Roman" w:hAnsi="Times New Roman" w:cs="Times New Roman"/>
          <w:sz w:val="24"/>
          <w:szCs w:val="24"/>
          <w:lang w:val="en-ID"/>
        </w:rPr>
        <w:t xml:space="preserve"> The Dummy </w:t>
      </w:r>
      <w:proofErr w:type="spellStart"/>
      <w:r w:rsidRPr="001F67C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1F67CE">
        <w:rPr>
          <w:rFonts w:ascii="Times New Roman" w:hAnsi="Times New Roman" w:cs="Times New Roman"/>
          <w:sz w:val="24"/>
          <w:szCs w:val="24"/>
          <w:lang w:val="en-ID"/>
        </w:rPr>
        <w:t xml:space="preserve"> Approach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F,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t,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d</w:t>
      </w:r>
      <w:r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de</w:t>
      </w:r>
      <w:r>
        <w:rPr>
          <w:rFonts w:ascii="Times New Roman" w:hAnsi="Times New Roman" w:cs="Times New Roman"/>
          <w:sz w:val="24"/>
          <w:szCs w:val="24"/>
          <w:lang w:val="en-ID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SPSS 24</w:t>
      </w:r>
      <w:r w:rsidRPr="007F60E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34A2C" w:rsidRPr="0085272E" w:rsidRDefault="00334A2C" w:rsidP="00334A2C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residu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berdistribusi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normal,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autokorelasi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multikolinearitas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heteroskedastisitas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analisi</w:t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dap</w:t>
      </w:r>
      <w:r>
        <w:rPr>
          <w:rFonts w:ascii="Times New Roman" w:hAnsi="Times New Roman" w:cs="Times New Roman"/>
          <w:sz w:val="24"/>
          <w:szCs w:val="24"/>
          <w:lang w:val="en-ID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memprediksi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(CSRD)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F60EE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F60EE">
        <w:rPr>
          <w:rFonts w:ascii="Times New Roman" w:hAnsi="Times New Roman" w:cs="Times New Roman"/>
          <w:sz w:val="24"/>
          <w:szCs w:val="24"/>
          <w:lang w:val="en-ID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bersamaan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9133D" w:rsidRDefault="00334A2C" w:rsidP="00334A2C">
      <w:pPr>
        <w:spacing w:line="240" w:lineRule="auto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sectPr w:rsidR="00A9133D" w:rsidSect="00334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61" w:rsidRDefault="00070761" w:rsidP="00334A2C">
      <w:pPr>
        <w:spacing w:after="0" w:line="240" w:lineRule="auto"/>
      </w:pPr>
      <w:r>
        <w:separator/>
      </w:r>
    </w:p>
  </w:endnote>
  <w:endnote w:type="continuationSeparator" w:id="0">
    <w:p w:rsidR="00070761" w:rsidRDefault="00070761" w:rsidP="0033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2C" w:rsidRDefault="0033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05205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334A2C" w:rsidRDefault="00334A2C" w:rsidP="00334A2C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34A2C" w:rsidRDefault="00334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2C" w:rsidRDefault="0033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61" w:rsidRDefault="00070761" w:rsidP="00334A2C">
      <w:pPr>
        <w:spacing w:after="0" w:line="240" w:lineRule="auto"/>
      </w:pPr>
      <w:r>
        <w:separator/>
      </w:r>
    </w:p>
  </w:footnote>
  <w:footnote w:type="continuationSeparator" w:id="0">
    <w:p w:rsidR="00070761" w:rsidRDefault="00070761" w:rsidP="0033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2C" w:rsidRDefault="0033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2C" w:rsidRDefault="0033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2C" w:rsidRDefault="00334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2C"/>
    <w:rsid w:val="00070761"/>
    <w:rsid w:val="00334A2C"/>
    <w:rsid w:val="00A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FBE27-6017-4C5A-8799-7412622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2C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A2C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A2C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2C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2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Ervin</cp:lastModifiedBy>
  <cp:revision>1</cp:revision>
  <dcterms:created xsi:type="dcterms:W3CDTF">2019-05-02T14:29:00Z</dcterms:created>
  <dcterms:modified xsi:type="dcterms:W3CDTF">2019-05-02T14:31:00Z</dcterms:modified>
</cp:coreProperties>
</file>