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F95D" w14:textId="77777777" w:rsidR="00D727D4" w:rsidRPr="001A1531" w:rsidRDefault="00D727D4" w:rsidP="00D727D4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6096110"/>
      <w:r w:rsidRPr="001A1531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ABSTRAK</w:t>
      </w:r>
      <w:bookmarkEnd w:id="0"/>
    </w:p>
    <w:p w14:paraId="4618485E" w14:textId="77777777" w:rsidR="00D727D4" w:rsidRPr="003233F2" w:rsidRDefault="00D727D4" w:rsidP="00D727D4">
      <w:pPr>
        <w:jc w:val="both"/>
        <w:rPr>
          <w:rFonts w:ascii="Times New Roman" w:hAnsi="Times New Roman" w:cs="Times New Roman"/>
          <w:sz w:val="24"/>
          <w:szCs w:val="24"/>
        </w:rPr>
      </w:pPr>
      <w:r w:rsidRPr="003233F2">
        <w:rPr>
          <w:rFonts w:ascii="Times New Roman" w:hAnsi="Times New Roman" w:cs="Times New Roman"/>
          <w:sz w:val="24"/>
          <w:szCs w:val="24"/>
        </w:rPr>
        <w:t>Eunike Meyli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3F2">
        <w:rPr>
          <w:rFonts w:ascii="Times New Roman" w:hAnsi="Times New Roman" w:cs="Times New Roman"/>
          <w:sz w:val="24"/>
          <w:szCs w:val="24"/>
        </w:rPr>
        <w:t xml:space="preserve">nny </w:t>
      </w:r>
      <w:proofErr w:type="spellStart"/>
      <w:proofErr w:type="gramStart"/>
      <w:r w:rsidRPr="003233F2">
        <w:rPr>
          <w:rFonts w:ascii="Times New Roman" w:hAnsi="Times New Roman" w:cs="Times New Roman"/>
          <w:sz w:val="24"/>
          <w:szCs w:val="24"/>
        </w:rPr>
        <w:t>Ferdian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3F2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3233F2">
        <w:rPr>
          <w:rFonts w:ascii="Times New Roman" w:hAnsi="Times New Roman" w:cs="Times New Roman"/>
          <w:sz w:val="24"/>
          <w:szCs w:val="24"/>
        </w:rPr>
        <w:t xml:space="preserve"> 30150297 / 2019 /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Dan 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 xml:space="preserve">Leverage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2015-2017 /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Indri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Arfianti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S.E., Ak., M.M.,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14:paraId="2C9D17FD" w14:textId="77777777" w:rsidR="00D727D4" w:rsidRPr="003233F2" w:rsidRDefault="00D727D4" w:rsidP="00D727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investor dan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investor,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menaik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233F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233F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dimata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investor dan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apak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33F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</w:t>
      </w:r>
      <w:r w:rsidRPr="003233F2">
        <w:rPr>
          <w:rFonts w:ascii="Times New Roman" w:hAnsi="Times New Roman" w:cs="Times New Roman"/>
          <w:sz w:val="24"/>
          <w:szCs w:val="24"/>
        </w:rPr>
        <w:t xml:space="preserve">, dan 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14:paraId="21AE1696" w14:textId="77777777" w:rsidR="00D727D4" w:rsidRPr="003233F2" w:rsidRDefault="00D727D4" w:rsidP="00D727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pemgang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bonus 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 xml:space="preserve">plan hypothesis, debt </w:t>
      </w:r>
      <w:proofErr w:type="spellStart"/>
      <w:r w:rsidRPr="003233F2">
        <w:rPr>
          <w:rFonts w:ascii="Times New Roman" w:hAnsi="Times New Roman" w:cs="Times New Roman"/>
          <w:i/>
          <w:iCs/>
          <w:sz w:val="24"/>
          <w:szCs w:val="24"/>
        </w:rPr>
        <w:t>convenant</w:t>
      </w:r>
      <w:proofErr w:type="spellEnd"/>
      <w:r w:rsidRPr="003233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i/>
          <w:iCs/>
          <w:sz w:val="24"/>
          <w:szCs w:val="24"/>
        </w:rPr>
        <w:t>hypotesis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dan 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>political cost hypothesis</w:t>
      </w:r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14:paraId="2EA52B85" w14:textId="77777777" w:rsidR="00D727D4" w:rsidRPr="003233F2" w:rsidRDefault="00D727D4" w:rsidP="00D727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F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BEI</w:t>
      </w:r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2015-2017,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koefisiensi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dan uji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14:paraId="11835B8B" w14:textId="77777777" w:rsidR="00D727D4" w:rsidRPr="003233F2" w:rsidRDefault="00D727D4" w:rsidP="00D727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mempunya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sig 0.147 &gt; 0.05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0.065 &gt; 0.05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sig 0.018 &lt; 0.05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0.005 &lt; 0.05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 xml:space="preserve">leverage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14:paraId="775BAF3F" w14:textId="77777777" w:rsidR="00D727D4" w:rsidRDefault="00D727D4" w:rsidP="00D727D4">
      <w:pPr>
        <w:jc w:val="both"/>
        <w:rPr>
          <w:rFonts w:ascii="Times New Roman" w:hAnsi="Times New Roman" w:cs="Times New Roman"/>
          <w:sz w:val="24"/>
          <w:szCs w:val="24"/>
        </w:rPr>
      </w:pPr>
      <w:r w:rsidRPr="003233F2">
        <w:rPr>
          <w:rFonts w:ascii="Times New Roman" w:hAnsi="Times New Roman" w:cs="Times New Roman"/>
          <w:sz w:val="24"/>
          <w:szCs w:val="24"/>
        </w:rPr>
        <w:t xml:space="preserve">Kesimpulan pada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audit dan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3F2">
        <w:rPr>
          <w:rFonts w:ascii="Times New Roman" w:hAnsi="Times New Roman" w:cs="Times New Roman"/>
          <w:sz w:val="24"/>
          <w:szCs w:val="24"/>
        </w:rPr>
        <w:t xml:space="preserve">KAP 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3233F2">
        <w:rPr>
          <w:rFonts w:ascii="Times New Roman" w:hAnsi="Times New Roman" w:cs="Times New Roman"/>
          <w:i/>
          <w:iCs/>
          <w:sz w:val="24"/>
          <w:szCs w:val="24"/>
        </w:rPr>
        <w:t>everage</w:t>
      </w:r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33F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3F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233F2">
        <w:rPr>
          <w:rFonts w:ascii="Times New Roman" w:hAnsi="Times New Roman" w:cs="Times New Roman"/>
          <w:sz w:val="24"/>
          <w:szCs w:val="24"/>
        </w:rPr>
        <w:t>.</w:t>
      </w:r>
    </w:p>
    <w:p w14:paraId="135EF63B" w14:textId="77777777" w:rsidR="00D727D4" w:rsidRDefault="00D727D4" w:rsidP="00D727D4">
      <w:pPr>
        <w:rPr>
          <w:rFonts w:ascii="Times New Roman" w:hAnsi="Times New Roman" w:cs="Times New Roman"/>
          <w:sz w:val="24"/>
          <w:szCs w:val="24"/>
        </w:rPr>
      </w:pPr>
    </w:p>
    <w:p w14:paraId="3D18F01A" w14:textId="77777777" w:rsidR="00D727D4" w:rsidRDefault="00D727D4" w:rsidP="00D727D4">
      <w:pPr>
        <w:rPr>
          <w:rFonts w:ascii="Times New Roman" w:hAnsi="Times New Roman" w:cs="Times New Roman"/>
          <w:sz w:val="24"/>
          <w:szCs w:val="24"/>
        </w:rPr>
      </w:pPr>
    </w:p>
    <w:p w14:paraId="00BFF7E8" w14:textId="77777777" w:rsidR="00D727D4" w:rsidRDefault="00D727D4" w:rsidP="00D727D4">
      <w:pPr>
        <w:rPr>
          <w:rFonts w:ascii="Times New Roman" w:hAnsi="Times New Roman" w:cs="Times New Roman"/>
          <w:sz w:val="24"/>
          <w:szCs w:val="24"/>
        </w:rPr>
      </w:pPr>
    </w:p>
    <w:p w14:paraId="5F962651" w14:textId="77777777" w:rsidR="00D727D4" w:rsidRDefault="00D727D4" w:rsidP="00D7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KAP, </w:t>
      </w:r>
      <w:r w:rsidRPr="00700E18">
        <w:rPr>
          <w:rFonts w:ascii="Times New Roman" w:hAnsi="Times New Roman" w:cs="Times New Roman"/>
          <w:i/>
          <w:iCs/>
          <w:sz w:val="24"/>
          <w:szCs w:val="24"/>
        </w:rPr>
        <w:t>Leverage</w:t>
      </w:r>
    </w:p>
    <w:p w14:paraId="5B66D6EF" w14:textId="77777777" w:rsidR="00C2172A" w:rsidRDefault="00C2172A">
      <w:bookmarkStart w:id="1" w:name="_GoBack"/>
      <w:bookmarkEnd w:id="1"/>
    </w:p>
    <w:sectPr w:rsidR="00C2172A" w:rsidSect="00D727D4">
      <w:footerReference w:type="default" r:id="rId7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4260" w14:textId="77777777" w:rsidR="002A584D" w:rsidRDefault="002A584D" w:rsidP="00D727D4">
      <w:pPr>
        <w:spacing w:after="0" w:line="240" w:lineRule="auto"/>
      </w:pPr>
      <w:r>
        <w:separator/>
      </w:r>
    </w:p>
  </w:endnote>
  <w:endnote w:type="continuationSeparator" w:id="0">
    <w:p w14:paraId="7DDCD0A8" w14:textId="77777777" w:rsidR="002A584D" w:rsidRDefault="002A584D" w:rsidP="00D7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480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7A66A" w14:textId="77777777" w:rsidR="00D727D4" w:rsidRDefault="00D72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7F178" w14:textId="77777777" w:rsidR="00D727D4" w:rsidRDefault="00D72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7291" w14:textId="77777777" w:rsidR="002A584D" w:rsidRDefault="002A584D" w:rsidP="00D727D4">
      <w:pPr>
        <w:spacing w:after="0" w:line="240" w:lineRule="auto"/>
      </w:pPr>
      <w:r>
        <w:separator/>
      </w:r>
    </w:p>
  </w:footnote>
  <w:footnote w:type="continuationSeparator" w:id="0">
    <w:p w14:paraId="06981693" w14:textId="77777777" w:rsidR="002A584D" w:rsidRDefault="002A584D" w:rsidP="00D7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D4"/>
    <w:rsid w:val="0011028B"/>
    <w:rsid w:val="00121DA0"/>
    <w:rsid w:val="002316A9"/>
    <w:rsid w:val="002A584D"/>
    <w:rsid w:val="00415126"/>
    <w:rsid w:val="006D69DD"/>
    <w:rsid w:val="00991FBC"/>
    <w:rsid w:val="00C2172A"/>
    <w:rsid w:val="00CC7F3A"/>
    <w:rsid w:val="00D727D4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15A3"/>
  <w15:chartTrackingRefBased/>
  <w15:docId w15:val="{5B320994-782A-4954-AC9B-C7D453B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D4"/>
  </w:style>
  <w:style w:type="paragraph" w:styleId="Heading1">
    <w:name w:val="heading 1"/>
    <w:basedOn w:val="Normal"/>
    <w:next w:val="Normal"/>
    <w:link w:val="Heading1Char"/>
    <w:uiPriority w:val="9"/>
    <w:qFormat/>
    <w:rsid w:val="00D72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D4"/>
  </w:style>
  <w:style w:type="paragraph" w:styleId="Footer">
    <w:name w:val="footer"/>
    <w:basedOn w:val="Normal"/>
    <w:link w:val="FooterChar"/>
    <w:uiPriority w:val="99"/>
    <w:unhideWhenUsed/>
    <w:rsid w:val="00D7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ACFE-DEE6-4FA7-A142-0544DCFB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Meylianny</dc:creator>
  <cp:keywords/>
  <dc:description/>
  <cp:lastModifiedBy>Eunike Meylianny</cp:lastModifiedBy>
  <cp:revision>2</cp:revision>
  <dcterms:created xsi:type="dcterms:W3CDTF">2019-09-02T12:27:00Z</dcterms:created>
  <dcterms:modified xsi:type="dcterms:W3CDTF">2019-09-02T12:42:00Z</dcterms:modified>
</cp:coreProperties>
</file>