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C6" w:rsidRDefault="004E34C6" w:rsidP="00874EC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4E34C6" w:rsidRDefault="004E34C6" w:rsidP="00874EC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E34C6" w:rsidRDefault="004E34C6" w:rsidP="00874EC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Maria Magdalena / 29150401 / 2019 / </w:t>
      </w:r>
      <w:proofErr w:type="spellStart"/>
      <w:r>
        <w:rPr>
          <w:rFonts w:ascii="Times New Roman" w:hAnsi="Times New Roman" w:cs="Times New Roman"/>
          <w:sz w:val="24"/>
        </w:rPr>
        <w:t>Peran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Consumer - Brand Identification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memediasi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Brand Prestige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Brand Distinctiveness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Brand Loyalty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Elmakko</w:t>
      </w:r>
      <w:proofErr w:type="spellEnd"/>
      <w:r>
        <w:rPr>
          <w:rFonts w:ascii="Times New Roman" w:hAnsi="Times New Roman" w:cs="Times New Roman"/>
          <w:sz w:val="24"/>
        </w:rPr>
        <w:t xml:space="preserve"> Coffee Jakarta Utara /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: Ir. </w:t>
      </w:r>
      <w:proofErr w:type="spellStart"/>
      <w:r>
        <w:rPr>
          <w:rFonts w:ascii="Times New Roman" w:hAnsi="Times New Roman" w:cs="Times New Roman"/>
          <w:sz w:val="24"/>
        </w:rPr>
        <w:t>Dergibson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Siagian</w:t>
      </w:r>
      <w:proofErr w:type="spellEnd"/>
      <w:r>
        <w:rPr>
          <w:rFonts w:ascii="Times New Roman" w:hAnsi="Times New Roman" w:cs="Times New Roman"/>
          <w:sz w:val="24"/>
        </w:rPr>
        <w:t>, M.M.</w:t>
      </w:r>
    </w:p>
    <w:p w:rsidR="0040280F" w:rsidRDefault="00C264A5" w:rsidP="00874EC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Elmakko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cafe</w:t>
      </w:r>
      <w:r w:rsidR="004E34C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E34C6"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 w:rsidR="004E34C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persaingan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ketat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Elmakko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sulit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untuk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mempertahankan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pangsa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unik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prestise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E34C6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enak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merupakan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salah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satu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strategi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pemasaran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E34C6">
        <w:rPr>
          <w:rFonts w:ascii="Times New Roman" w:hAnsi="Times New Roman" w:cs="Times New Roman"/>
          <w:sz w:val="24"/>
        </w:rPr>
        <w:t>dapat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digunakan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dan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diter</w:t>
      </w:r>
      <w:r>
        <w:rPr>
          <w:rFonts w:ascii="Times New Roman" w:hAnsi="Times New Roman" w:cs="Times New Roman"/>
          <w:sz w:val="24"/>
        </w:rPr>
        <w:t>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loyalitas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konsumen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untuk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membeli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suatu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produk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atau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merek</w:t>
      </w:r>
      <w:proofErr w:type="spellEnd"/>
      <w:r w:rsidR="004E34C6">
        <w:rPr>
          <w:rFonts w:ascii="Times New Roman" w:hAnsi="Times New Roman" w:cs="Times New Roman"/>
          <w:sz w:val="24"/>
        </w:rPr>
        <w:t>.</w:t>
      </w:r>
      <w:proofErr w:type="gram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Oleh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karena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itu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E34C6">
        <w:rPr>
          <w:rFonts w:ascii="Times New Roman" w:hAnsi="Times New Roman" w:cs="Times New Roman"/>
          <w:sz w:val="24"/>
        </w:rPr>
        <w:t>penulis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tertarik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untuk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melakukan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penelitian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4C6">
        <w:rPr>
          <w:rFonts w:ascii="Times New Roman" w:hAnsi="Times New Roman" w:cs="Times New Roman"/>
          <w:sz w:val="24"/>
        </w:rPr>
        <w:t>mengenai</w:t>
      </w:r>
      <w:proofErr w:type="spellEnd"/>
      <w:r w:rsidR="004E34C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Consumer-Brand Identification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memediasi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Brand Prestige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Brand Distinctiveness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Brand Loyalty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Elmakko</w:t>
      </w:r>
      <w:proofErr w:type="spellEnd"/>
      <w:r>
        <w:rPr>
          <w:rFonts w:ascii="Times New Roman" w:hAnsi="Times New Roman" w:cs="Times New Roman"/>
          <w:sz w:val="24"/>
        </w:rPr>
        <w:t xml:space="preserve"> Coffee</w:t>
      </w:r>
      <w:r w:rsidR="004E34C6">
        <w:rPr>
          <w:rFonts w:ascii="Times New Roman" w:hAnsi="Times New Roman" w:cs="Times New Roman"/>
          <w:sz w:val="24"/>
        </w:rPr>
        <w:t xml:space="preserve"> Jakarta Utara.</w:t>
      </w:r>
    </w:p>
    <w:p w:rsidR="004E34C6" w:rsidRDefault="004E34C6" w:rsidP="00874E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</w:t>
      </w:r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Consumer-Brand Identification</w:t>
      </w:r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Prestige</w:t>
      </w:r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Distinctiveness</w:t>
      </w:r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Loyalty</w:t>
      </w:r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pengukurannya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</w:t>
      </w:r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Prestige</w:t>
      </w:r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Loyalty</w:t>
      </w:r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Distinctiveness</w:t>
      </w:r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2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Loyalty</w:t>
      </w:r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4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Brand Prestige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Brand Loyalty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dimediasi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Consumer-Brand Identification</w:t>
      </w:r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Distinctiveness</w:t>
      </w:r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Loyalty</w:t>
      </w:r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dimediasi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Consumer-Brand Identification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34C6" w:rsidRDefault="004E34C6" w:rsidP="00874E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4C6" w:rsidRDefault="004E34C6" w:rsidP="00874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>Elmakko</w:t>
      </w:r>
      <w:proofErr w:type="spellEnd"/>
      <w:r w:rsidR="00FB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Coffee Jakarta Utara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online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non – probability sampling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Structural Equation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Modelling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WarpPLS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20.0.</w:t>
      </w:r>
    </w:p>
    <w:p w:rsidR="004E34C6" w:rsidRDefault="004E34C6" w:rsidP="0087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C6" w:rsidRDefault="004E34C6" w:rsidP="0087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Output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</w:t>
      </w:r>
      <w:r w:rsidR="00FB4C8A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B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B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sz w:val="24"/>
          <w:szCs w:val="24"/>
        </w:rPr>
        <w:t>WarpPLS</w:t>
      </w:r>
      <w:proofErr w:type="spellEnd"/>
      <w:r w:rsidR="00FB4C8A">
        <w:rPr>
          <w:rFonts w:ascii="Times New Roman" w:hAnsi="Times New Roman" w:cs="Times New Roman"/>
          <w:sz w:val="24"/>
          <w:szCs w:val="24"/>
        </w:rPr>
        <w:t xml:space="preserve"> 5.0 </w:t>
      </w:r>
      <w:proofErr w:type="spellStart"/>
      <w:r w:rsidR="00FB4C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B4C8A">
        <w:rPr>
          <w:rFonts w:ascii="Times New Roman" w:hAnsi="Times New Roman" w:cs="Times New Roman"/>
          <w:sz w:val="24"/>
          <w:szCs w:val="24"/>
        </w:rPr>
        <w:t xml:space="preserve"> </w:t>
      </w:r>
      <w:r w:rsidR="00FB4C8A">
        <w:rPr>
          <w:rFonts w:ascii="Times New Roman" w:hAnsi="Times New Roman" w:cs="Times New Roman"/>
          <w:i/>
          <w:sz w:val="24"/>
          <w:szCs w:val="24"/>
        </w:rPr>
        <w:t>Brand Distinctiveness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B4C8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B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FB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B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8A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FB4C8A">
        <w:rPr>
          <w:rFonts w:ascii="Times New Roman" w:hAnsi="Times New Roman" w:cs="Times New Roman"/>
          <w:sz w:val="24"/>
          <w:szCs w:val="24"/>
        </w:rPr>
        <w:t xml:space="preserve"> </w:t>
      </w:r>
      <w:r w:rsidR="00FB4C8A">
        <w:rPr>
          <w:rFonts w:ascii="Times New Roman" w:hAnsi="Times New Roman" w:cs="Times New Roman"/>
          <w:i/>
          <w:sz w:val="24"/>
          <w:szCs w:val="24"/>
        </w:rPr>
        <w:t>Brand Loyalty</w:t>
      </w:r>
      <w:r w:rsidR="002B7AA7">
        <w:rPr>
          <w:rFonts w:ascii="Times New Roman" w:hAnsi="Times New Roman" w:cs="Times New Roman"/>
          <w:sz w:val="24"/>
          <w:szCs w:val="24"/>
        </w:rPr>
        <w:t xml:space="preserve">, </w:t>
      </w:r>
      <w:r w:rsidR="002B7AA7">
        <w:rPr>
          <w:rFonts w:ascii="Times New Roman" w:hAnsi="Times New Roman" w:cs="Times New Roman"/>
          <w:i/>
          <w:sz w:val="24"/>
          <w:szCs w:val="24"/>
        </w:rPr>
        <w:t>Brand Prestige</w:t>
      </w:r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dimediasi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r w:rsidR="002B7AA7">
        <w:rPr>
          <w:rFonts w:ascii="Times New Roman" w:hAnsi="Times New Roman" w:cs="Times New Roman"/>
          <w:i/>
          <w:sz w:val="24"/>
          <w:szCs w:val="24"/>
        </w:rPr>
        <w:t xml:space="preserve">Consumer-Brand </w:t>
      </w:r>
      <w:r w:rsidR="002B7AA7" w:rsidRPr="002B7AA7">
        <w:rPr>
          <w:rFonts w:ascii="Times New Roman" w:hAnsi="Times New Roman" w:cs="Times New Roman"/>
          <w:sz w:val="24"/>
          <w:szCs w:val="24"/>
        </w:rPr>
        <w:t>Identification</w:t>
      </w:r>
      <w:r w:rsidR="002B7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A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</w:t>
      </w:r>
      <w:r w:rsidR="002B7A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r w:rsidR="002B7AA7">
        <w:rPr>
          <w:rFonts w:ascii="Times New Roman" w:hAnsi="Times New Roman" w:cs="Times New Roman"/>
          <w:i/>
          <w:sz w:val="24"/>
          <w:szCs w:val="24"/>
        </w:rPr>
        <w:t xml:space="preserve">Brand Prestige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r w:rsidR="002B7AA7">
        <w:rPr>
          <w:rFonts w:ascii="Times New Roman" w:hAnsi="Times New Roman" w:cs="Times New Roman"/>
          <w:i/>
          <w:sz w:val="24"/>
          <w:szCs w:val="24"/>
        </w:rPr>
        <w:t>Brand Loyalty</w:t>
      </w:r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dimediasi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r w:rsidR="002B7AA7">
        <w:rPr>
          <w:rFonts w:ascii="Times New Roman" w:hAnsi="Times New Roman" w:cs="Times New Roman"/>
          <w:i/>
          <w:sz w:val="24"/>
          <w:szCs w:val="24"/>
        </w:rPr>
        <w:t>Consumer-Brand Identification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r w:rsidR="002B7AA7">
        <w:rPr>
          <w:rFonts w:ascii="Times New Roman" w:hAnsi="Times New Roman" w:cs="Times New Roman"/>
          <w:i/>
          <w:sz w:val="24"/>
          <w:szCs w:val="24"/>
        </w:rPr>
        <w:t xml:space="preserve">Brand Distinctiveness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r w:rsidR="002B7AA7">
        <w:rPr>
          <w:rFonts w:ascii="Times New Roman" w:hAnsi="Times New Roman" w:cs="Times New Roman"/>
          <w:i/>
          <w:sz w:val="24"/>
          <w:szCs w:val="24"/>
        </w:rPr>
        <w:t xml:space="preserve">Brand Loyalty </w:t>
      </w:r>
      <w:proofErr w:type="spellStart"/>
      <w:proofErr w:type="gramStart"/>
      <w:r w:rsidR="002B7AA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A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B7AA7">
        <w:rPr>
          <w:rFonts w:ascii="Times New Roman" w:hAnsi="Times New Roman" w:cs="Times New Roman"/>
          <w:sz w:val="24"/>
          <w:szCs w:val="24"/>
        </w:rPr>
        <w:t>.</w:t>
      </w:r>
    </w:p>
    <w:p w:rsidR="004E34C6" w:rsidRPr="0040280F" w:rsidRDefault="004E34C6" w:rsidP="00874EC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peneilitan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r w:rsidR="001B6021">
        <w:rPr>
          <w:rFonts w:ascii="Times New Roman" w:hAnsi="Times New Roman" w:cs="Times New Roman"/>
          <w:sz w:val="24"/>
          <w:szCs w:val="24"/>
        </w:rPr>
        <w:t>otesis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2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(</w:t>
      </w:r>
      <w:r w:rsidR="001B6021">
        <w:rPr>
          <w:rFonts w:ascii="Times New Roman" w:hAnsi="Times New Roman" w:cs="Times New Roman"/>
          <w:i/>
          <w:sz w:val="24"/>
          <w:szCs w:val="24"/>
        </w:rPr>
        <w:t>Brand Distinctiveness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</w:t>
      </w:r>
      <w:r w:rsidR="001B6021">
        <w:rPr>
          <w:rFonts w:ascii="Times New Roman" w:hAnsi="Times New Roman" w:cs="Times New Roman"/>
          <w:sz w:val="24"/>
          <w:szCs w:val="24"/>
        </w:rPr>
        <w:t>garuh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2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r w:rsidR="001B6021">
        <w:rPr>
          <w:rFonts w:ascii="Times New Roman" w:hAnsi="Times New Roman" w:cs="Times New Roman"/>
          <w:i/>
          <w:sz w:val="24"/>
          <w:szCs w:val="24"/>
        </w:rPr>
        <w:t>Consumer-Brand Identification</w:t>
      </w:r>
      <w:r w:rsidR="001B602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B602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2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021">
        <w:rPr>
          <w:rFonts w:ascii="Times New Roman" w:hAnsi="Times New Roman" w:cs="Times New Roman"/>
          <w:sz w:val="24"/>
          <w:szCs w:val="24"/>
        </w:rPr>
        <w:t>(</w:t>
      </w:r>
      <w:r w:rsidR="001B6021">
        <w:rPr>
          <w:rFonts w:ascii="Times New Roman" w:hAnsi="Times New Roman" w:cs="Times New Roman"/>
          <w:i/>
          <w:sz w:val="24"/>
          <w:szCs w:val="24"/>
        </w:rPr>
        <w:t>Brand Prestige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</w:t>
      </w:r>
      <w:r w:rsidR="001B6021">
        <w:rPr>
          <w:rFonts w:ascii="Times New Roman" w:hAnsi="Times New Roman" w:cs="Times New Roman"/>
          <w:sz w:val="24"/>
          <w:szCs w:val="24"/>
        </w:rPr>
        <w:t>garuh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2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r w:rsidR="001B6021">
        <w:rPr>
          <w:rFonts w:ascii="Times New Roman" w:hAnsi="Times New Roman" w:cs="Times New Roman"/>
          <w:i/>
          <w:sz w:val="24"/>
          <w:szCs w:val="24"/>
        </w:rPr>
        <w:t xml:space="preserve">Consumer-Brand </w:t>
      </w:r>
      <w:r w:rsidR="001B6021" w:rsidRPr="001B6021">
        <w:rPr>
          <w:rFonts w:ascii="Times New Roman" w:hAnsi="Times New Roman" w:cs="Times New Roman"/>
          <w:sz w:val="24"/>
          <w:szCs w:val="24"/>
        </w:rPr>
        <w:t>Identification</w:t>
      </w:r>
      <w:r w:rsidR="001B602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B602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21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(</w:t>
      </w:r>
      <w:r w:rsidR="001B6021">
        <w:rPr>
          <w:rFonts w:ascii="Times New Roman" w:hAnsi="Times New Roman" w:cs="Times New Roman"/>
          <w:i/>
          <w:sz w:val="24"/>
          <w:szCs w:val="24"/>
        </w:rPr>
        <w:t>Consumer-</w:t>
      </w:r>
      <w:r w:rsidR="0040280F">
        <w:rPr>
          <w:rFonts w:ascii="Times New Roman" w:hAnsi="Times New Roman" w:cs="Times New Roman"/>
          <w:i/>
          <w:sz w:val="24"/>
          <w:szCs w:val="24"/>
        </w:rPr>
        <w:t xml:space="preserve">Brand Identification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r w:rsidR="0040280F">
        <w:rPr>
          <w:rFonts w:ascii="Times New Roman" w:hAnsi="Times New Roman" w:cs="Times New Roman"/>
          <w:i/>
          <w:sz w:val="24"/>
          <w:szCs w:val="24"/>
        </w:rPr>
        <w:t>Brand Loyalty</w:t>
      </w:r>
      <w:r w:rsidR="0040280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(</w:t>
      </w:r>
      <w:r w:rsidR="0040280F">
        <w:rPr>
          <w:rFonts w:ascii="Times New Roman" w:hAnsi="Times New Roman" w:cs="Times New Roman"/>
          <w:i/>
          <w:sz w:val="24"/>
          <w:szCs w:val="24"/>
        </w:rPr>
        <w:t xml:space="preserve">Brand Distinctiveness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r w:rsidR="0040280F">
        <w:rPr>
          <w:rFonts w:ascii="Times New Roman" w:hAnsi="Times New Roman" w:cs="Times New Roman"/>
          <w:i/>
          <w:sz w:val="24"/>
          <w:szCs w:val="24"/>
        </w:rPr>
        <w:t>Brand Loyalty</w:t>
      </w:r>
      <w:r w:rsidR="0040280F">
        <w:rPr>
          <w:rFonts w:ascii="Times New Roman" w:hAnsi="Times New Roman" w:cs="Times New Roman"/>
          <w:sz w:val="24"/>
          <w:szCs w:val="24"/>
        </w:rPr>
        <w:t>)</w:t>
      </w:r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</w:t>
      </w:r>
      <w:r w:rsidR="001B6021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2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2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2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1B6021">
        <w:rPr>
          <w:rFonts w:ascii="Times New Roman" w:hAnsi="Times New Roman" w:cs="Times New Roman"/>
          <w:sz w:val="24"/>
          <w:szCs w:val="24"/>
        </w:rPr>
        <w:t>.</w:t>
      </w:r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280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(</w:t>
      </w:r>
      <w:r w:rsidR="0040280F">
        <w:rPr>
          <w:rFonts w:ascii="Times New Roman" w:hAnsi="Times New Roman" w:cs="Times New Roman"/>
          <w:i/>
          <w:sz w:val="24"/>
          <w:szCs w:val="24"/>
        </w:rPr>
        <w:t xml:space="preserve">Brand Prestige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r w:rsidR="0040280F">
        <w:rPr>
          <w:rFonts w:ascii="Times New Roman" w:hAnsi="Times New Roman" w:cs="Times New Roman"/>
          <w:i/>
          <w:sz w:val="24"/>
          <w:szCs w:val="24"/>
        </w:rPr>
        <w:t>Brand Loyalty</w:t>
      </w:r>
      <w:r w:rsidR="004028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4028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36E" w:rsidRDefault="005A736E" w:rsidP="00874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173" w:rsidRDefault="00CF1173" w:rsidP="00874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ECE" w:rsidRDefault="00874ECE" w:rsidP="00874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173" w:rsidRP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11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ABSTRACT</w:t>
      </w:r>
    </w:p>
    <w:p w:rsidR="00CF1173" w:rsidRP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73" w:rsidRP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73">
        <w:rPr>
          <w:rFonts w:ascii="Times New Roman" w:eastAsia="Times New Roman" w:hAnsi="Times New Roman" w:cs="Times New Roman"/>
          <w:sz w:val="24"/>
          <w:szCs w:val="24"/>
        </w:rPr>
        <w:t xml:space="preserve">Maria Magdalena / 29150401/2019 / Role of Consumer - Brand Identification in mediating the relationship between Brand Prestige and Brand Distinctiveness towards Brand Loyalty in </w:t>
      </w:r>
      <w:proofErr w:type="spellStart"/>
      <w:r w:rsidRPr="00CF1173">
        <w:rPr>
          <w:rFonts w:ascii="Times New Roman" w:eastAsia="Times New Roman" w:hAnsi="Times New Roman" w:cs="Times New Roman"/>
          <w:sz w:val="24"/>
          <w:szCs w:val="24"/>
        </w:rPr>
        <w:t>Elmakko</w:t>
      </w:r>
      <w:proofErr w:type="spellEnd"/>
      <w:r w:rsidRPr="00CF1173">
        <w:rPr>
          <w:rFonts w:ascii="Times New Roman" w:eastAsia="Times New Roman" w:hAnsi="Times New Roman" w:cs="Times New Roman"/>
          <w:sz w:val="24"/>
          <w:szCs w:val="24"/>
        </w:rPr>
        <w:t xml:space="preserve"> Coffee North Jakarta / Advisor: Ir. </w:t>
      </w:r>
      <w:proofErr w:type="spellStart"/>
      <w:r w:rsidRPr="00CF1173">
        <w:rPr>
          <w:rFonts w:ascii="Times New Roman" w:eastAsia="Times New Roman" w:hAnsi="Times New Roman" w:cs="Times New Roman"/>
          <w:sz w:val="24"/>
          <w:szCs w:val="24"/>
        </w:rPr>
        <w:t>Dergibson</w:t>
      </w:r>
      <w:proofErr w:type="spellEnd"/>
      <w:r w:rsidRPr="00CF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173">
        <w:rPr>
          <w:rFonts w:ascii="Times New Roman" w:eastAsia="Times New Roman" w:hAnsi="Times New Roman" w:cs="Times New Roman"/>
          <w:sz w:val="24"/>
          <w:szCs w:val="24"/>
        </w:rPr>
        <w:t>Siagian</w:t>
      </w:r>
      <w:proofErr w:type="spellEnd"/>
      <w:r w:rsidRPr="00CF1173">
        <w:rPr>
          <w:rFonts w:ascii="Times New Roman" w:eastAsia="Times New Roman" w:hAnsi="Times New Roman" w:cs="Times New Roman"/>
          <w:sz w:val="24"/>
          <w:szCs w:val="24"/>
        </w:rPr>
        <w:t>, M.M.</w:t>
      </w:r>
    </w:p>
    <w:p w:rsidR="00CF1173" w:rsidRP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7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F1173">
        <w:rPr>
          <w:rFonts w:ascii="Times New Roman" w:eastAsia="Times New Roman" w:hAnsi="Times New Roman" w:cs="Times New Roman"/>
          <w:sz w:val="24"/>
          <w:szCs w:val="24"/>
        </w:rPr>
        <w:t>Elmakko</w:t>
      </w:r>
      <w:proofErr w:type="spellEnd"/>
      <w:r w:rsidRPr="00CF1173">
        <w:rPr>
          <w:rFonts w:ascii="Times New Roman" w:eastAsia="Times New Roman" w:hAnsi="Times New Roman" w:cs="Times New Roman"/>
          <w:sz w:val="24"/>
          <w:szCs w:val="24"/>
        </w:rPr>
        <w:t xml:space="preserve"> is a cafe that is well known to the public, but intense competition makes </w:t>
      </w:r>
      <w:proofErr w:type="spellStart"/>
      <w:r w:rsidRPr="00CF1173">
        <w:rPr>
          <w:rFonts w:ascii="Times New Roman" w:eastAsia="Times New Roman" w:hAnsi="Times New Roman" w:cs="Times New Roman"/>
          <w:sz w:val="24"/>
          <w:szCs w:val="24"/>
        </w:rPr>
        <w:t>Elmakko</w:t>
      </w:r>
      <w:proofErr w:type="spellEnd"/>
      <w:r w:rsidRPr="00CF1173">
        <w:rPr>
          <w:rFonts w:ascii="Times New Roman" w:eastAsia="Times New Roman" w:hAnsi="Times New Roman" w:cs="Times New Roman"/>
          <w:sz w:val="24"/>
          <w:szCs w:val="24"/>
        </w:rPr>
        <w:t xml:space="preserve"> difficult to maintain its market share. Creating a unique brand and prestige in the minds of consumers is one of the marketing strategies that can be used and applied to influence consumer loyalty to buy a product or brand. Therefore, the authors are interested in conducting research on the Role of Consumer-Brand Identification in mediating the relationship between Brand Prestige and Brand Distinctiveness towards Brand Loyalty at </w:t>
      </w:r>
      <w:proofErr w:type="spellStart"/>
      <w:r w:rsidRPr="00CF1173">
        <w:rPr>
          <w:rFonts w:ascii="Times New Roman" w:eastAsia="Times New Roman" w:hAnsi="Times New Roman" w:cs="Times New Roman"/>
          <w:sz w:val="24"/>
          <w:szCs w:val="24"/>
        </w:rPr>
        <w:t>Elmakko</w:t>
      </w:r>
      <w:proofErr w:type="spellEnd"/>
      <w:r w:rsidRPr="00CF1173">
        <w:rPr>
          <w:rFonts w:ascii="Times New Roman" w:eastAsia="Times New Roman" w:hAnsi="Times New Roman" w:cs="Times New Roman"/>
          <w:sz w:val="24"/>
          <w:szCs w:val="24"/>
        </w:rPr>
        <w:t xml:space="preserve"> Coffee North Jakarta.</w:t>
      </w:r>
    </w:p>
    <w:p w:rsidR="00CF1173" w:rsidRP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73" w:rsidRP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73">
        <w:rPr>
          <w:rFonts w:ascii="Times New Roman" w:eastAsia="Times New Roman" w:hAnsi="Times New Roman" w:cs="Times New Roman"/>
          <w:sz w:val="24"/>
          <w:szCs w:val="24"/>
        </w:rPr>
        <w:tab/>
        <w:t xml:space="preserve">The theory used to support this research is the definition of Consumer-Brand Identification, Prestige Brand, Brand Distinctiveness and Brand Loyalty along with its measurements. </w:t>
      </w:r>
      <w:proofErr w:type="gramStart"/>
      <w:r w:rsidRPr="00CF1173">
        <w:rPr>
          <w:rFonts w:ascii="Times New Roman" w:eastAsia="Times New Roman" w:hAnsi="Times New Roman" w:cs="Times New Roman"/>
          <w:sz w:val="24"/>
          <w:szCs w:val="24"/>
        </w:rPr>
        <w:t>Then supported by the theory of the relationship between Prestige Brand and Brand Loyalty, Brand Distinctiveness with Brand Loyalty, Prestige Brand with Brand Loyalty, mediated by Consumer-Brand Identification and Brand Distinctiveness with Brand Loyalty, mediated by Consumer-Brand Identification.</w:t>
      </w:r>
      <w:proofErr w:type="gramEnd"/>
    </w:p>
    <w:p w:rsidR="00CF1173" w:rsidRP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73" w:rsidRP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73">
        <w:rPr>
          <w:rFonts w:ascii="Times New Roman" w:eastAsia="Times New Roman" w:hAnsi="Times New Roman" w:cs="Times New Roman"/>
          <w:sz w:val="24"/>
          <w:szCs w:val="24"/>
        </w:rPr>
        <w:tab/>
        <w:t xml:space="preserve">The object of this research is </w:t>
      </w:r>
      <w:proofErr w:type="spellStart"/>
      <w:r w:rsidRPr="00CF1173">
        <w:rPr>
          <w:rFonts w:ascii="Times New Roman" w:eastAsia="Times New Roman" w:hAnsi="Times New Roman" w:cs="Times New Roman"/>
          <w:sz w:val="24"/>
          <w:szCs w:val="24"/>
        </w:rPr>
        <w:t>Elmakko</w:t>
      </w:r>
      <w:proofErr w:type="spellEnd"/>
      <w:r w:rsidRPr="00CF1173">
        <w:rPr>
          <w:rFonts w:ascii="Times New Roman" w:eastAsia="Times New Roman" w:hAnsi="Times New Roman" w:cs="Times New Roman"/>
          <w:sz w:val="24"/>
          <w:szCs w:val="24"/>
        </w:rPr>
        <w:t xml:space="preserve"> Coffee North Jakarta. The method of data collection in this study is to distribute questionnaires online through </w:t>
      </w:r>
      <w:proofErr w:type="spellStart"/>
      <w:r w:rsidRPr="00CF1173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CF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1173">
        <w:rPr>
          <w:rFonts w:ascii="Times New Roman" w:eastAsia="Times New Roman" w:hAnsi="Times New Roman" w:cs="Times New Roman"/>
          <w:sz w:val="24"/>
          <w:szCs w:val="24"/>
        </w:rPr>
        <w:t>form,</w:t>
      </w:r>
      <w:proofErr w:type="gramEnd"/>
      <w:r w:rsidRPr="00CF1173">
        <w:rPr>
          <w:rFonts w:ascii="Times New Roman" w:eastAsia="Times New Roman" w:hAnsi="Times New Roman" w:cs="Times New Roman"/>
          <w:sz w:val="24"/>
          <w:szCs w:val="24"/>
        </w:rPr>
        <w:t xml:space="preserve"> with the sampling technique used is non-probability sampling with a judgment sampling approach. The data analysis technique used for model testing and data processing is a structural equation model (Structural Equation Modeling) using </w:t>
      </w:r>
      <w:proofErr w:type="spellStart"/>
      <w:r w:rsidRPr="00CF1173">
        <w:rPr>
          <w:rFonts w:ascii="Times New Roman" w:eastAsia="Times New Roman" w:hAnsi="Times New Roman" w:cs="Times New Roman"/>
          <w:sz w:val="24"/>
          <w:szCs w:val="24"/>
        </w:rPr>
        <w:t>WarpPLS</w:t>
      </w:r>
      <w:proofErr w:type="spellEnd"/>
      <w:r w:rsidRPr="00CF1173">
        <w:rPr>
          <w:rFonts w:ascii="Times New Roman" w:eastAsia="Times New Roman" w:hAnsi="Times New Roman" w:cs="Times New Roman"/>
          <w:sz w:val="24"/>
          <w:szCs w:val="24"/>
        </w:rPr>
        <w:t xml:space="preserve"> 5.0 and SPSS 20.0.</w:t>
      </w:r>
    </w:p>
    <w:p w:rsidR="00CF1173" w:rsidRP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73" w:rsidRP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73">
        <w:rPr>
          <w:rFonts w:ascii="Times New Roman" w:eastAsia="Times New Roman" w:hAnsi="Times New Roman" w:cs="Times New Roman"/>
          <w:sz w:val="24"/>
          <w:szCs w:val="24"/>
        </w:rPr>
        <w:tab/>
        <w:t xml:space="preserve">The output produced by </w:t>
      </w:r>
      <w:proofErr w:type="spellStart"/>
      <w:r w:rsidRPr="00CF1173">
        <w:rPr>
          <w:rFonts w:ascii="Times New Roman" w:eastAsia="Times New Roman" w:hAnsi="Times New Roman" w:cs="Times New Roman"/>
          <w:sz w:val="24"/>
          <w:szCs w:val="24"/>
        </w:rPr>
        <w:t>WarpPLS</w:t>
      </w:r>
      <w:proofErr w:type="spellEnd"/>
      <w:r w:rsidRPr="00CF1173">
        <w:rPr>
          <w:rFonts w:ascii="Times New Roman" w:eastAsia="Times New Roman" w:hAnsi="Times New Roman" w:cs="Times New Roman"/>
          <w:sz w:val="24"/>
          <w:szCs w:val="24"/>
        </w:rPr>
        <w:t xml:space="preserve"> 5.0 namely Brand Distinctiveness has a positive and significant effect on Brand Loyalty intentions, Brand Prestige has no positive and significant effect on purchase intention but has a positive and significant effect if mediated by Consumer-Brand Identification. With these results it can be stated that if Brand Prestige increases then Brand Loyalty can increase as well, but it is mediated by Consumer-Brand Identification. In addition, with the increase in brand distinctiveness, brand loyalty will increase as well.</w:t>
      </w:r>
    </w:p>
    <w:p w:rsidR="00CF1173" w:rsidRP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173" w:rsidRPr="00CF1173" w:rsidRDefault="00CF1173" w:rsidP="00874E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73">
        <w:rPr>
          <w:rFonts w:ascii="Times New Roman" w:eastAsia="Times New Roman" w:hAnsi="Times New Roman" w:cs="Times New Roman"/>
          <w:sz w:val="24"/>
          <w:szCs w:val="24"/>
        </w:rPr>
        <w:tab/>
        <w:t xml:space="preserve">The conclusion of this study is the first hypothesis (Brand Distinctiveness has a positive effect on Consumer-Brand Identification), the second hypothesis (Prestige Brand has a positive effect on Consumer-Brand Identification), the third hypothesis (Consumer-Brand Identification has a positive effect on Brand Loyalty), the fourth hypothesis </w:t>
      </w:r>
      <w:proofErr w:type="gramStart"/>
      <w:r w:rsidRPr="00CF1173">
        <w:rPr>
          <w:rFonts w:ascii="Times New Roman" w:eastAsia="Times New Roman" w:hAnsi="Times New Roman" w:cs="Times New Roman"/>
          <w:sz w:val="24"/>
          <w:szCs w:val="24"/>
        </w:rPr>
        <w:t>( Brand</w:t>
      </w:r>
      <w:proofErr w:type="gramEnd"/>
      <w:r w:rsidRPr="00CF1173">
        <w:rPr>
          <w:rFonts w:ascii="Times New Roman" w:eastAsia="Times New Roman" w:hAnsi="Times New Roman" w:cs="Times New Roman"/>
          <w:sz w:val="24"/>
          <w:szCs w:val="24"/>
        </w:rPr>
        <w:t xml:space="preserve"> Distinctiveness has a positive effect on Brand Loyalty) has a significant positive effect. While the fifth hypothesis (Brand Prestige has a positive effect on Brand Loyalty) does not have a significant and positive effect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173" w:rsidRPr="004E34C6" w:rsidRDefault="00CF1173" w:rsidP="00874E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173" w:rsidRPr="004E34C6" w:rsidSect="00874ECE">
      <w:footerReference w:type="default" r:id="rId7"/>
      <w:pgSz w:w="11907" w:h="16839" w:code="9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AD" w:rsidRDefault="00A462AD" w:rsidP="004C76E7">
      <w:pPr>
        <w:spacing w:after="0" w:line="240" w:lineRule="auto"/>
      </w:pPr>
      <w:r>
        <w:separator/>
      </w:r>
    </w:p>
  </w:endnote>
  <w:endnote w:type="continuationSeparator" w:id="0">
    <w:p w:rsidR="00A462AD" w:rsidRDefault="00A462AD" w:rsidP="004C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05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6E7" w:rsidRDefault="004C7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EC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C76E7" w:rsidRDefault="004C7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AD" w:rsidRDefault="00A462AD" w:rsidP="004C76E7">
      <w:pPr>
        <w:spacing w:after="0" w:line="240" w:lineRule="auto"/>
      </w:pPr>
      <w:r>
        <w:separator/>
      </w:r>
    </w:p>
  </w:footnote>
  <w:footnote w:type="continuationSeparator" w:id="0">
    <w:p w:rsidR="00A462AD" w:rsidRDefault="00A462AD" w:rsidP="004C7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C6"/>
    <w:rsid w:val="001B6021"/>
    <w:rsid w:val="002B7AA7"/>
    <w:rsid w:val="0040280F"/>
    <w:rsid w:val="004C76E7"/>
    <w:rsid w:val="004E34C6"/>
    <w:rsid w:val="005A736E"/>
    <w:rsid w:val="00874ECE"/>
    <w:rsid w:val="00A462AD"/>
    <w:rsid w:val="00C264A5"/>
    <w:rsid w:val="00CF1173"/>
    <w:rsid w:val="00DC0DEC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C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11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E7"/>
  </w:style>
  <w:style w:type="paragraph" w:styleId="Footer">
    <w:name w:val="footer"/>
    <w:basedOn w:val="Normal"/>
    <w:link w:val="FooterChar"/>
    <w:uiPriority w:val="99"/>
    <w:unhideWhenUsed/>
    <w:rsid w:val="004C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C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11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E7"/>
  </w:style>
  <w:style w:type="paragraph" w:styleId="Footer">
    <w:name w:val="footer"/>
    <w:basedOn w:val="Normal"/>
    <w:link w:val="FooterChar"/>
    <w:uiPriority w:val="99"/>
    <w:unhideWhenUsed/>
    <w:rsid w:val="004C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2019-07-23T09:53:00Z</dcterms:created>
  <dcterms:modified xsi:type="dcterms:W3CDTF">2019-07-23T14:07:00Z</dcterms:modified>
</cp:coreProperties>
</file>