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B9" w:rsidRPr="00ED020E" w:rsidRDefault="006704B9" w:rsidP="00670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0E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6704B9" w:rsidRPr="00ED020E" w:rsidRDefault="006704B9" w:rsidP="00670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4B9" w:rsidRPr="00C1741B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Alasan Utama Nasabah Menggunakan Mobile Bnaking, </w:t>
      </w:r>
      <w:r>
        <w:rPr>
          <w:rFonts w:ascii="Times New Roman" w:hAnsi="Times New Roman" w:cs="Times New Roman"/>
          <w:sz w:val="24"/>
          <w:szCs w:val="24"/>
        </w:rPr>
        <w:t xml:space="preserve">Marsnewsletter, diakses 25 Oktober 2018, </w:t>
      </w:r>
      <w:r w:rsidRPr="00C1741B">
        <w:rPr>
          <w:rFonts w:ascii="Times New Roman" w:hAnsi="Times New Roman" w:cs="Times New Roman"/>
          <w:sz w:val="24"/>
          <w:szCs w:val="24"/>
        </w:rPr>
        <w:t>https://marsnewsletter.wordpress.com/2010/01/13/alasan-utama-nasabah-menggunakan-mobile-banking/</w:t>
      </w: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t>Bakar, R. A., Najdah A. Aziz, Adida M., Mazura M. (2017), “</w:t>
      </w:r>
      <w:r w:rsidRPr="00ED020E">
        <w:rPr>
          <w:rFonts w:ascii="Times New Roman" w:hAnsi="Times New Roman" w:cs="Times New Roman"/>
          <w:bCs/>
          <w:i/>
          <w:sz w:val="24"/>
          <w:szCs w:val="24"/>
        </w:rPr>
        <w:t xml:space="preserve">Perceived Ease Of Use, Security And Privacy Of Mobile Banking”, </w:t>
      </w:r>
      <w:r w:rsidRPr="00ED020E">
        <w:rPr>
          <w:rFonts w:ascii="Times New Roman" w:hAnsi="Times New Roman" w:cs="Times New Roman"/>
          <w:bCs/>
          <w:sz w:val="24"/>
          <w:szCs w:val="24"/>
        </w:rPr>
        <w:t>International Journal of Business, Economics, and Law, Vol.13(2), p.56-62.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20E">
        <w:rPr>
          <w:rFonts w:ascii="Times New Roman" w:hAnsi="Times New Roman" w:cs="Times New Roman"/>
          <w:bCs/>
          <w:sz w:val="24"/>
          <w:szCs w:val="24"/>
        </w:rPr>
        <w:t xml:space="preserve">Cooper, Donald R. dan Pamela S. Schindler (2014), </w:t>
      </w:r>
      <w:r w:rsidRPr="00ED020E">
        <w:rPr>
          <w:rFonts w:ascii="Times New Roman" w:hAnsi="Times New Roman" w:cs="Times New Roman"/>
          <w:bCs/>
          <w:i/>
          <w:sz w:val="24"/>
          <w:szCs w:val="24"/>
        </w:rPr>
        <w:t xml:space="preserve">Business Research Methods, </w:t>
      </w:r>
      <w:r w:rsidRPr="00ED020E">
        <w:rPr>
          <w:rFonts w:ascii="Times New Roman" w:hAnsi="Times New Roman" w:cs="Times New Roman"/>
          <w:bCs/>
          <w:sz w:val="24"/>
          <w:szCs w:val="24"/>
        </w:rPr>
        <w:t xml:space="preserve">Edisi Kedua, New York: McGraw Hill Irwin. 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t>Davis, F.D. (1989), “</w:t>
      </w:r>
      <w:r w:rsidRPr="00ED020E">
        <w:rPr>
          <w:rFonts w:ascii="Times New Roman" w:hAnsi="Times New Roman" w:cs="Times New Roman"/>
          <w:i/>
          <w:sz w:val="24"/>
          <w:szCs w:val="24"/>
        </w:rPr>
        <w:t>Perceived Esefulness, Perceived Ease of Use, and User Acceptance of Information Technology</w:t>
      </w:r>
      <w:r w:rsidRPr="00ED020E">
        <w:rPr>
          <w:rFonts w:ascii="Times New Roman" w:hAnsi="Times New Roman" w:cs="Times New Roman"/>
          <w:sz w:val="24"/>
          <w:szCs w:val="24"/>
        </w:rPr>
        <w:t xml:space="preserve">.” </w:t>
      </w:r>
      <w:r w:rsidRPr="00ED020E">
        <w:rPr>
          <w:rFonts w:ascii="Times New Roman" w:hAnsi="Times New Roman" w:cs="Times New Roman"/>
          <w:iCs/>
          <w:sz w:val="24"/>
          <w:szCs w:val="24"/>
        </w:rPr>
        <w:t>MIS Quarterly</w:t>
      </w:r>
      <w:r w:rsidRPr="00ED020E">
        <w:rPr>
          <w:rFonts w:ascii="Times New Roman" w:hAnsi="Times New Roman" w:cs="Times New Roman"/>
          <w:sz w:val="24"/>
          <w:szCs w:val="24"/>
        </w:rPr>
        <w:t>. Vol.13, No.3 : p.319-340.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t xml:space="preserve">Ghozali, Imam dan Fuad (2008), </w:t>
      </w:r>
      <w:r w:rsidRPr="00ED020E">
        <w:rPr>
          <w:rFonts w:ascii="Times New Roman" w:hAnsi="Times New Roman" w:cs="Times New Roman"/>
          <w:i/>
          <w:sz w:val="24"/>
          <w:szCs w:val="24"/>
        </w:rPr>
        <w:t xml:space="preserve">Structural Equation Modeling Teori, Konsep dan Aplikasi Dengan Program Lisrel 8.80, </w:t>
      </w:r>
      <w:r w:rsidRPr="00ED020E">
        <w:rPr>
          <w:rFonts w:ascii="Times New Roman" w:hAnsi="Times New Roman" w:cs="Times New Roman"/>
          <w:sz w:val="24"/>
          <w:szCs w:val="24"/>
        </w:rPr>
        <w:t>Edisi II, Semarang: Badan Penerbit Universitas Diponegoro.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t xml:space="preserve">____________, dan Hengky Latan (2014), </w:t>
      </w:r>
      <w:r w:rsidRPr="00ED020E">
        <w:rPr>
          <w:rFonts w:ascii="Times New Roman" w:hAnsi="Times New Roman" w:cs="Times New Roman"/>
          <w:i/>
          <w:sz w:val="24"/>
          <w:szCs w:val="24"/>
        </w:rPr>
        <w:t xml:space="preserve">Partial Last Squares Konsep, Metode, dan Aplikasi Menggunakan Program WarpPLS4.0, </w:t>
      </w:r>
      <w:r w:rsidRPr="00ED020E">
        <w:rPr>
          <w:rFonts w:ascii="Times New Roman" w:hAnsi="Times New Roman" w:cs="Times New Roman"/>
          <w:sz w:val="24"/>
          <w:szCs w:val="24"/>
        </w:rPr>
        <w:t xml:space="preserve">Semarang: Badan Penerbit Diponegoro. 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t>Gu, J.C., Lee, S.C. dan Suh, Y.H. (2009), “</w:t>
      </w:r>
      <w:r w:rsidRPr="00ED020E">
        <w:rPr>
          <w:rFonts w:ascii="Times New Roman" w:hAnsi="Times New Roman" w:cs="Times New Roman"/>
          <w:i/>
          <w:sz w:val="24"/>
          <w:szCs w:val="24"/>
        </w:rPr>
        <w:t>Determinants of behavioral intention to mobile banking</w:t>
      </w:r>
      <w:r w:rsidRPr="00ED020E">
        <w:rPr>
          <w:rFonts w:ascii="Times New Roman" w:hAnsi="Times New Roman" w:cs="Times New Roman"/>
          <w:sz w:val="24"/>
          <w:szCs w:val="24"/>
        </w:rPr>
        <w:t xml:space="preserve">, </w:t>
      </w:r>
      <w:r w:rsidRPr="00ED020E">
        <w:rPr>
          <w:rFonts w:ascii="Times New Roman" w:hAnsi="Times New Roman" w:cs="Times New Roman"/>
          <w:i/>
          <w:iCs/>
          <w:sz w:val="24"/>
          <w:szCs w:val="24"/>
        </w:rPr>
        <w:t>Expert Systems with Applications”</w:t>
      </w:r>
      <w:r w:rsidRPr="00ED020E">
        <w:rPr>
          <w:rFonts w:ascii="Times New Roman" w:hAnsi="Times New Roman" w:cs="Times New Roman"/>
          <w:sz w:val="24"/>
          <w:szCs w:val="24"/>
        </w:rPr>
        <w:t>, Vol.36(9), p.11605-11616.</w:t>
      </w: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092B5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J</w:t>
      </w:r>
      <w:r w:rsidRPr="00092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F., Rolph E.A., Ronald L.T., William C.B.</w:t>
      </w:r>
      <w:r w:rsidRPr="00092B59">
        <w:rPr>
          <w:rFonts w:ascii="Times New Roman" w:hAnsi="Times New Roman" w:cs="Times New Roman"/>
          <w:sz w:val="24"/>
          <w:szCs w:val="24"/>
        </w:rPr>
        <w:t xml:space="preserve">, (1998), </w:t>
      </w:r>
      <w:r w:rsidRPr="00092B59">
        <w:rPr>
          <w:rFonts w:ascii="Times New Roman" w:hAnsi="Times New Roman" w:cs="Times New Roman"/>
          <w:i/>
          <w:sz w:val="24"/>
          <w:szCs w:val="24"/>
        </w:rPr>
        <w:t>Multivariate Data Analysis</w:t>
      </w:r>
      <w:r w:rsidRPr="00092B59">
        <w:rPr>
          <w:rFonts w:ascii="Times New Roman" w:hAnsi="Times New Roman" w:cs="Times New Roman"/>
          <w:sz w:val="24"/>
          <w:szCs w:val="24"/>
        </w:rPr>
        <w:t xml:space="preserve">, Fifth Edition, Prentice Hall, Upper Saddle River : New Jersey. 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4B9" w:rsidRDefault="006704B9" w:rsidP="006704B9">
      <w:pPr>
        <w:pStyle w:val="Default"/>
        <w:ind w:left="720" w:hanging="720"/>
        <w:jc w:val="both"/>
        <w:rPr>
          <w:color w:val="auto"/>
        </w:rPr>
      </w:pPr>
      <w:r w:rsidRPr="00ED020E">
        <w:rPr>
          <w:bCs/>
          <w:color w:val="auto"/>
        </w:rPr>
        <w:t>Hameed, Farhina dan Abdul Qayyum (2018), “</w:t>
      </w:r>
      <w:r w:rsidRPr="00ED020E">
        <w:rPr>
          <w:i/>
          <w:color w:val="auto"/>
        </w:rPr>
        <w:t>Determinants of Behavioral Intention towards Mobile Learning in Pakistan: Mediating role of Attitude”,</w:t>
      </w:r>
      <w:r w:rsidRPr="00ED020E">
        <w:rPr>
          <w:color w:val="auto"/>
        </w:rPr>
        <w:t xml:space="preserve"> Business and Economic Review, Vol.10(1), p.33-62.</w:t>
      </w:r>
    </w:p>
    <w:p w:rsidR="006704B9" w:rsidRDefault="006704B9" w:rsidP="006704B9">
      <w:pPr>
        <w:pStyle w:val="Default"/>
        <w:ind w:left="720" w:hanging="720"/>
        <w:jc w:val="both"/>
        <w:rPr>
          <w:color w:val="auto"/>
        </w:rPr>
      </w:pPr>
    </w:p>
    <w:p w:rsidR="006704B9" w:rsidRPr="001C45B2" w:rsidRDefault="006704B9" w:rsidP="006704B9">
      <w:pPr>
        <w:pStyle w:val="Default"/>
        <w:ind w:left="720" w:hanging="720"/>
        <w:jc w:val="both"/>
        <w:rPr>
          <w:color w:val="auto"/>
        </w:rPr>
      </w:pPr>
      <w:r>
        <w:rPr>
          <w:color w:val="auto"/>
        </w:rPr>
        <w:t xml:space="preserve">Hurriyati, Ratih (2015), </w:t>
      </w:r>
      <w:r>
        <w:rPr>
          <w:i/>
          <w:color w:val="auto"/>
        </w:rPr>
        <w:t xml:space="preserve">Bauran Pemasaran dan Loyalitas Konsumen, </w:t>
      </w:r>
      <w:r>
        <w:rPr>
          <w:color w:val="auto"/>
        </w:rPr>
        <w:t>Edisi 4, Bandung: Alfabeta.</w:t>
      </w:r>
    </w:p>
    <w:p w:rsidR="006704B9" w:rsidRDefault="006704B9" w:rsidP="006704B9">
      <w:pPr>
        <w:pStyle w:val="Default"/>
        <w:ind w:left="720" w:hanging="720"/>
        <w:jc w:val="both"/>
        <w:rPr>
          <w:color w:val="auto"/>
        </w:rPr>
      </w:pPr>
    </w:p>
    <w:p w:rsidR="006704B9" w:rsidRPr="001C45B2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t>Istiarni, Panggih R.D. dan Paulus B. Hadiprajitno (2014), “</w:t>
      </w:r>
      <w:r w:rsidRPr="00ED020E">
        <w:rPr>
          <w:rFonts w:ascii="Times New Roman" w:hAnsi="Times New Roman" w:cs="Times New Roman"/>
          <w:bCs/>
          <w:i/>
          <w:sz w:val="24"/>
          <w:szCs w:val="24"/>
        </w:rPr>
        <w:t>Analisis Pengaruh Persepsi Manfaat, Kemudahan Penggunaan Dan Kredibilitas Terhadap Minat Penggunaan Berulanginternet Banking Dengan Sikap Penggunaan Sebagai Variabel Intervening</w:t>
      </w:r>
      <w:r w:rsidRPr="00ED020E">
        <w:rPr>
          <w:rFonts w:ascii="Times New Roman" w:hAnsi="Times New Roman" w:cs="Times New Roman"/>
          <w:bCs/>
          <w:sz w:val="24"/>
          <w:szCs w:val="24"/>
        </w:rPr>
        <w:t>”, Diponegoro Journal of Accounting, Vol.3(2), p.1-10.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 w:rsidRPr="00ED020E">
        <w:rPr>
          <w:rFonts w:ascii="Times New Roman" w:hAnsi="Times New Roman" w:cs="Times New Roman"/>
          <w:bCs/>
          <w:sz w:val="24"/>
          <w:szCs w:val="24"/>
        </w:rPr>
        <w:t>Jeong, Bong-Keun dan Tom E. Yoon (2013), “</w:t>
      </w:r>
      <w:r w:rsidRPr="00ED020E">
        <w:rPr>
          <w:rFonts w:ascii="Times New Roman" w:hAnsi="Times New Roman" w:cs="Times New Roman"/>
          <w:i/>
          <w:sz w:val="24"/>
          <w:szCs w:val="24"/>
        </w:rPr>
        <w:t>An Empirical Investigation on Consumer Acceptance of Mobile Banking Services”,</w:t>
      </w:r>
      <w:r w:rsidRPr="00ED020E">
        <w:rPr>
          <w:rFonts w:ascii="Times New Roman" w:hAnsi="Times New Roman" w:cs="Times New Roman"/>
          <w:sz w:val="24"/>
          <w:szCs w:val="24"/>
        </w:rPr>
        <w:t xml:space="preserve"> Business and Management Research</w:t>
      </w:r>
      <w:r w:rsidRPr="00ED02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020E">
        <w:rPr>
          <w:rFonts w:ascii="Times New Roman" w:hAnsi="Times New Roman" w:cs="Times New Roman"/>
          <w:sz w:val="24"/>
          <w:szCs w:val="24"/>
        </w:rPr>
        <w:t xml:space="preserve">Vol.2(1), p.31-40. 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t>Juniwati (2014), “</w:t>
      </w:r>
      <w:r w:rsidRPr="00ED020E">
        <w:rPr>
          <w:rFonts w:ascii="Times New Roman" w:hAnsi="Times New Roman" w:cs="Times New Roman"/>
          <w:bCs/>
          <w:i/>
          <w:sz w:val="24"/>
          <w:szCs w:val="24"/>
        </w:rPr>
        <w:t xml:space="preserve">Influence of Perceived Usefulness, Ease of Use, Risk on Attitude and Intention to Shop Online”, </w:t>
      </w:r>
      <w:r w:rsidRPr="00ED020E">
        <w:rPr>
          <w:rFonts w:ascii="Times New Roman" w:hAnsi="Times New Roman" w:cs="Times New Roman"/>
          <w:bCs/>
          <w:sz w:val="24"/>
          <w:szCs w:val="24"/>
        </w:rPr>
        <w:t>European Journal of Business and Management, Vol.6(27), p.218-228.</w:t>
      </w: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Kharis, Abdul (2016),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Ini Dia 5 Fitur Mobile Banking di Indonesia, </w:t>
      </w:r>
      <w:r>
        <w:rPr>
          <w:rFonts w:ascii="Times New Roman" w:hAnsi="Times New Roman" w:cs="Times New Roman"/>
          <w:bCs/>
          <w:sz w:val="24"/>
          <w:szCs w:val="24"/>
        </w:rPr>
        <w:t xml:space="preserve">Money.id, diakses 25 Oktober 2018, </w:t>
      </w:r>
      <w:r w:rsidRPr="00E06F45">
        <w:rPr>
          <w:rFonts w:ascii="Times New Roman" w:hAnsi="Times New Roman" w:cs="Times New Roman"/>
          <w:bCs/>
          <w:sz w:val="24"/>
          <w:szCs w:val="24"/>
        </w:rPr>
        <w:t>https://www.money.id/finance/nah-ini-dia-sejarah-serta-5-fitur-m-banking-di-indonesia-160517b/mobile-banking-bank-mandiri-dan-permata.html</w:t>
      </w: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4B9" w:rsidRPr="00E06F45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Kuruuzum, Ayse dan Can D. Koksal (2010), “</w:t>
      </w:r>
      <w:r>
        <w:rPr>
          <w:rFonts w:ascii="Times New Roman" w:hAnsi="Times New Roman" w:cs="Times New Roman"/>
          <w:bCs/>
          <w:i/>
          <w:sz w:val="24"/>
          <w:szCs w:val="24"/>
        </w:rPr>
        <w:t>The Impact of Service Quality on Behavioral Intention in Hospitality Industry”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06F45">
        <w:rPr>
          <w:rFonts w:ascii="TimesNewRomanPSMT" w:hAnsi="TimesNewRomanPSMT" w:cs="TimesNewRomanPSMT"/>
          <w:sz w:val="24"/>
          <w:szCs w:val="24"/>
        </w:rPr>
        <w:t>International Journal Of Business And Management Studies</w:t>
      </w:r>
      <w:r>
        <w:rPr>
          <w:rFonts w:ascii="TimesNewRomanPSMT" w:hAnsi="TimesNewRomanPSMT" w:cs="TimesNewRomanPSMT"/>
          <w:sz w:val="24"/>
          <w:szCs w:val="24"/>
        </w:rPr>
        <w:t>, Vol.2(1), p.9-15.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04B9" w:rsidRDefault="006704B9" w:rsidP="006704B9">
      <w:pPr>
        <w:pStyle w:val="Default"/>
        <w:ind w:left="720" w:hanging="720"/>
        <w:jc w:val="both"/>
        <w:rPr>
          <w:bCs/>
          <w:color w:val="auto"/>
        </w:rPr>
      </w:pPr>
      <w:r w:rsidRPr="00ED020E">
        <w:rPr>
          <w:bCs/>
          <w:color w:val="auto"/>
        </w:rPr>
        <w:t>Lee, Goon Tuck (2004), Tesis: “</w:t>
      </w:r>
      <w:r w:rsidRPr="00ED020E">
        <w:rPr>
          <w:bCs/>
          <w:i/>
          <w:color w:val="auto"/>
        </w:rPr>
        <w:t xml:space="preserve">Factors Influencing Perceived Usefulness &amp; Ease Of Use Of Digital Library Technology By Post Graduate Students In Malaysia”, </w:t>
      </w:r>
      <w:r w:rsidRPr="00ED020E">
        <w:rPr>
          <w:bCs/>
          <w:color w:val="auto"/>
        </w:rPr>
        <w:t xml:space="preserve">University Kebanggan Malaysia. </w:t>
      </w:r>
    </w:p>
    <w:p w:rsidR="006704B9" w:rsidRDefault="006704B9" w:rsidP="006704B9">
      <w:pPr>
        <w:pStyle w:val="Default"/>
        <w:ind w:left="720" w:hanging="720"/>
        <w:jc w:val="both"/>
        <w:rPr>
          <w:bCs/>
          <w:color w:val="auto"/>
        </w:rPr>
      </w:pPr>
    </w:p>
    <w:p w:rsidR="006704B9" w:rsidRPr="008A3576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t>Letchumanan, M. dan Balakrishnan M. (2013). “</w:t>
      </w:r>
      <w:r w:rsidRPr="00ED020E">
        <w:rPr>
          <w:rFonts w:ascii="Times New Roman" w:hAnsi="Times New Roman" w:cs="Times New Roman"/>
          <w:i/>
          <w:sz w:val="24"/>
          <w:szCs w:val="24"/>
        </w:rPr>
        <w:t xml:space="preserve">Migrating to e-book: A study on perceived usefulness and ease of use” </w:t>
      </w:r>
      <w:r w:rsidRPr="00ED020E">
        <w:rPr>
          <w:rFonts w:ascii="Times New Roman" w:hAnsi="Times New Roman" w:cs="Times New Roman"/>
          <w:sz w:val="24"/>
          <w:szCs w:val="24"/>
        </w:rPr>
        <w:t>Libr</w:t>
      </w:r>
      <w:r>
        <w:rPr>
          <w:rFonts w:ascii="Times New Roman" w:hAnsi="Times New Roman" w:cs="Times New Roman"/>
          <w:sz w:val="24"/>
          <w:szCs w:val="24"/>
        </w:rPr>
        <w:t>ary Article News, Vol.30(7), p.10-16.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t>Maduku, Daniel K. (20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20E">
        <w:rPr>
          <w:rFonts w:ascii="Times New Roman" w:hAnsi="Times New Roman" w:cs="Times New Roman"/>
          <w:sz w:val="24"/>
          <w:szCs w:val="24"/>
        </w:rPr>
        <w:t>14), “</w:t>
      </w:r>
      <w:r w:rsidRPr="00ED020E">
        <w:rPr>
          <w:rFonts w:ascii="Times New Roman" w:hAnsi="Times New Roman" w:cs="Times New Roman"/>
          <w:i/>
          <w:sz w:val="24"/>
          <w:szCs w:val="24"/>
        </w:rPr>
        <w:t xml:space="preserve">Behavioral intention towards mobile banking usage by South African retail banking clients”, </w:t>
      </w:r>
      <w:r w:rsidRPr="00ED020E">
        <w:rPr>
          <w:rFonts w:ascii="Times New Roman" w:hAnsi="Times New Roman" w:cs="Times New Roman"/>
          <w:sz w:val="24"/>
          <w:szCs w:val="24"/>
        </w:rPr>
        <w:t>Investment Management and Financial Innovations, Vol.11(3), p.37-51.</w:t>
      </w: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C1741B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Mengenal Mobile Banking Apa Kelebihan dan Kekurangannya, </w:t>
      </w:r>
      <w:r>
        <w:rPr>
          <w:rFonts w:ascii="Times New Roman" w:hAnsi="Times New Roman" w:cs="Times New Roman"/>
          <w:sz w:val="24"/>
          <w:szCs w:val="24"/>
        </w:rPr>
        <w:t xml:space="preserve">Cermati, diakses 25 Oktober 2018, </w:t>
      </w:r>
      <w:r w:rsidRPr="00C1741B">
        <w:rPr>
          <w:rFonts w:ascii="Times New Roman" w:hAnsi="Times New Roman" w:cs="Times New Roman"/>
          <w:sz w:val="24"/>
          <w:szCs w:val="24"/>
        </w:rPr>
        <w:t>https://www.cermati.com/artikel/mengenal-mobile-banking-apa-keunggulan-dan-kekurangannya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t xml:space="preserve">Mustakini, Jogiyanto Hartono (2007), </w:t>
      </w:r>
      <w:r w:rsidRPr="00ED020E">
        <w:rPr>
          <w:rFonts w:ascii="Times New Roman" w:hAnsi="Times New Roman" w:cs="Times New Roman"/>
          <w:i/>
          <w:sz w:val="24"/>
          <w:szCs w:val="24"/>
        </w:rPr>
        <w:t>Sistem Informasi Keperilakuan</w:t>
      </w:r>
      <w:r w:rsidRPr="00ED020E">
        <w:rPr>
          <w:rFonts w:ascii="Times New Roman" w:hAnsi="Times New Roman" w:cs="Times New Roman"/>
          <w:sz w:val="24"/>
          <w:szCs w:val="24"/>
        </w:rPr>
        <w:t>, Yogyakarta: Andi Offset.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ED020E" w:rsidRDefault="006704B9" w:rsidP="006704B9">
      <w:pPr>
        <w:pStyle w:val="Default"/>
        <w:ind w:left="720" w:hanging="720"/>
        <w:jc w:val="both"/>
        <w:rPr>
          <w:color w:val="auto"/>
        </w:rPr>
      </w:pPr>
      <w:r w:rsidRPr="00ED020E">
        <w:rPr>
          <w:color w:val="auto"/>
        </w:rPr>
        <w:t>Oentario, Y., Agung Harianto, dan Jenny Irawati (2017), “</w:t>
      </w:r>
      <w:r w:rsidRPr="00ED020E">
        <w:rPr>
          <w:bCs/>
          <w:i/>
          <w:color w:val="auto"/>
        </w:rPr>
        <w:t xml:space="preserve">Pengaruh </w:t>
      </w:r>
      <w:r w:rsidRPr="00ED020E">
        <w:rPr>
          <w:bCs/>
          <w:i/>
          <w:iCs/>
          <w:color w:val="auto"/>
        </w:rPr>
        <w:t xml:space="preserve">Usefulness, Ease Of Use, Risk </w:t>
      </w:r>
      <w:r w:rsidRPr="00ED020E">
        <w:rPr>
          <w:bCs/>
          <w:i/>
          <w:color w:val="auto"/>
        </w:rPr>
        <w:t xml:space="preserve">Terhadap </w:t>
      </w:r>
      <w:r w:rsidRPr="00ED020E">
        <w:rPr>
          <w:bCs/>
          <w:i/>
          <w:iCs/>
          <w:color w:val="auto"/>
        </w:rPr>
        <w:t xml:space="preserve">Intentionto Buy Onlinepatisserie </w:t>
      </w:r>
      <w:r w:rsidRPr="00ED020E">
        <w:rPr>
          <w:bCs/>
          <w:i/>
          <w:color w:val="auto"/>
        </w:rPr>
        <w:t xml:space="preserve">Melalui </w:t>
      </w:r>
      <w:r w:rsidRPr="00ED020E">
        <w:rPr>
          <w:bCs/>
          <w:i/>
          <w:iCs/>
          <w:color w:val="auto"/>
        </w:rPr>
        <w:t xml:space="preserve">Consumer Attitude </w:t>
      </w:r>
      <w:r w:rsidRPr="00ED020E">
        <w:rPr>
          <w:bCs/>
          <w:i/>
          <w:color w:val="auto"/>
        </w:rPr>
        <w:t xml:space="preserve">Berbasis Media Sosial Di Surabaya”, </w:t>
      </w:r>
      <w:r w:rsidRPr="00ED020E">
        <w:rPr>
          <w:bCs/>
          <w:color w:val="auto"/>
        </w:rPr>
        <w:t>Jurnal Manajemen Pemasaran, Vol.11(1), p.26-31.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20E">
        <w:rPr>
          <w:rFonts w:ascii="Times New Roman" w:hAnsi="Times New Roman" w:cs="Times New Roman"/>
          <w:i/>
          <w:sz w:val="24"/>
          <w:szCs w:val="24"/>
        </w:rPr>
        <w:t xml:space="preserve">Pengertian Teknologi &amp; Komunikasi: Fungsi, Tujuan, dan Perkembangan, </w:t>
      </w:r>
      <w:r w:rsidRPr="00ED020E">
        <w:rPr>
          <w:rFonts w:ascii="Times New Roman" w:hAnsi="Times New Roman" w:cs="Times New Roman"/>
          <w:sz w:val="24"/>
          <w:szCs w:val="24"/>
        </w:rPr>
        <w:t>Jagad, diakses pada 25 Oktober 2018, https://jagad.id/pengertian-teknologi-informasi-dan-komunikasi-fungsi-tujuan-dan-perkembangan/</w:t>
      </w: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963265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Perkembangan Kemajuan Teknologi Internet, </w:t>
      </w:r>
      <w:r>
        <w:rPr>
          <w:rFonts w:ascii="Times New Roman" w:hAnsi="Times New Roman" w:cs="Times New Roman"/>
          <w:sz w:val="24"/>
          <w:szCs w:val="24"/>
        </w:rPr>
        <w:t xml:space="preserve">Inet, diakses 25 Oktorber 2018, </w:t>
      </w:r>
      <w:r w:rsidRPr="00963265">
        <w:rPr>
          <w:rFonts w:ascii="Times New Roman" w:hAnsi="Times New Roman" w:cs="Times New Roman"/>
          <w:sz w:val="24"/>
          <w:szCs w:val="24"/>
        </w:rPr>
        <w:t>http://www.inet.net.id/index.php/news-event</w:t>
      </w:r>
      <w:r>
        <w:rPr>
          <w:rFonts w:ascii="Times New Roman" w:hAnsi="Times New Roman" w:cs="Times New Roman"/>
          <w:sz w:val="24"/>
          <w:szCs w:val="24"/>
        </w:rPr>
        <w:t>/news/111-perkembangan-kemajuan-</w:t>
      </w:r>
      <w:r w:rsidRPr="00963265">
        <w:rPr>
          <w:rFonts w:ascii="Times New Roman" w:hAnsi="Times New Roman" w:cs="Times New Roman"/>
          <w:sz w:val="24"/>
          <w:szCs w:val="24"/>
        </w:rPr>
        <w:t>teknologi-internet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227957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Pertumbuhan SMS/Mobile Banking di Indonesia 2015, </w:t>
      </w:r>
      <w:r>
        <w:rPr>
          <w:rFonts w:ascii="Times New Roman" w:hAnsi="Times New Roman" w:cs="Times New Roman"/>
          <w:sz w:val="24"/>
          <w:szCs w:val="24"/>
        </w:rPr>
        <w:t xml:space="preserve">Sharing Vision, diakses 25 Oktober 2018, </w:t>
      </w:r>
      <w:r w:rsidRPr="00227957">
        <w:rPr>
          <w:rFonts w:ascii="Times New Roman" w:hAnsi="Times New Roman" w:cs="Times New Roman"/>
          <w:sz w:val="24"/>
          <w:szCs w:val="24"/>
        </w:rPr>
        <w:t>https://sharingvision.com/pertumbuhan-smsmobile-banking-di-indonesia/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t>Purwianti, Lily dan Karen Tio (2017), “</w:t>
      </w:r>
      <w:r w:rsidRPr="00ED020E">
        <w:rPr>
          <w:rFonts w:ascii="Times New Roman" w:hAnsi="Times New Roman" w:cs="Times New Roman"/>
          <w:i/>
          <w:sz w:val="24"/>
          <w:szCs w:val="24"/>
        </w:rPr>
        <w:t>Faktor-faktor yang mempengaruhi Behavioral Intention”</w:t>
      </w:r>
      <w:r w:rsidRPr="00ED020E">
        <w:rPr>
          <w:rFonts w:ascii="Times New Roman" w:hAnsi="Times New Roman" w:cs="Times New Roman"/>
          <w:sz w:val="24"/>
          <w:szCs w:val="24"/>
        </w:rPr>
        <w:t>, Vol.17(1), p.15-32.</w:t>
      </w: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BB6A11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Putriansyah, Irna (2015), </w:t>
      </w:r>
      <w:r>
        <w:rPr>
          <w:rFonts w:ascii="Times New Roman" w:hAnsi="Times New Roman" w:cs="Times New Roman"/>
          <w:i/>
          <w:sz w:val="24"/>
          <w:szCs w:val="24"/>
        </w:rPr>
        <w:t xml:space="preserve">Mengulik Sejara Mobile Banking, </w:t>
      </w:r>
      <w:r>
        <w:rPr>
          <w:rFonts w:ascii="Times New Roman" w:hAnsi="Times New Roman" w:cs="Times New Roman"/>
          <w:sz w:val="24"/>
          <w:szCs w:val="24"/>
        </w:rPr>
        <w:t>Kreditgogo, diakses 25 Oktober 2018, http://kreditgogo.com/artikel/Digital-Banking/Mengulik-Sejarah-Mobile-Banking.html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lastRenderedPageBreak/>
        <w:t>Ramayah, T. dan Pooja, M. (2006). “</w:t>
      </w:r>
      <w:r w:rsidRPr="00ED020E">
        <w:rPr>
          <w:rFonts w:ascii="Times New Roman" w:hAnsi="Times New Roman" w:cs="Times New Roman"/>
          <w:i/>
          <w:sz w:val="24"/>
          <w:szCs w:val="24"/>
        </w:rPr>
        <w:t xml:space="preserve">The Role of Perceived Usefulness, Perceived Ease of Use, Perceived Credibility, Perceived Behavioral Control and Subjective Norm on Intention to Use Internet Banking”, </w:t>
      </w:r>
      <w:r w:rsidRPr="00ED020E">
        <w:rPr>
          <w:rFonts w:ascii="Times New Roman" w:hAnsi="Times New Roman" w:cs="Times New Roman"/>
          <w:sz w:val="24"/>
          <w:szCs w:val="24"/>
        </w:rPr>
        <w:t xml:space="preserve">The International Journal Technology Knowledge &amp; Society, Vol.2(6), p.83-89. 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t>Ramlugun, V.G. dan Harsha Issuree (2014). “</w:t>
      </w:r>
      <w:r w:rsidRPr="00ED020E">
        <w:rPr>
          <w:rFonts w:ascii="Times New Roman" w:hAnsi="Times New Roman" w:cs="Times New Roman"/>
          <w:i/>
          <w:sz w:val="24"/>
          <w:szCs w:val="24"/>
        </w:rPr>
        <w:t>Factors Determining Mobile Banking Adoption in Mauritius”.</w:t>
      </w:r>
      <w:r w:rsidRPr="00ED020E">
        <w:rPr>
          <w:rFonts w:ascii="Times New Roman" w:hAnsi="Times New Roman" w:cs="Times New Roman"/>
          <w:sz w:val="24"/>
          <w:szCs w:val="24"/>
        </w:rPr>
        <w:t xml:space="preserve"> International Journal of Innovate Research &amp; Development, Vol.3(1), p.193-202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t>Saprikis, V. dan Angelos Markos (2018), “</w:t>
      </w:r>
      <w:r w:rsidRPr="00ED020E">
        <w:rPr>
          <w:rFonts w:ascii="Times New Roman" w:hAnsi="Times New Roman" w:cs="Times New Roman"/>
          <w:i/>
          <w:sz w:val="24"/>
          <w:szCs w:val="24"/>
        </w:rPr>
        <w:t>Modeling Users’ Acceptance of Social Commerce”</w:t>
      </w:r>
      <w:r w:rsidRPr="00ED020E">
        <w:rPr>
          <w:rFonts w:ascii="Times New Roman" w:hAnsi="Times New Roman" w:cs="Times New Roman"/>
          <w:sz w:val="24"/>
          <w:szCs w:val="24"/>
        </w:rPr>
        <w:t>, International Journal of E-Business Research, Vol.14(4), p.28-50.</w:t>
      </w: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227957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Setiawan, Sakina R. Diah, </w:t>
      </w:r>
      <w:r w:rsidRPr="00227957">
        <w:rPr>
          <w:rFonts w:ascii="Times New Roman" w:hAnsi="Times New Roman" w:cs="Times New Roman"/>
          <w:i/>
          <w:sz w:val="24"/>
          <w:szCs w:val="24"/>
        </w:rPr>
        <w:t>Transaksi Elektronik Bank Mandiri Tumbuh 28,7 Persen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Kompas, diakses 28 Oktober 2018, </w:t>
      </w:r>
      <w:r w:rsidRPr="00BD5C99">
        <w:rPr>
          <w:rFonts w:ascii="Times New Roman" w:hAnsi="Times New Roman" w:cs="Times New Roman"/>
          <w:sz w:val="24"/>
          <w:szCs w:val="24"/>
        </w:rPr>
        <w:t>https://ekonomi.kompas.com/read/2017/04/25/205525226/transaksi.elektronik.bank.mandiri.tumbuh.28.7.persen</w:t>
      </w: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641028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Teknologi Informasi dan Perkembangan Bisnis, </w:t>
      </w:r>
      <w:r>
        <w:rPr>
          <w:rFonts w:ascii="Times New Roman" w:hAnsi="Times New Roman" w:cs="Times New Roman"/>
          <w:sz w:val="24"/>
          <w:szCs w:val="24"/>
        </w:rPr>
        <w:t xml:space="preserve">Binus University, diakses 25 Oktober 2018, </w:t>
      </w:r>
      <w:r w:rsidRPr="005C1AC7">
        <w:rPr>
          <w:rFonts w:ascii="Times New Roman" w:hAnsi="Times New Roman" w:cs="Times New Roman"/>
          <w:sz w:val="24"/>
          <w:szCs w:val="24"/>
        </w:rPr>
        <w:t>https://sbm.binus.ac.id/2017/05/10/teknologi-informasi-dan-perkembangan-bisnis/</w:t>
      </w: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5F4A6C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Thertina, Martha Ruth, </w:t>
      </w:r>
      <w:r>
        <w:rPr>
          <w:rFonts w:ascii="Times New Roman" w:hAnsi="Times New Roman" w:cs="Times New Roman"/>
          <w:i/>
          <w:sz w:val="24"/>
          <w:szCs w:val="24"/>
        </w:rPr>
        <w:t xml:space="preserve">Nasabah Korban Mandiri Online Ungkap Transfer Misterius, </w:t>
      </w:r>
      <w:r>
        <w:rPr>
          <w:rFonts w:ascii="Times New Roman" w:hAnsi="Times New Roman" w:cs="Times New Roman"/>
          <w:sz w:val="24"/>
          <w:szCs w:val="24"/>
        </w:rPr>
        <w:t xml:space="preserve">Katadata, diakses 25 Oktober 2018, </w:t>
      </w:r>
      <w:r w:rsidRPr="005F4A6C">
        <w:rPr>
          <w:rFonts w:ascii="Times New Roman" w:hAnsi="Times New Roman" w:cs="Times New Roman"/>
          <w:sz w:val="24"/>
          <w:szCs w:val="24"/>
        </w:rPr>
        <w:t>https://katadata.co.id/berita/2017/05/08/nasabah-korban-mandiri-online-ungkap-transfer-dana-misterius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rtel-Regular" w:hAnsi="Martel-Regular" w:cs="Martel-Regular"/>
          <w:sz w:val="27"/>
          <w:szCs w:val="27"/>
        </w:rPr>
      </w:pPr>
      <w:r w:rsidRPr="00ED020E">
        <w:rPr>
          <w:rFonts w:ascii="Times New Roman" w:hAnsi="Times New Roman" w:cs="Times New Roman"/>
          <w:sz w:val="24"/>
          <w:szCs w:val="24"/>
        </w:rPr>
        <w:t>Ventakatesh, V. dan Fred D. Davis (2000), “</w:t>
      </w:r>
      <w:r w:rsidRPr="00ED020E">
        <w:rPr>
          <w:rFonts w:ascii="Times New Roman" w:hAnsi="Times New Roman" w:cs="Times New Roman"/>
          <w:i/>
          <w:sz w:val="24"/>
          <w:szCs w:val="24"/>
        </w:rPr>
        <w:t>A Theoretical Extension Of The Technology Acceptance Model: Four Longitudinal Field Studies</w:t>
      </w:r>
      <w:r w:rsidRPr="00ED020E">
        <w:rPr>
          <w:rFonts w:ascii="Martel-Regular" w:hAnsi="Martel-Regular" w:cs="Martel-Regular"/>
          <w:sz w:val="27"/>
          <w:szCs w:val="27"/>
        </w:rPr>
        <w:t xml:space="preserve">”, </w:t>
      </w:r>
      <w:r w:rsidRPr="00ED020E">
        <w:rPr>
          <w:rFonts w:ascii="Times New Roman" w:hAnsi="Times New Roman" w:cs="Times New Roman"/>
          <w:sz w:val="24"/>
          <w:szCs w:val="24"/>
        </w:rPr>
        <w:t xml:space="preserve">Management Sciences, Vol.46(2), p.186-204. </w:t>
      </w: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ED020E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020E">
        <w:rPr>
          <w:rFonts w:ascii="Times New Roman" w:hAnsi="Times New Roman" w:cs="Times New Roman"/>
          <w:sz w:val="24"/>
          <w:szCs w:val="24"/>
        </w:rPr>
        <w:t>Wang, Y. S., Wang, Y. M., Lin, H. H. dan Tang, T. I. (2003). “</w:t>
      </w:r>
      <w:r w:rsidRPr="00ED020E">
        <w:rPr>
          <w:rFonts w:ascii="Times New Roman" w:hAnsi="Times New Roman" w:cs="Times New Roman"/>
          <w:i/>
          <w:sz w:val="24"/>
          <w:szCs w:val="24"/>
        </w:rPr>
        <w:t>Determinants of user acceptance of Internet banking: An empirical study”</w:t>
      </w:r>
      <w:r w:rsidRPr="00ED020E">
        <w:rPr>
          <w:rFonts w:ascii="Times New Roman" w:hAnsi="Times New Roman" w:cs="Times New Roman"/>
          <w:sz w:val="24"/>
          <w:szCs w:val="24"/>
        </w:rPr>
        <w:t xml:space="preserve">, </w:t>
      </w:r>
      <w:r w:rsidRPr="00ED020E">
        <w:rPr>
          <w:rFonts w:ascii="Times New Roman" w:eastAsia="TimesNewRomanPS-ItalicMT" w:hAnsi="Times New Roman" w:cs="Times New Roman"/>
          <w:iCs/>
          <w:sz w:val="24"/>
          <w:szCs w:val="24"/>
        </w:rPr>
        <w:t>International Journal of Service Industry Management</w:t>
      </w:r>
      <w:r w:rsidRPr="00ED020E">
        <w:rPr>
          <w:rFonts w:ascii="Times New Roman" w:hAnsi="Times New Roman" w:cs="Times New Roman"/>
          <w:sz w:val="24"/>
          <w:szCs w:val="24"/>
        </w:rPr>
        <w:t>, Vol.14(5), p. 501-519.</w:t>
      </w:r>
    </w:p>
    <w:p w:rsidR="006704B9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704B9" w:rsidRPr="00DC6937" w:rsidRDefault="006704B9" w:rsidP="006704B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Zuchdi, Darmiyati (1995), “</w:t>
      </w:r>
      <w:r>
        <w:rPr>
          <w:rFonts w:ascii="Times New Roman" w:hAnsi="Times New Roman" w:cs="Times New Roman"/>
          <w:i/>
          <w:sz w:val="24"/>
          <w:szCs w:val="24"/>
        </w:rPr>
        <w:t xml:space="preserve">Pembentukan Sikap”, </w:t>
      </w:r>
      <w:r>
        <w:rPr>
          <w:rFonts w:ascii="Times New Roman" w:hAnsi="Times New Roman" w:cs="Times New Roman"/>
          <w:sz w:val="24"/>
          <w:szCs w:val="24"/>
        </w:rPr>
        <w:t>Cakrawala Pendidikan, No.3, p.51-63</w:t>
      </w:r>
    </w:p>
    <w:p w:rsidR="00B35B56" w:rsidRDefault="00B35B56"/>
    <w:sectPr w:rsidR="00B35B56" w:rsidSect="00670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1" w:right="1411" w:bottom="1411" w:left="1699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38" w:rsidRDefault="001B2738" w:rsidP="006704B9">
      <w:pPr>
        <w:spacing w:after="0" w:line="240" w:lineRule="auto"/>
      </w:pPr>
      <w:r>
        <w:separator/>
      </w:r>
    </w:p>
  </w:endnote>
  <w:endnote w:type="continuationSeparator" w:id="0">
    <w:p w:rsidR="001B2738" w:rsidRDefault="001B2738" w:rsidP="0067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te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B9" w:rsidRDefault="00670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99032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704B9" w:rsidRDefault="006704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6704B9" w:rsidRDefault="006704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B9" w:rsidRDefault="00670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38" w:rsidRDefault="001B2738" w:rsidP="006704B9">
      <w:pPr>
        <w:spacing w:after="0" w:line="240" w:lineRule="auto"/>
      </w:pPr>
      <w:r>
        <w:separator/>
      </w:r>
    </w:p>
  </w:footnote>
  <w:footnote w:type="continuationSeparator" w:id="0">
    <w:p w:rsidR="001B2738" w:rsidRDefault="001B2738" w:rsidP="0067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B9" w:rsidRDefault="00670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B9" w:rsidRDefault="006704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B9" w:rsidRDefault="00670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B9"/>
    <w:rsid w:val="001B2738"/>
    <w:rsid w:val="00593207"/>
    <w:rsid w:val="00626AD7"/>
    <w:rsid w:val="006704B9"/>
    <w:rsid w:val="00B3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DC370-B272-40FB-8515-11568E40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0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B9"/>
  </w:style>
  <w:style w:type="paragraph" w:styleId="Footer">
    <w:name w:val="footer"/>
    <w:basedOn w:val="Normal"/>
    <w:link w:val="FooterChar"/>
    <w:uiPriority w:val="99"/>
    <w:unhideWhenUsed/>
    <w:rsid w:val="00670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Wj</dc:creator>
  <cp:keywords/>
  <dc:description/>
  <cp:lastModifiedBy>Shirley Wj</cp:lastModifiedBy>
  <cp:revision>1</cp:revision>
  <dcterms:created xsi:type="dcterms:W3CDTF">2019-03-24T11:05:00Z</dcterms:created>
  <dcterms:modified xsi:type="dcterms:W3CDTF">2019-03-24T11:06:00Z</dcterms:modified>
</cp:coreProperties>
</file>