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5A1D9" w14:textId="28AEB143" w:rsidR="00EA7E89" w:rsidRPr="00EA7E89" w:rsidRDefault="00953D9A" w:rsidP="00EA7E89">
      <w:pPr>
        <w:pStyle w:val="Heading1"/>
        <w:spacing w:line="480" w:lineRule="auto"/>
        <w:ind w:left="0"/>
        <w:rPr>
          <w:rFonts w:cs="Times New Roman"/>
          <w:szCs w:val="24"/>
          <w:lang w:val="en-ID"/>
        </w:rPr>
      </w:pPr>
      <w:bookmarkStart w:id="0" w:name="_Toc534585278"/>
      <w:r w:rsidRPr="00AF280E">
        <w:rPr>
          <w:rFonts w:cs="Times New Roman"/>
          <w:szCs w:val="24"/>
          <w:lang w:val="en-ID"/>
        </w:rPr>
        <w:t>DAFTAR PUSTAKA</w:t>
      </w:r>
      <w:bookmarkEnd w:id="0"/>
    </w:p>
    <w:p w14:paraId="6AED46EE" w14:textId="4CA54EBF"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sz w:val="24"/>
          <w:szCs w:val="24"/>
        </w:rPr>
        <w:fldChar w:fldCharType="begin" w:fldLock="1"/>
      </w:r>
      <w:r w:rsidRPr="002D6C7A">
        <w:rPr>
          <w:rFonts w:ascii="Times New Roman" w:hAnsi="Times New Roman" w:cs="Times New Roman"/>
          <w:sz w:val="24"/>
          <w:szCs w:val="24"/>
        </w:rPr>
        <w:instrText xml:space="preserve">ADDIN Mendeley Bibliography CSL_BIBLIOGRAPHY </w:instrText>
      </w:r>
      <w:r w:rsidRPr="002D6C7A">
        <w:rPr>
          <w:rFonts w:ascii="Times New Roman" w:hAnsi="Times New Roman" w:cs="Times New Roman"/>
          <w:sz w:val="24"/>
          <w:szCs w:val="24"/>
        </w:rPr>
        <w:fldChar w:fldCharType="separate"/>
      </w:r>
      <w:r w:rsidRPr="002D6C7A">
        <w:rPr>
          <w:rFonts w:ascii="Times New Roman" w:hAnsi="Times New Roman" w:cs="Times New Roman"/>
          <w:noProof/>
          <w:sz w:val="24"/>
          <w:szCs w:val="24"/>
        </w:rPr>
        <w:t xml:space="preserve">Almilia, L. S. K. (2003). </w:t>
      </w:r>
      <w:r w:rsidRPr="002D6C7A">
        <w:rPr>
          <w:rFonts w:ascii="Times New Roman" w:hAnsi="Times New Roman" w:cs="Times New Roman"/>
          <w:i/>
          <w:noProof/>
          <w:sz w:val="24"/>
          <w:szCs w:val="24"/>
        </w:rPr>
        <w:t>Analisis Rasio Keuangan untuk Memprediksi Kondisi Financial Distress Perusahaan Manufaktur yang Terdaftar di Bursa Efek Jakarta</w:t>
      </w:r>
      <w:r w:rsidRPr="002D6C7A">
        <w:rPr>
          <w:rFonts w:ascii="Times New Roman" w:hAnsi="Times New Roman" w:cs="Times New Roman"/>
          <w:noProof/>
          <w:sz w:val="24"/>
          <w:szCs w:val="24"/>
        </w:rPr>
        <w:t xml:space="preserve">, </w:t>
      </w:r>
      <w:r>
        <w:rPr>
          <w:rFonts w:ascii="Times New Roman" w:hAnsi="Times New Roman" w:cs="Times New Roman"/>
          <w:noProof/>
          <w:sz w:val="24"/>
          <w:szCs w:val="24"/>
        </w:rPr>
        <w:t xml:space="preserve">Jurnal Akuntansi dan Auditing Indonesia Vol. </w:t>
      </w:r>
      <w:r w:rsidRPr="00E72DC2">
        <w:rPr>
          <w:rFonts w:ascii="Times New Roman" w:hAnsi="Times New Roman" w:cs="Times New Roman"/>
          <w:iCs/>
          <w:noProof/>
          <w:sz w:val="24"/>
          <w:szCs w:val="24"/>
        </w:rPr>
        <w:t>7</w:t>
      </w:r>
      <w:r w:rsidRPr="00E72DC2">
        <w:rPr>
          <w:rFonts w:ascii="Times New Roman" w:hAnsi="Times New Roman" w:cs="Times New Roman"/>
          <w:noProof/>
          <w:sz w:val="24"/>
          <w:szCs w:val="24"/>
        </w:rPr>
        <w:t>(2)</w:t>
      </w:r>
      <w:r w:rsidRPr="002D6C7A">
        <w:rPr>
          <w:rFonts w:ascii="Times New Roman" w:hAnsi="Times New Roman" w:cs="Times New Roman"/>
          <w:noProof/>
          <w:sz w:val="24"/>
          <w:szCs w:val="24"/>
        </w:rPr>
        <w:t>, 183–210.</w:t>
      </w:r>
      <w:r>
        <w:rPr>
          <w:rFonts w:ascii="Times New Roman" w:hAnsi="Times New Roman" w:cs="Times New Roman"/>
          <w:noProof/>
          <w:sz w:val="24"/>
          <w:szCs w:val="24"/>
        </w:rPr>
        <w:t xml:space="preserve"> ISSN : 1410-2420.</w:t>
      </w:r>
    </w:p>
    <w:p w14:paraId="3BC749A3" w14:textId="77777777" w:rsidR="002D6C7A" w:rsidRDefault="002D6C7A" w:rsidP="00247CA3">
      <w:pPr>
        <w:widowControl w:val="0"/>
        <w:autoSpaceDE w:val="0"/>
        <w:autoSpaceDN w:val="0"/>
        <w:adjustRightInd w:val="0"/>
        <w:spacing w:after="0"/>
        <w:ind w:left="480" w:hanging="480"/>
        <w:rPr>
          <w:rFonts w:ascii="Times New Roman" w:hAnsi="Times New Roman" w:cs="Times New Roman"/>
          <w:noProof/>
          <w:sz w:val="24"/>
          <w:szCs w:val="24"/>
        </w:rPr>
      </w:pPr>
    </w:p>
    <w:p w14:paraId="3E257D8E" w14:textId="64026323" w:rsidR="002D6C7A" w:rsidRPr="002D6C7A" w:rsidRDefault="002D6C7A" w:rsidP="00047AE2">
      <w:pPr>
        <w:widowControl w:val="0"/>
        <w:tabs>
          <w:tab w:val="left" w:pos="2977"/>
        </w:tabs>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Altman, E. I., dan Hotchkiss, E. (2006). </w:t>
      </w:r>
      <w:r w:rsidRPr="002D6C7A">
        <w:rPr>
          <w:rFonts w:ascii="Times New Roman" w:hAnsi="Times New Roman" w:cs="Times New Roman"/>
          <w:i/>
          <w:iCs/>
          <w:noProof/>
          <w:sz w:val="24"/>
          <w:szCs w:val="24"/>
        </w:rPr>
        <w:t>Corporate Financial Distress and Bankruptcy</w:t>
      </w:r>
      <w:r w:rsidRPr="002D6C7A">
        <w:rPr>
          <w:rFonts w:ascii="Times New Roman" w:hAnsi="Times New Roman" w:cs="Times New Roman"/>
          <w:noProof/>
          <w:sz w:val="24"/>
          <w:szCs w:val="24"/>
        </w:rPr>
        <w:t xml:space="preserve"> (3rd Editio</w:t>
      </w:r>
      <w:r>
        <w:rPr>
          <w:rFonts w:ascii="Times New Roman" w:hAnsi="Times New Roman" w:cs="Times New Roman"/>
          <w:noProof/>
          <w:sz w:val="24"/>
          <w:szCs w:val="24"/>
        </w:rPr>
        <w:t>n</w:t>
      </w:r>
      <w:r w:rsidRPr="002D6C7A">
        <w:rPr>
          <w:rFonts w:ascii="Times New Roman" w:hAnsi="Times New Roman" w:cs="Times New Roman"/>
          <w:noProof/>
          <w:sz w:val="24"/>
          <w:szCs w:val="24"/>
        </w:rPr>
        <w:t>). New York: John Wiley and Sons.</w:t>
      </w:r>
    </w:p>
    <w:p w14:paraId="6A645C76" w14:textId="77777777" w:rsidR="002D6C7A" w:rsidRDefault="002D6C7A" w:rsidP="00247CA3">
      <w:pPr>
        <w:widowControl w:val="0"/>
        <w:autoSpaceDE w:val="0"/>
        <w:autoSpaceDN w:val="0"/>
        <w:adjustRightInd w:val="0"/>
        <w:spacing w:after="0"/>
        <w:ind w:left="480" w:hanging="480"/>
        <w:rPr>
          <w:rFonts w:ascii="Times New Roman" w:hAnsi="Times New Roman" w:cs="Times New Roman"/>
          <w:noProof/>
          <w:sz w:val="24"/>
          <w:szCs w:val="24"/>
        </w:rPr>
      </w:pPr>
    </w:p>
    <w:p w14:paraId="3F4E7884" w14:textId="1517ABE3"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Amalia, N. I., dan Mardani, R. M. (2018). </w:t>
      </w:r>
      <w:r w:rsidRPr="002D6C7A">
        <w:rPr>
          <w:rFonts w:ascii="Times New Roman" w:hAnsi="Times New Roman" w:cs="Times New Roman"/>
          <w:i/>
          <w:noProof/>
          <w:sz w:val="24"/>
          <w:szCs w:val="24"/>
        </w:rPr>
        <w:t>Analisis Rasio Keuangan terhadap Financial Distress (Pada Perusahaan Perbankan yang Listing di BEI Periode Tahun 2014- 2016)</w:t>
      </w:r>
      <w:r w:rsidRPr="002D6C7A">
        <w:rPr>
          <w:rFonts w:ascii="Times New Roman" w:hAnsi="Times New Roman" w:cs="Times New Roman"/>
          <w:noProof/>
          <w:sz w:val="24"/>
          <w:szCs w:val="24"/>
        </w:rPr>
        <w:t xml:space="preserve">, </w:t>
      </w:r>
      <w:r>
        <w:rPr>
          <w:rFonts w:ascii="Times New Roman" w:hAnsi="Times New Roman" w:cs="Times New Roman"/>
          <w:noProof/>
          <w:sz w:val="24"/>
          <w:szCs w:val="24"/>
        </w:rPr>
        <w:t xml:space="preserve">Jurnal Riset Manajemen, </w:t>
      </w:r>
      <w:r w:rsidRPr="002D6C7A">
        <w:rPr>
          <w:rFonts w:ascii="Times New Roman" w:hAnsi="Times New Roman" w:cs="Times New Roman"/>
          <w:noProof/>
          <w:sz w:val="24"/>
          <w:szCs w:val="24"/>
        </w:rPr>
        <w:t>51–63.</w:t>
      </w:r>
    </w:p>
    <w:p w14:paraId="75FAEDEA" w14:textId="77777777" w:rsidR="002D6C7A" w:rsidRDefault="002D6C7A" w:rsidP="00247CA3">
      <w:pPr>
        <w:widowControl w:val="0"/>
        <w:autoSpaceDE w:val="0"/>
        <w:autoSpaceDN w:val="0"/>
        <w:adjustRightInd w:val="0"/>
        <w:spacing w:after="0"/>
        <w:ind w:left="480" w:hanging="480"/>
        <w:rPr>
          <w:rFonts w:ascii="Times New Roman" w:hAnsi="Times New Roman" w:cs="Times New Roman"/>
          <w:noProof/>
          <w:sz w:val="24"/>
          <w:szCs w:val="24"/>
        </w:rPr>
      </w:pPr>
    </w:p>
    <w:p w14:paraId="4072482E" w14:textId="5D087996"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Aminian, A., Hedayat, M., dan Khoshkho, O. I. (2016). </w:t>
      </w:r>
      <w:r w:rsidRPr="002D6C7A">
        <w:rPr>
          <w:rFonts w:ascii="Times New Roman" w:hAnsi="Times New Roman" w:cs="Times New Roman"/>
          <w:i/>
          <w:noProof/>
          <w:sz w:val="24"/>
          <w:szCs w:val="24"/>
        </w:rPr>
        <w:t>Investigate the Ability of Bankruptcy Prediction Models of Altman and Springate and Zmijewski and Grover in Tehran Stock Exchange</w:t>
      </w:r>
      <w:r w:rsidRPr="002D6C7A">
        <w:rPr>
          <w:rFonts w:ascii="Times New Roman" w:hAnsi="Times New Roman" w:cs="Times New Roman"/>
          <w:noProof/>
          <w:sz w:val="24"/>
          <w:szCs w:val="24"/>
        </w:rPr>
        <w:t>,</w:t>
      </w:r>
      <w:r>
        <w:rPr>
          <w:rFonts w:ascii="Times New Roman" w:hAnsi="Times New Roman" w:cs="Times New Roman"/>
          <w:noProof/>
          <w:sz w:val="24"/>
          <w:szCs w:val="24"/>
        </w:rPr>
        <w:t xml:space="preserve"> Mediterranean Journal of Social Sciences Vol. </w:t>
      </w:r>
      <w:r w:rsidRPr="00E72DC2">
        <w:rPr>
          <w:rFonts w:ascii="Times New Roman" w:hAnsi="Times New Roman" w:cs="Times New Roman"/>
          <w:iCs/>
          <w:noProof/>
          <w:sz w:val="24"/>
          <w:szCs w:val="24"/>
        </w:rPr>
        <w:t>7</w:t>
      </w:r>
      <w:r w:rsidRPr="00E72DC2">
        <w:rPr>
          <w:rFonts w:ascii="Times New Roman" w:hAnsi="Times New Roman" w:cs="Times New Roman"/>
          <w:noProof/>
          <w:sz w:val="24"/>
          <w:szCs w:val="24"/>
        </w:rPr>
        <w:t>(4)</w:t>
      </w:r>
      <w:r w:rsidRPr="002D6C7A">
        <w:rPr>
          <w:rFonts w:ascii="Times New Roman" w:hAnsi="Times New Roman" w:cs="Times New Roman"/>
          <w:noProof/>
          <w:sz w:val="24"/>
          <w:szCs w:val="24"/>
        </w:rPr>
        <w:t xml:space="preserve">, 208–214. </w:t>
      </w:r>
      <w:r>
        <w:rPr>
          <w:rFonts w:ascii="Times New Roman" w:hAnsi="Times New Roman" w:cs="Times New Roman"/>
          <w:noProof/>
          <w:sz w:val="24"/>
          <w:szCs w:val="24"/>
        </w:rPr>
        <w:t xml:space="preserve">ISSN : 2039-2117. </w:t>
      </w:r>
      <w:r w:rsidRPr="002D6C7A">
        <w:rPr>
          <w:rFonts w:ascii="Times New Roman" w:hAnsi="Times New Roman" w:cs="Times New Roman"/>
          <w:noProof/>
          <w:sz w:val="24"/>
          <w:szCs w:val="24"/>
        </w:rPr>
        <w:t>https://doi.org/10.5901/mjss.2016.v7n4s1p208</w:t>
      </w:r>
      <w:r>
        <w:rPr>
          <w:rFonts w:ascii="Times New Roman" w:hAnsi="Times New Roman" w:cs="Times New Roman"/>
          <w:noProof/>
          <w:sz w:val="24"/>
          <w:szCs w:val="24"/>
        </w:rPr>
        <w:t>.</w:t>
      </w:r>
    </w:p>
    <w:p w14:paraId="58A0C1A6" w14:textId="77777777" w:rsidR="002D6C7A" w:rsidRDefault="002D6C7A" w:rsidP="00247CA3">
      <w:pPr>
        <w:widowControl w:val="0"/>
        <w:autoSpaceDE w:val="0"/>
        <w:autoSpaceDN w:val="0"/>
        <w:adjustRightInd w:val="0"/>
        <w:spacing w:after="0"/>
        <w:ind w:left="480" w:hanging="480"/>
        <w:rPr>
          <w:rFonts w:ascii="Times New Roman" w:hAnsi="Times New Roman" w:cs="Times New Roman"/>
          <w:noProof/>
          <w:sz w:val="24"/>
          <w:szCs w:val="24"/>
        </w:rPr>
      </w:pPr>
    </w:p>
    <w:p w14:paraId="7B47D996" w14:textId="179DB6D6" w:rsidR="002D6C7A" w:rsidRPr="00E72DC2"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Ardian, A. V., Andini, R., dan Raharjo, K. (2017). </w:t>
      </w:r>
      <w:r w:rsidRPr="00E72DC2">
        <w:rPr>
          <w:rFonts w:ascii="Times New Roman" w:hAnsi="Times New Roman" w:cs="Times New Roman"/>
          <w:i/>
          <w:noProof/>
          <w:sz w:val="24"/>
          <w:szCs w:val="24"/>
        </w:rPr>
        <w:t>Pengaruh Rasio Likuiditas, Rasio Leverage, Rasio Aktifitas, dan Rasio Profitabilitas terhadap Financial Distress (Pada Perusahaan Manufaktur yang Terdaftar di Bursa Efek Ind</w:t>
      </w:r>
      <w:r w:rsidR="00E72DC2">
        <w:rPr>
          <w:rFonts w:ascii="Times New Roman" w:hAnsi="Times New Roman" w:cs="Times New Roman"/>
          <w:i/>
          <w:noProof/>
          <w:sz w:val="24"/>
          <w:szCs w:val="24"/>
        </w:rPr>
        <w:t>onesia Periode Tahun 2013-2015)</w:t>
      </w:r>
      <w:r w:rsidR="00E72DC2">
        <w:rPr>
          <w:rFonts w:ascii="Times New Roman" w:hAnsi="Times New Roman" w:cs="Times New Roman"/>
          <w:noProof/>
          <w:sz w:val="24"/>
          <w:szCs w:val="24"/>
        </w:rPr>
        <w:t>, Jurnal Universitas Padjadjaran.</w:t>
      </w:r>
    </w:p>
    <w:p w14:paraId="429612C1" w14:textId="77777777" w:rsidR="00E72DC2" w:rsidRDefault="00E72DC2" w:rsidP="00247CA3">
      <w:pPr>
        <w:widowControl w:val="0"/>
        <w:autoSpaceDE w:val="0"/>
        <w:autoSpaceDN w:val="0"/>
        <w:adjustRightInd w:val="0"/>
        <w:spacing w:after="0"/>
        <w:ind w:left="480" w:hanging="480"/>
        <w:rPr>
          <w:rFonts w:ascii="Times New Roman" w:hAnsi="Times New Roman" w:cs="Times New Roman"/>
          <w:noProof/>
          <w:sz w:val="24"/>
          <w:szCs w:val="24"/>
        </w:rPr>
      </w:pPr>
    </w:p>
    <w:p w14:paraId="0E733745" w14:textId="7E1265BE"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Aryanti, I., dan Hendratno, F. T. K. (2017). </w:t>
      </w:r>
      <w:r w:rsidRPr="00E72DC2">
        <w:rPr>
          <w:rFonts w:ascii="Times New Roman" w:hAnsi="Times New Roman" w:cs="Times New Roman"/>
          <w:i/>
          <w:noProof/>
          <w:sz w:val="24"/>
          <w:szCs w:val="24"/>
        </w:rPr>
        <w:t>Kepemilikan Institusional, Kepemilikan Manajerial, dan Kualitas Audit terhadap Manajemen Laba</w:t>
      </w:r>
      <w:r w:rsidRPr="002D6C7A">
        <w:rPr>
          <w:rFonts w:ascii="Times New Roman" w:hAnsi="Times New Roman" w:cs="Times New Roman"/>
          <w:noProof/>
          <w:sz w:val="24"/>
          <w:szCs w:val="24"/>
        </w:rPr>
        <w:t xml:space="preserve">, </w:t>
      </w:r>
      <w:r w:rsidR="00E72DC2">
        <w:rPr>
          <w:rFonts w:ascii="Times New Roman" w:hAnsi="Times New Roman" w:cs="Times New Roman"/>
          <w:noProof/>
          <w:sz w:val="24"/>
          <w:szCs w:val="24"/>
        </w:rPr>
        <w:t xml:space="preserve">Jurnal Akuntansi Kontemporer Vol. </w:t>
      </w:r>
      <w:r w:rsidRPr="00E72DC2">
        <w:rPr>
          <w:rFonts w:ascii="Times New Roman" w:hAnsi="Times New Roman" w:cs="Times New Roman"/>
          <w:iCs/>
          <w:noProof/>
          <w:sz w:val="24"/>
          <w:szCs w:val="24"/>
        </w:rPr>
        <w:t>9</w:t>
      </w:r>
      <w:r w:rsidRPr="00E72DC2">
        <w:rPr>
          <w:rFonts w:ascii="Times New Roman" w:hAnsi="Times New Roman" w:cs="Times New Roman"/>
          <w:noProof/>
          <w:sz w:val="24"/>
          <w:szCs w:val="24"/>
        </w:rPr>
        <w:t>(2)</w:t>
      </w:r>
      <w:r w:rsidRPr="002D6C7A">
        <w:rPr>
          <w:rFonts w:ascii="Times New Roman" w:hAnsi="Times New Roman" w:cs="Times New Roman"/>
          <w:noProof/>
          <w:sz w:val="24"/>
          <w:szCs w:val="24"/>
        </w:rPr>
        <w:t>, 66–70.</w:t>
      </w:r>
      <w:r w:rsidR="00E72DC2">
        <w:rPr>
          <w:rFonts w:ascii="Times New Roman" w:hAnsi="Times New Roman" w:cs="Times New Roman"/>
          <w:noProof/>
          <w:sz w:val="24"/>
          <w:szCs w:val="24"/>
        </w:rPr>
        <w:t xml:space="preserve"> ISSN : 2597-6826.</w:t>
      </w:r>
    </w:p>
    <w:p w14:paraId="7C479F47" w14:textId="77777777" w:rsidR="00E72DC2" w:rsidRDefault="00E72DC2" w:rsidP="00247CA3">
      <w:pPr>
        <w:widowControl w:val="0"/>
        <w:autoSpaceDE w:val="0"/>
        <w:autoSpaceDN w:val="0"/>
        <w:adjustRightInd w:val="0"/>
        <w:spacing w:after="0"/>
        <w:ind w:left="480" w:hanging="480"/>
        <w:rPr>
          <w:rFonts w:ascii="Times New Roman" w:hAnsi="Times New Roman" w:cs="Times New Roman"/>
          <w:noProof/>
          <w:sz w:val="24"/>
          <w:szCs w:val="24"/>
        </w:rPr>
      </w:pPr>
    </w:p>
    <w:p w14:paraId="751C1B91" w14:textId="3E989249"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Brailsford, T. J., Oliver, B. R., dan Pua, S. L. H. (1999). </w:t>
      </w:r>
      <w:r w:rsidRPr="00E72DC2">
        <w:rPr>
          <w:rFonts w:ascii="Times New Roman" w:hAnsi="Times New Roman" w:cs="Times New Roman"/>
          <w:i/>
          <w:noProof/>
          <w:sz w:val="24"/>
          <w:szCs w:val="24"/>
        </w:rPr>
        <w:t>Theory and Evidence on The Relationship Between Ownership Structure and Capital Structure</w:t>
      </w:r>
      <w:r w:rsidRPr="002D6C7A">
        <w:rPr>
          <w:rFonts w:ascii="Times New Roman" w:hAnsi="Times New Roman" w:cs="Times New Roman"/>
          <w:noProof/>
          <w:sz w:val="24"/>
          <w:szCs w:val="24"/>
        </w:rPr>
        <w:t xml:space="preserve">, </w:t>
      </w:r>
      <w:r w:rsidR="00E72DC2" w:rsidRPr="00E72DC2">
        <w:rPr>
          <w:rFonts w:ascii="Times New Roman" w:hAnsi="Times New Roman" w:cs="Times New Roman"/>
          <w:noProof/>
          <w:sz w:val="24"/>
          <w:szCs w:val="24"/>
        </w:rPr>
        <w:t>Department of Commerce, Australian National University, ACT, Australia</w:t>
      </w:r>
      <w:r w:rsidRPr="002D6C7A">
        <w:rPr>
          <w:rFonts w:ascii="Times New Roman" w:hAnsi="Times New Roman" w:cs="Times New Roman"/>
          <w:noProof/>
          <w:sz w:val="24"/>
          <w:szCs w:val="24"/>
        </w:rPr>
        <w:t>1–34.</w:t>
      </w:r>
    </w:p>
    <w:p w14:paraId="15D426A4" w14:textId="77777777" w:rsidR="00E72DC2" w:rsidRDefault="00E72DC2" w:rsidP="00247CA3">
      <w:pPr>
        <w:widowControl w:val="0"/>
        <w:autoSpaceDE w:val="0"/>
        <w:autoSpaceDN w:val="0"/>
        <w:adjustRightInd w:val="0"/>
        <w:spacing w:after="0"/>
        <w:ind w:left="480" w:hanging="480"/>
        <w:rPr>
          <w:rFonts w:ascii="Times New Roman" w:hAnsi="Times New Roman" w:cs="Times New Roman"/>
          <w:noProof/>
          <w:sz w:val="24"/>
          <w:szCs w:val="24"/>
        </w:rPr>
      </w:pPr>
    </w:p>
    <w:p w14:paraId="525A9125" w14:textId="1C0C3E92"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Cadbury Committee. (1992). </w:t>
      </w:r>
      <w:r w:rsidRPr="002D6C7A">
        <w:rPr>
          <w:rFonts w:ascii="Times New Roman" w:hAnsi="Times New Roman" w:cs="Times New Roman"/>
          <w:i/>
          <w:iCs/>
          <w:noProof/>
          <w:sz w:val="24"/>
          <w:szCs w:val="24"/>
        </w:rPr>
        <w:t>Report of The Committe on The Financial Aspects of Corporate Governance</w:t>
      </w:r>
      <w:r w:rsidRPr="002D6C7A">
        <w:rPr>
          <w:rFonts w:ascii="Times New Roman" w:hAnsi="Times New Roman" w:cs="Times New Roman"/>
          <w:noProof/>
          <w:sz w:val="24"/>
          <w:szCs w:val="24"/>
        </w:rPr>
        <w:t>. London: Gee dan Co. Ltd.</w:t>
      </w:r>
    </w:p>
    <w:p w14:paraId="143367D8" w14:textId="77777777" w:rsidR="00E72DC2" w:rsidRDefault="00E72DC2" w:rsidP="00247CA3">
      <w:pPr>
        <w:widowControl w:val="0"/>
        <w:autoSpaceDE w:val="0"/>
        <w:autoSpaceDN w:val="0"/>
        <w:adjustRightInd w:val="0"/>
        <w:spacing w:after="0"/>
        <w:ind w:left="480" w:hanging="480"/>
        <w:rPr>
          <w:rFonts w:ascii="Times New Roman" w:hAnsi="Times New Roman" w:cs="Times New Roman"/>
          <w:noProof/>
          <w:sz w:val="24"/>
          <w:szCs w:val="24"/>
        </w:rPr>
      </w:pPr>
    </w:p>
    <w:p w14:paraId="5DA016B9" w14:textId="218D285C" w:rsidR="00E72DC2"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Carolina, V., Marpaung, E. I., dan Pratama, D. (2017). </w:t>
      </w:r>
      <w:r w:rsidRPr="00E72DC2">
        <w:rPr>
          <w:rFonts w:ascii="Times New Roman" w:hAnsi="Times New Roman" w:cs="Times New Roman"/>
          <w:i/>
          <w:noProof/>
          <w:sz w:val="24"/>
          <w:szCs w:val="24"/>
        </w:rPr>
        <w:t>Analisis Rasio Keuangan untuk Mempredik</w:t>
      </w:r>
      <w:r w:rsidR="00E72DC2">
        <w:rPr>
          <w:rFonts w:ascii="Times New Roman" w:hAnsi="Times New Roman" w:cs="Times New Roman"/>
          <w:i/>
          <w:noProof/>
          <w:sz w:val="24"/>
          <w:szCs w:val="24"/>
        </w:rPr>
        <w:t>si Kondisi Financial Distress (</w:t>
      </w:r>
      <w:r w:rsidRPr="00E72DC2">
        <w:rPr>
          <w:rFonts w:ascii="Times New Roman" w:hAnsi="Times New Roman" w:cs="Times New Roman"/>
          <w:i/>
          <w:noProof/>
          <w:sz w:val="24"/>
          <w:szCs w:val="24"/>
        </w:rPr>
        <w:t>Studi Empiris pada Perusahaan Manufaktur yang Terdaftar di Bursa E</w:t>
      </w:r>
      <w:r w:rsidR="00E72DC2">
        <w:rPr>
          <w:rFonts w:ascii="Times New Roman" w:hAnsi="Times New Roman" w:cs="Times New Roman"/>
          <w:i/>
          <w:noProof/>
          <w:sz w:val="24"/>
          <w:szCs w:val="24"/>
        </w:rPr>
        <w:t>fek Indonesia Periode 2014-2015</w:t>
      </w:r>
      <w:r w:rsidRPr="00E72DC2">
        <w:rPr>
          <w:rFonts w:ascii="Times New Roman" w:hAnsi="Times New Roman" w:cs="Times New Roman"/>
          <w:i/>
          <w:noProof/>
          <w:sz w:val="24"/>
          <w:szCs w:val="24"/>
        </w:rPr>
        <w:t>)</w:t>
      </w:r>
      <w:r w:rsidRPr="002D6C7A">
        <w:rPr>
          <w:rFonts w:ascii="Times New Roman" w:hAnsi="Times New Roman" w:cs="Times New Roman"/>
          <w:noProof/>
          <w:sz w:val="24"/>
          <w:szCs w:val="24"/>
        </w:rPr>
        <w:t xml:space="preserve">, </w:t>
      </w:r>
      <w:r w:rsidR="00E72DC2">
        <w:rPr>
          <w:rFonts w:ascii="Times New Roman" w:hAnsi="Times New Roman" w:cs="Times New Roman"/>
          <w:noProof/>
          <w:sz w:val="24"/>
          <w:szCs w:val="24"/>
        </w:rPr>
        <w:t xml:space="preserve">Jurnal Akuntansi Maranatha Vol. 9(2), </w:t>
      </w:r>
      <w:r w:rsidRPr="002D6C7A">
        <w:rPr>
          <w:rFonts w:ascii="Times New Roman" w:hAnsi="Times New Roman" w:cs="Times New Roman"/>
          <w:i/>
          <w:iCs/>
          <w:noProof/>
          <w:sz w:val="24"/>
          <w:szCs w:val="24"/>
        </w:rPr>
        <w:t>9</w:t>
      </w:r>
      <w:r w:rsidRPr="002D6C7A">
        <w:rPr>
          <w:rFonts w:ascii="Times New Roman" w:hAnsi="Times New Roman" w:cs="Times New Roman"/>
          <w:noProof/>
          <w:sz w:val="24"/>
          <w:szCs w:val="24"/>
        </w:rPr>
        <w:t>(November), 137–145.</w:t>
      </w:r>
      <w:r w:rsidR="00E72DC2">
        <w:rPr>
          <w:rFonts w:ascii="Times New Roman" w:hAnsi="Times New Roman" w:cs="Times New Roman"/>
          <w:noProof/>
          <w:sz w:val="24"/>
          <w:szCs w:val="24"/>
        </w:rPr>
        <w:t xml:space="preserve"> ISSN : 2085-8698.</w:t>
      </w:r>
    </w:p>
    <w:p w14:paraId="61949E3B" w14:textId="77777777" w:rsidR="00E72DC2" w:rsidRDefault="00E72DC2" w:rsidP="00247CA3">
      <w:pPr>
        <w:widowControl w:val="0"/>
        <w:autoSpaceDE w:val="0"/>
        <w:autoSpaceDN w:val="0"/>
        <w:adjustRightInd w:val="0"/>
        <w:spacing w:after="0"/>
        <w:ind w:left="480" w:hanging="480"/>
        <w:rPr>
          <w:rFonts w:ascii="Times New Roman" w:hAnsi="Times New Roman" w:cs="Times New Roman"/>
          <w:noProof/>
          <w:sz w:val="24"/>
          <w:szCs w:val="24"/>
        </w:rPr>
      </w:pPr>
    </w:p>
    <w:p w14:paraId="14241938" w14:textId="77777777" w:rsidR="008373C5" w:rsidRDefault="008373C5" w:rsidP="00247CA3">
      <w:pPr>
        <w:widowControl w:val="0"/>
        <w:autoSpaceDE w:val="0"/>
        <w:autoSpaceDN w:val="0"/>
        <w:adjustRightInd w:val="0"/>
        <w:spacing w:after="0"/>
        <w:ind w:left="480" w:hanging="480"/>
        <w:rPr>
          <w:rFonts w:ascii="Times New Roman" w:hAnsi="Times New Roman" w:cs="Times New Roman"/>
          <w:noProof/>
          <w:sz w:val="24"/>
          <w:szCs w:val="24"/>
        </w:rPr>
      </w:pPr>
    </w:p>
    <w:p w14:paraId="63430AED" w14:textId="00B288FB"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lastRenderedPageBreak/>
        <w:t xml:space="preserve">Cinantya, I. G. A. A. P., dan Merkusiwati, N. K. L. A. (2015). </w:t>
      </w:r>
      <w:r w:rsidRPr="00E72DC2">
        <w:rPr>
          <w:rFonts w:ascii="Times New Roman" w:hAnsi="Times New Roman" w:cs="Times New Roman"/>
          <w:i/>
          <w:noProof/>
          <w:sz w:val="24"/>
          <w:szCs w:val="24"/>
        </w:rPr>
        <w:t>Pengaruh Corporate Governance , Financial Indicators, dan Ukuran Perusahaan pada Financial Distress,</w:t>
      </w:r>
      <w:r w:rsidRPr="002D6C7A">
        <w:rPr>
          <w:rFonts w:ascii="Times New Roman" w:hAnsi="Times New Roman" w:cs="Times New Roman"/>
          <w:noProof/>
          <w:sz w:val="24"/>
          <w:szCs w:val="24"/>
        </w:rPr>
        <w:t xml:space="preserve"> </w:t>
      </w:r>
      <w:r w:rsidR="00E72DC2">
        <w:rPr>
          <w:rFonts w:ascii="Times New Roman" w:hAnsi="Times New Roman" w:cs="Times New Roman"/>
          <w:noProof/>
          <w:sz w:val="24"/>
          <w:szCs w:val="24"/>
        </w:rPr>
        <w:t>Jurnal Akuntansi Universitas Udayana</w:t>
      </w:r>
      <w:r w:rsidRPr="002D6C7A">
        <w:rPr>
          <w:rFonts w:ascii="Times New Roman" w:hAnsi="Times New Roman" w:cs="Times New Roman"/>
          <w:noProof/>
          <w:sz w:val="24"/>
          <w:szCs w:val="24"/>
        </w:rPr>
        <w:t>, 897–915.</w:t>
      </w:r>
      <w:r w:rsidR="00E72DC2">
        <w:rPr>
          <w:rFonts w:ascii="Times New Roman" w:hAnsi="Times New Roman" w:cs="Times New Roman"/>
          <w:noProof/>
          <w:sz w:val="24"/>
          <w:szCs w:val="24"/>
        </w:rPr>
        <w:t xml:space="preserve"> ISSN : 2302-8556.</w:t>
      </w:r>
    </w:p>
    <w:p w14:paraId="16FAEC0F" w14:textId="77777777" w:rsidR="00E72DC2" w:rsidRDefault="00E72DC2" w:rsidP="00247CA3">
      <w:pPr>
        <w:widowControl w:val="0"/>
        <w:autoSpaceDE w:val="0"/>
        <w:autoSpaceDN w:val="0"/>
        <w:adjustRightInd w:val="0"/>
        <w:spacing w:after="0"/>
        <w:ind w:left="480" w:hanging="480"/>
        <w:rPr>
          <w:rFonts w:ascii="Times New Roman" w:hAnsi="Times New Roman" w:cs="Times New Roman"/>
          <w:noProof/>
          <w:sz w:val="24"/>
          <w:szCs w:val="24"/>
        </w:rPr>
      </w:pPr>
    </w:p>
    <w:p w14:paraId="1E0718D1" w14:textId="5C3DBA02"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Cooper, D. R., dan Schindler, P. S. (2014). </w:t>
      </w:r>
      <w:r w:rsidRPr="002D6C7A">
        <w:rPr>
          <w:rFonts w:ascii="Times New Roman" w:hAnsi="Times New Roman" w:cs="Times New Roman"/>
          <w:i/>
          <w:iCs/>
          <w:noProof/>
          <w:sz w:val="24"/>
          <w:szCs w:val="24"/>
        </w:rPr>
        <w:t>Business Research Methods</w:t>
      </w:r>
      <w:r w:rsidRPr="002D6C7A">
        <w:rPr>
          <w:rFonts w:ascii="Times New Roman" w:hAnsi="Times New Roman" w:cs="Times New Roman"/>
          <w:noProof/>
          <w:sz w:val="24"/>
          <w:szCs w:val="24"/>
        </w:rPr>
        <w:t xml:space="preserve"> (12th Editi</w:t>
      </w:r>
      <w:r w:rsidR="00E72DC2">
        <w:rPr>
          <w:rFonts w:ascii="Times New Roman" w:hAnsi="Times New Roman" w:cs="Times New Roman"/>
          <w:noProof/>
          <w:sz w:val="24"/>
          <w:szCs w:val="24"/>
        </w:rPr>
        <w:t>on</w:t>
      </w:r>
      <w:r w:rsidRPr="002D6C7A">
        <w:rPr>
          <w:rFonts w:ascii="Times New Roman" w:hAnsi="Times New Roman" w:cs="Times New Roman"/>
          <w:noProof/>
          <w:sz w:val="24"/>
          <w:szCs w:val="24"/>
        </w:rPr>
        <w:t>). New York: McGraw-Hill Education.</w:t>
      </w:r>
    </w:p>
    <w:p w14:paraId="68B49F91" w14:textId="77777777" w:rsidR="00E72DC2" w:rsidRDefault="00E72DC2" w:rsidP="00247CA3">
      <w:pPr>
        <w:widowControl w:val="0"/>
        <w:autoSpaceDE w:val="0"/>
        <w:autoSpaceDN w:val="0"/>
        <w:adjustRightInd w:val="0"/>
        <w:spacing w:after="0"/>
        <w:ind w:left="480" w:hanging="480"/>
        <w:rPr>
          <w:rFonts w:ascii="Times New Roman" w:hAnsi="Times New Roman" w:cs="Times New Roman"/>
          <w:noProof/>
          <w:sz w:val="24"/>
          <w:szCs w:val="24"/>
        </w:rPr>
      </w:pPr>
    </w:p>
    <w:p w14:paraId="114FC0ED" w14:textId="0E35DFF9"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Cooper, D. R., dan Schindler, P. S. (2017). </w:t>
      </w:r>
      <w:r w:rsidRPr="002D6C7A">
        <w:rPr>
          <w:rFonts w:ascii="Times New Roman" w:hAnsi="Times New Roman" w:cs="Times New Roman"/>
          <w:i/>
          <w:iCs/>
          <w:noProof/>
          <w:sz w:val="24"/>
          <w:szCs w:val="24"/>
        </w:rPr>
        <w:t>Metode Penelitian Bisnis</w:t>
      </w:r>
      <w:r w:rsidRPr="002D6C7A">
        <w:rPr>
          <w:rFonts w:ascii="Times New Roman" w:hAnsi="Times New Roman" w:cs="Times New Roman"/>
          <w:noProof/>
          <w:sz w:val="24"/>
          <w:szCs w:val="24"/>
        </w:rPr>
        <w:t xml:space="preserve"> (Edisi 12). Jakarta: Salemba Empat.</w:t>
      </w:r>
    </w:p>
    <w:p w14:paraId="01E7DF29" w14:textId="77777777" w:rsidR="00E72DC2" w:rsidRDefault="00E72DC2" w:rsidP="00247CA3">
      <w:pPr>
        <w:widowControl w:val="0"/>
        <w:autoSpaceDE w:val="0"/>
        <w:autoSpaceDN w:val="0"/>
        <w:adjustRightInd w:val="0"/>
        <w:spacing w:after="0"/>
        <w:ind w:left="480" w:hanging="480"/>
        <w:rPr>
          <w:rFonts w:ascii="Times New Roman" w:hAnsi="Times New Roman" w:cs="Times New Roman"/>
          <w:noProof/>
          <w:sz w:val="24"/>
          <w:szCs w:val="24"/>
        </w:rPr>
      </w:pPr>
    </w:p>
    <w:p w14:paraId="3BA90403" w14:textId="31930046"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Darmawan, S. (2017). </w:t>
      </w:r>
      <w:r w:rsidRPr="00E72DC2">
        <w:rPr>
          <w:rFonts w:ascii="Times New Roman" w:hAnsi="Times New Roman" w:cs="Times New Roman"/>
          <w:i/>
          <w:noProof/>
          <w:sz w:val="24"/>
          <w:szCs w:val="24"/>
        </w:rPr>
        <w:t>Analisis Pengaruh Corporate Governance, Variabel Ekonomi Makro terhadap Financial Distress dengan Variabel Kontrol Ukuran Perusahaan dan Jenis Kepemilikan</w:t>
      </w:r>
      <w:r w:rsidRPr="002D6C7A">
        <w:rPr>
          <w:rFonts w:ascii="Times New Roman" w:hAnsi="Times New Roman" w:cs="Times New Roman"/>
          <w:noProof/>
          <w:sz w:val="24"/>
          <w:szCs w:val="24"/>
        </w:rPr>
        <w:t>,</w:t>
      </w:r>
      <w:r w:rsidR="004B6452">
        <w:rPr>
          <w:rFonts w:ascii="Times New Roman" w:hAnsi="Times New Roman" w:cs="Times New Roman"/>
          <w:noProof/>
          <w:sz w:val="24"/>
          <w:szCs w:val="24"/>
        </w:rPr>
        <w:t xml:space="preserve"> Jurnal Ekonomi dan Bisnis Universitas Janabadra Vol.</w:t>
      </w:r>
      <w:r w:rsidRPr="002D6C7A">
        <w:rPr>
          <w:rFonts w:ascii="Times New Roman" w:hAnsi="Times New Roman" w:cs="Times New Roman"/>
          <w:noProof/>
          <w:sz w:val="24"/>
          <w:szCs w:val="24"/>
        </w:rPr>
        <w:t xml:space="preserve"> </w:t>
      </w:r>
      <w:r w:rsidRPr="004B6452">
        <w:rPr>
          <w:rFonts w:ascii="Times New Roman" w:hAnsi="Times New Roman" w:cs="Times New Roman"/>
          <w:iCs/>
          <w:noProof/>
          <w:sz w:val="24"/>
          <w:szCs w:val="24"/>
        </w:rPr>
        <w:t>7</w:t>
      </w:r>
      <w:r w:rsidRPr="004B6452">
        <w:rPr>
          <w:rFonts w:ascii="Times New Roman" w:hAnsi="Times New Roman" w:cs="Times New Roman"/>
          <w:noProof/>
          <w:sz w:val="24"/>
          <w:szCs w:val="24"/>
        </w:rPr>
        <w:t>(1),</w:t>
      </w:r>
      <w:r w:rsidRPr="002D6C7A">
        <w:rPr>
          <w:rFonts w:ascii="Times New Roman" w:hAnsi="Times New Roman" w:cs="Times New Roman"/>
          <w:noProof/>
          <w:sz w:val="24"/>
          <w:szCs w:val="24"/>
        </w:rPr>
        <w:t xml:space="preserve"> 100–122.</w:t>
      </w:r>
      <w:r w:rsidR="004B6452">
        <w:rPr>
          <w:rFonts w:ascii="Times New Roman" w:hAnsi="Times New Roman" w:cs="Times New Roman"/>
          <w:noProof/>
          <w:sz w:val="24"/>
          <w:szCs w:val="24"/>
        </w:rPr>
        <w:t xml:space="preserve"> ISSN : 2503-2968.</w:t>
      </w:r>
    </w:p>
    <w:p w14:paraId="56178C09" w14:textId="77777777" w:rsidR="004B6452" w:rsidRDefault="004B6452" w:rsidP="00247CA3">
      <w:pPr>
        <w:widowControl w:val="0"/>
        <w:autoSpaceDE w:val="0"/>
        <w:autoSpaceDN w:val="0"/>
        <w:adjustRightInd w:val="0"/>
        <w:spacing w:after="0"/>
        <w:ind w:left="480" w:hanging="480"/>
        <w:rPr>
          <w:rFonts w:ascii="Times New Roman" w:hAnsi="Times New Roman" w:cs="Times New Roman"/>
          <w:noProof/>
          <w:sz w:val="24"/>
          <w:szCs w:val="24"/>
        </w:rPr>
      </w:pPr>
    </w:p>
    <w:p w14:paraId="5E0BBE9B" w14:textId="1AA26E5B"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Dwijayanti, P. F. (2010). </w:t>
      </w:r>
      <w:r w:rsidRPr="004B6452">
        <w:rPr>
          <w:rFonts w:ascii="Times New Roman" w:hAnsi="Times New Roman" w:cs="Times New Roman"/>
          <w:i/>
          <w:noProof/>
          <w:sz w:val="24"/>
          <w:szCs w:val="24"/>
        </w:rPr>
        <w:t>Penyebab, Dampak, dan Prediksi dari Financial Distress serta Solusi untuk Mengatasi Financial Distress</w:t>
      </w:r>
      <w:r w:rsidRPr="002D6C7A">
        <w:rPr>
          <w:rFonts w:ascii="Times New Roman" w:hAnsi="Times New Roman" w:cs="Times New Roman"/>
          <w:noProof/>
          <w:sz w:val="24"/>
          <w:szCs w:val="24"/>
        </w:rPr>
        <w:t xml:space="preserve">, </w:t>
      </w:r>
      <w:r w:rsidR="004B6452">
        <w:rPr>
          <w:rFonts w:ascii="Times New Roman" w:hAnsi="Times New Roman" w:cs="Times New Roman"/>
          <w:noProof/>
          <w:sz w:val="24"/>
          <w:szCs w:val="24"/>
        </w:rPr>
        <w:t xml:space="preserve">Jurnal Akuntansi Kontemporer Vol. </w:t>
      </w:r>
      <w:r w:rsidRPr="004B6452">
        <w:rPr>
          <w:rFonts w:ascii="Times New Roman" w:hAnsi="Times New Roman" w:cs="Times New Roman"/>
          <w:iCs/>
          <w:noProof/>
          <w:sz w:val="24"/>
          <w:szCs w:val="24"/>
        </w:rPr>
        <w:t>2</w:t>
      </w:r>
      <w:r w:rsidRPr="004B6452">
        <w:rPr>
          <w:rFonts w:ascii="Times New Roman" w:hAnsi="Times New Roman" w:cs="Times New Roman"/>
          <w:noProof/>
          <w:sz w:val="24"/>
          <w:szCs w:val="24"/>
        </w:rPr>
        <w:t>(2)</w:t>
      </w:r>
      <w:r w:rsidR="004B6452">
        <w:rPr>
          <w:rFonts w:ascii="Times New Roman" w:hAnsi="Times New Roman" w:cs="Times New Roman"/>
          <w:noProof/>
          <w:sz w:val="24"/>
          <w:szCs w:val="24"/>
        </w:rPr>
        <w:t>, 191-205.</w:t>
      </w:r>
    </w:p>
    <w:p w14:paraId="38854D67" w14:textId="77777777" w:rsidR="004B6452" w:rsidRDefault="004B6452" w:rsidP="00247CA3">
      <w:pPr>
        <w:widowControl w:val="0"/>
        <w:autoSpaceDE w:val="0"/>
        <w:autoSpaceDN w:val="0"/>
        <w:adjustRightInd w:val="0"/>
        <w:spacing w:after="0"/>
        <w:ind w:left="480" w:hanging="480"/>
        <w:rPr>
          <w:rFonts w:ascii="Times New Roman" w:hAnsi="Times New Roman" w:cs="Times New Roman"/>
          <w:noProof/>
          <w:sz w:val="24"/>
          <w:szCs w:val="24"/>
        </w:rPr>
      </w:pPr>
    </w:p>
    <w:p w14:paraId="039C2025" w14:textId="3A9FC3F5"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Dwiridotjahjono, J. (2009). </w:t>
      </w:r>
      <w:r w:rsidRPr="004B6452">
        <w:rPr>
          <w:rFonts w:ascii="Times New Roman" w:hAnsi="Times New Roman" w:cs="Times New Roman"/>
          <w:i/>
          <w:noProof/>
          <w:sz w:val="24"/>
          <w:szCs w:val="24"/>
        </w:rPr>
        <w:t>Penerapan Good Corporate Governance : Manfaat dan Tantangan serta Kesempatan bagi Perusahaan Publik di Indonesia</w:t>
      </w:r>
      <w:r w:rsidRPr="002D6C7A">
        <w:rPr>
          <w:rFonts w:ascii="Times New Roman" w:hAnsi="Times New Roman" w:cs="Times New Roman"/>
          <w:noProof/>
          <w:sz w:val="24"/>
          <w:szCs w:val="24"/>
        </w:rPr>
        <w:t>,</w:t>
      </w:r>
      <w:r w:rsidR="004B6452">
        <w:rPr>
          <w:rFonts w:ascii="Times New Roman" w:hAnsi="Times New Roman" w:cs="Times New Roman"/>
          <w:noProof/>
          <w:sz w:val="24"/>
          <w:szCs w:val="24"/>
        </w:rPr>
        <w:t xml:space="preserve"> Jurnal Administrasi Bisnis Vol.</w:t>
      </w:r>
      <w:r w:rsidRPr="002D6C7A">
        <w:rPr>
          <w:rFonts w:ascii="Times New Roman" w:hAnsi="Times New Roman" w:cs="Times New Roman"/>
          <w:noProof/>
          <w:sz w:val="24"/>
          <w:szCs w:val="24"/>
        </w:rPr>
        <w:t xml:space="preserve"> </w:t>
      </w:r>
      <w:r w:rsidRPr="004B6452">
        <w:rPr>
          <w:rFonts w:ascii="Times New Roman" w:hAnsi="Times New Roman" w:cs="Times New Roman"/>
          <w:iCs/>
          <w:noProof/>
          <w:sz w:val="24"/>
          <w:szCs w:val="24"/>
        </w:rPr>
        <w:t>5</w:t>
      </w:r>
      <w:r w:rsidRPr="004B6452">
        <w:rPr>
          <w:rFonts w:ascii="Times New Roman" w:hAnsi="Times New Roman" w:cs="Times New Roman"/>
          <w:noProof/>
          <w:sz w:val="24"/>
          <w:szCs w:val="24"/>
        </w:rPr>
        <w:t>(2)</w:t>
      </w:r>
      <w:r w:rsidRPr="002D6C7A">
        <w:rPr>
          <w:rFonts w:ascii="Times New Roman" w:hAnsi="Times New Roman" w:cs="Times New Roman"/>
          <w:noProof/>
          <w:sz w:val="24"/>
          <w:szCs w:val="24"/>
        </w:rPr>
        <w:t>, 101–112.</w:t>
      </w:r>
      <w:r w:rsidR="004B6452">
        <w:rPr>
          <w:rFonts w:ascii="Times New Roman" w:hAnsi="Times New Roman" w:cs="Times New Roman"/>
          <w:noProof/>
          <w:sz w:val="24"/>
          <w:szCs w:val="24"/>
        </w:rPr>
        <w:t xml:space="preserve"> ISSN : 0216-1249.</w:t>
      </w:r>
    </w:p>
    <w:p w14:paraId="28738390" w14:textId="77777777" w:rsidR="004B6452" w:rsidRDefault="004B6452" w:rsidP="00247CA3">
      <w:pPr>
        <w:widowControl w:val="0"/>
        <w:autoSpaceDE w:val="0"/>
        <w:autoSpaceDN w:val="0"/>
        <w:adjustRightInd w:val="0"/>
        <w:spacing w:after="0"/>
        <w:ind w:left="480" w:hanging="480"/>
        <w:rPr>
          <w:rFonts w:ascii="Times New Roman" w:hAnsi="Times New Roman" w:cs="Times New Roman"/>
          <w:noProof/>
          <w:sz w:val="24"/>
          <w:szCs w:val="24"/>
        </w:rPr>
      </w:pPr>
    </w:p>
    <w:p w14:paraId="1789EB22" w14:textId="1F451918"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Edi, dan Tania, M. (2018). </w:t>
      </w:r>
      <w:r w:rsidRPr="004B6452">
        <w:rPr>
          <w:rFonts w:ascii="Times New Roman" w:hAnsi="Times New Roman" w:cs="Times New Roman"/>
          <w:i/>
          <w:noProof/>
          <w:sz w:val="24"/>
          <w:szCs w:val="24"/>
        </w:rPr>
        <w:t>Ketepatan Model Altman, Springate, Zmijewski, dan Grover dalam memprediksi Financial Distress</w:t>
      </w:r>
      <w:r w:rsidRPr="002D6C7A">
        <w:rPr>
          <w:rFonts w:ascii="Times New Roman" w:hAnsi="Times New Roman" w:cs="Times New Roman"/>
          <w:noProof/>
          <w:sz w:val="24"/>
          <w:szCs w:val="24"/>
        </w:rPr>
        <w:t>,</w:t>
      </w:r>
      <w:r w:rsidR="008E7A23">
        <w:rPr>
          <w:rFonts w:ascii="Times New Roman" w:hAnsi="Times New Roman" w:cs="Times New Roman"/>
          <w:noProof/>
          <w:sz w:val="24"/>
          <w:szCs w:val="24"/>
        </w:rPr>
        <w:t xml:space="preserve"> Jurnal Riset Akuntansi Keuangan Vol. 8(1),</w:t>
      </w:r>
      <w:r w:rsidRPr="002D6C7A">
        <w:rPr>
          <w:rFonts w:ascii="Times New Roman" w:hAnsi="Times New Roman" w:cs="Times New Roman"/>
          <w:noProof/>
          <w:sz w:val="24"/>
          <w:szCs w:val="24"/>
        </w:rPr>
        <w:t xml:space="preserve"> (April). https://doi.org/10.22219/jrak.v8i1.28</w:t>
      </w:r>
      <w:r w:rsidR="008E7A23">
        <w:rPr>
          <w:rFonts w:ascii="Times New Roman" w:hAnsi="Times New Roman" w:cs="Times New Roman"/>
          <w:noProof/>
          <w:sz w:val="24"/>
          <w:szCs w:val="24"/>
        </w:rPr>
        <w:t>. ISSN : 2088-0685.</w:t>
      </w:r>
    </w:p>
    <w:p w14:paraId="72C9669B" w14:textId="77777777" w:rsidR="008E7A23" w:rsidRDefault="008E7A23" w:rsidP="00247CA3">
      <w:pPr>
        <w:widowControl w:val="0"/>
        <w:autoSpaceDE w:val="0"/>
        <w:autoSpaceDN w:val="0"/>
        <w:adjustRightInd w:val="0"/>
        <w:spacing w:after="0"/>
        <w:ind w:left="480" w:hanging="480"/>
        <w:rPr>
          <w:rFonts w:ascii="Times New Roman" w:hAnsi="Times New Roman" w:cs="Times New Roman"/>
          <w:noProof/>
          <w:sz w:val="24"/>
          <w:szCs w:val="24"/>
        </w:rPr>
      </w:pPr>
    </w:p>
    <w:p w14:paraId="210E39F7" w14:textId="1BB35B7E"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Eliu, V. (2014). </w:t>
      </w:r>
      <w:r w:rsidRPr="008E7A23">
        <w:rPr>
          <w:rFonts w:ascii="Times New Roman" w:hAnsi="Times New Roman" w:cs="Times New Roman"/>
          <w:i/>
          <w:noProof/>
          <w:sz w:val="24"/>
          <w:szCs w:val="24"/>
        </w:rPr>
        <w:t>Pengaruh Financial Leverage dan Firm Growth terhadap Financial Distress</w:t>
      </w:r>
      <w:r w:rsidRPr="002D6C7A">
        <w:rPr>
          <w:rFonts w:ascii="Times New Roman" w:hAnsi="Times New Roman" w:cs="Times New Roman"/>
          <w:noProof/>
          <w:sz w:val="24"/>
          <w:szCs w:val="24"/>
        </w:rPr>
        <w:t xml:space="preserve">, </w:t>
      </w:r>
      <w:r w:rsidR="008E7A23">
        <w:rPr>
          <w:rFonts w:ascii="Times New Roman" w:hAnsi="Times New Roman" w:cs="Times New Roman"/>
          <w:noProof/>
          <w:sz w:val="24"/>
          <w:szCs w:val="24"/>
        </w:rPr>
        <w:t xml:space="preserve">FINESTA Vol. </w:t>
      </w:r>
      <w:r w:rsidRPr="008E7A23">
        <w:rPr>
          <w:rFonts w:ascii="Times New Roman" w:hAnsi="Times New Roman" w:cs="Times New Roman"/>
          <w:iCs/>
          <w:noProof/>
          <w:sz w:val="24"/>
          <w:szCs w:val="24"/>
        </w:rPr>
        <w:t>2</w:t>
      </w:r>
      <w:r w:rsidRPr="008E7A23">
        <w:rPr>
          <w:rFonts w:ascii="Times New Roman" w:hAnsi="Times New Roman" w:cs="Times New Roman"/>
          <w:noProof/>
          <w:sz w:val="24"/>
          <w:szCs w:val="24"/>
        </w:rPr>
        <w:t>(2)</w:t>
      </w:r>
      <w:r w:rsidRPr="002D6C7A">
        <w:rPr>
          <w:rFonts w:ascii="Times New Roman" w:hAnsi="Times New Roman" w:cs="Times New Roman"/>
          <w:noProof/>
          <w:sz w:val="24"/>
          <w:szCs w:val="24"/>
        </w:rPr>
        <w:t>, 6–11.</w:t>
      </w:r>
    </w:p>
    <w:p w14:paraId="69F1B075" w14:textId="77777777" w:rsidR="008E7A23" w:rsidRDefault="008E7A23" w:rsidP="00247CA3">
      <w:pPr>
        <w:widowControl w:val="0"/>
        <w:autoSpaceDE w:val="0"/>
        <w:autoSpaceDN w:val="0"/>
        <w:adjustRightInd w:val="0"/>
        <w:spacing w:after="0"/>
        <w:ind w:left="480" w:hanging="480"/>
        <w:rPr>
          <w:rFonts w:ascii="Times New Roman" w:hAnsi="Times New Roman" w:cs="Times New Roman"/>
          <w:noProof/>
          <w:sz w:val="24"/>
          <w:szCs w:val="24"/>
        </w:rPr>
      </w:pPr>
    </w:p>
    <w:p w14:paraId="39D27E90" w14:textId="780B71CF"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Fachrudin, K. A. (2008). </w:t>
      </w:r>
      <w:r w:rsidRPr="008E7A23">
        <w:rPr>
          <w:rFonts w:ascii="Times New Roman" w:hAnsi="Times New Roman" w:cs="Times New Roman"/>
          <w:i/>
          <w:noProof/>
          <w:sz w:val="24"/>
          <w:szCs w:val="24"/>
        </w:rPr>
        <w:t>Faktor-Faktor yang Meningkatkan Peluang Survive Perusahaan Kesulitan Keuangan,</w:t>
      </w:r>
      <w:r w:rsidRPr="002D6C7A">
        <w:rPr>
          <w:rFonts w:ascii="Times New Roman" w:hAnsi="Times New Roman" w:cs="Times New Roman"/>
          <w:noProof/>
          <w:sz w:val="24"/>
          <w:szCs w:val="24"/>
        </w:rPr>
        <w:t xml:space="preserve"> </w:t>
      </w:r>
      <w:r w:rsidR="008E7A23">
        <w:rPr>
          <w:rFonts w:ascii="Times New Roman" w:hAnsi="Times New Roman" w:cs="Times New Roman"/>
          <w:noProof/>
          <w:sz w:val="24"/>
          <w:szCs w:val="24"/>
        </w:rPr>
        <w:t xml:space="preserve">Jurnal Manajemen Bisnis Vol. 1(1), </w:t>
      </w:r>
      <w:r w:rsidRPr="002D6C7A">
        <w:rPr>
          <w:rFonts w:ascii="Times New Roman" w:hAnsi="Times New Roman" w:cs="Times New Roman"/>
          <w:noProof/>
          <w:sz w:val="24"/>
          <w:szCs w:val="24"/>
        </w:rPr>
        <w:t>1–9.</w:t>
      </w:r>
    </w:p>
    <w:p w14:paraId="59B05267" w14:textId="77777777" w:rsidR="008E7A23" w:rsidRDefault="008E7A23" w:rsidP="00247CA3">
      <w:pPr>
        <w:widowControl w:val="0"/>
        <w:autoSpaceDE w:val="0"/>
        <w:autoSpaceDN w:val="0"/>
        <w:adjustRightInd w:val="0"/>
        <w:spacing w:after="0"/>
        <w:ind w:left="480" w:hanging="480"/>
        <w:rPr>
          <w:rFonts w:ascii="Times New Roman" w:hAnsi="Times New Roman" w:cs="Times New Roman"/>
          <w:noProof/>
          <w:sz w:val="24"/>
          <w:szCs w:val="24"/>
        </w:rPr>
      </w:pPr>
    </w:p>
    <w:p w14:paraId="5B4E3F3D" w14:textId="6460B84A"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Fatmawati, M. (2012). </w:t>
      </w:r>
      <w:r w:rsidRPr="008E7A23">
        <w:rPr>
          <w:rFonts w:ascii="Times New Roman" w:hAnsi="Times New Roman" w:cs="Times New Roman"/>
          <w:i/>
          <w:noProof/>
          <w:sz w:val="24"/>
          <w:szCs w:val="24"/>
        </w:rPr>
        <w:t>Penggunaan The Zmijewski Model, The Altman Model, dan The Springate Model sebagai Prediktor Delisting</w:t>
      </w:r>
      <w:r w:rsidRPr="002D6C7A">
        <w:rPr>
          <w:rFonts w:ascii="Times New Roman" w:hAnsi="Times New Roman" w:cs="Times New Roman"/>
          <w:noProof/>
          <w:sz w:val="24"/>
          <w:szCs w:val="24"/>
        </w:rPr>
        <w:t>,</w:t>
      </w:r>
      <w:r w:rsidR="008E7A23">
        <w:rPr>
          <w:rFonts w:ascii="Times New Roman" w:hAnsi="Times New Roman" w:cs="Times New Roman"/>
          <w:noProof/>
          <w:sz w:val="24"/>
          <w:szCs w:val="24"/>
        </w:rPr>
        <w:t xml:space="preserve"> Jurnal Keuangan dan Perbankan Vol.</w:t>
      </w:r>
      <w:r w:rsidRPr="002D6C7A">
        <w:rPr>
          <w:rFonts w:ascii="Times New Roman" w:hAnsi="Times New Roman" w:cs="Times New Roman"/>
          <w:noProof/>
          <w:sz w:val="24"/>
          <w:szCs w:val="24"/>
        </w:rPr>
        <w:t xml:space="preserve"> </w:t>
      </w:r>
      <w:r w:rsidRPr="008E7A23">
        <w:rPr>
          <w:rFonts w:ascii="Times New Roman" w:hAnsi="Times New Roman" w:cs="Times New Roman"/>
          <w:iCs/>
          <w:noProof/>
          <w:sz w:val="24"/>
          <w:szCs w:val="24"/>
        </w:rPr>
        <w:t>16</w:t>
      </w:r>
      <w:r w:rsidR="008E7A23">
        <w:rPr>
          <w:rFonts w:ascii="Times New Roman" w:hAnsi="Times New Roman" w:cs="Times New Roman"/>
          <w:noProof/>
          <w:sz w:val="24"/>
          <w:szCs w:val="24"/>
        </w:rPr>
        <w:t>(1), 56-56.</w:t>
      </w:r>
    </w:p>
    <w:p w14:paraId="645120BB" w14:textId="77777777" w:rsidR="008E7A23" w:rsidRDefault="008E7A23" w:rsidP="00247CA3">
      <w:pPr>
        <w:widowControl w:val="0"/>
        <w:autoSpaceDE w:val="0"/>
        <w:autoSpaceDN w:val="0"/>
        <w:adjustRightInd w:val="0"/>
        <w:spacing w:after="0"/>
        <w:ind w:left="480" w:hanging="480"/>
        <w:rPr>
          <w:rFonts w:ascii="Times New Roman" w:hAnsi="Times New Roman" w:cs="Times New Roman"/>
          <w:noProof/>
          <w:sz w:val="24"/>
          <w:szCs w:val="24"/>
        </w:rPr>
      </w:pPr>
    </w:p>
    <w:p w14:paraId="63DCFAB3" w14:textId="77777777"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Ghozali, I. (2016). </w:t>
      </w:r>
      <w:r w:rsidRPr="002D6C7A">
        <w:rPr>
          <w:rFonts w:ascii="Times New Roman" w:hAnsi="Times New Roman" w:cs="Times New Roman"/>
          <w:i/>
          <w:iCs/>
          <w:noProof/>
          <w:sz w:val="24"/>
          <w:szCs w:val="24"/>
        </w:rPr>
        <w:t>Aplikasi Analisis Multivariete dengan Program</w:t>
      </w:r>
      <w:r w:rsidRPr="002D6C7A">
        <w:rPr>
          <w:rFonts w:ascii="Times New Roman" w:hAnsi="Times New Roman" w:cs="Times New Roman"/>
          <w:noProof/>
          <w:sz w:val="24"/>
          <w:szCs w:val="24"/>
        </w:rPr>
        <w:t xml:space="preserve"> (Edisi 8). Semarang: Badan Penerbit Universitas Diponegoro.</w:t>
      </w:r>
    </w:p>
    <w:p w14:paraId="3D8287C3" w14:textId="77777777" w:rsidR="00247CA3" w:rsidRDefault="00247CA3" w:rsidP="008373C5">
      <w:pPr>
        <w:widowControl w:val="0"/>
        <w:autoSpaceDE w:val="0"/>
        <w:autoSpaceDN w:val="0"/>
        <w:adjustRightInd w:val="0"/>
        <w:spacing w:after="0"/>
        <w:ind w:left="0"/>
        <w:rPr>
          <w:rFonts w:ascii="Times New Roman" w:hAnsi="Times New Roman" w:cs="Times New Roman"/>
          <w:noProof/>
          <w:sz w:val="24"/>
          <w:szCs w:val="24"/>
        </w:rPr>
      </w:pPr>
    </w:p>
    <w:p w14:paraId="2F8A8250" w14:textId="7526023C"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lastRenderedPageBreak/>
        <w:t xml:space="preserve">Gitman, L. J., dan Zutter, C. J. (2015). </w:t>
      </w:r>
      <w:r w:rsidRPr="002D6C7A">
        <w:rPr>
          <w:rFonts w:ascii="Times New Roman" w:hAnsi="Times New Roman" w:cs="Times New Roman"/>
          <w:i/>
          <w:iCs/>
          <w:noProof/>
          <w:sz w:val="24"/>
          <w:szCs w:val="24"/>
        </w:rPr>
        <w:t>Principles of Managerial Finance</w:t>
      </w:r>
      <w:r w:rsidRPr="002D6C7A">
        <w:rPr>
          <w:rFonts w:ascii="Times New Roman" w:hAnsi="Times New Roman" w:cs="Times New Roman"/>
          <w:noProof/>
          <w:sz w:val="24"/>
          <w:szCs w:val="24"/>
        </w:rPr>
        <w:t xml:space="preserve"> (14th editi</w:t>
      </w:r>
      <w:r w:rsidR="00BE308E">
        <w:rPr>
          <w:rFonts w:ascii="Times New Roman" w:hAnsi="Times New Roman" w:cs="Times New Roman"/>
          <w:noProof/>
          <w:sz w:val="24"/>
          <w:szCs w:val="24"/>
        </w:rPr>
        <w:t>on</w:t>
      </w:r>
      <w:r w:rsidRPr="002D6C7A">
        <w:rPr>
          <w:rFonts w:ascii="Times New Roman" w:hAnsi="Times New Roman" w:cs="Times New Roman"/>
          <w:noProof/>
          <w:sz w:val="24"/>
          <w:szCs w:val="24"/>
        </w:rPr>
        <w:t>). New York: Pearson</w:t>
      </w:r>
      <w:r w:rsidR="00BE308E">
        <w:rPr>
          <w:rFonts w:ascii="Times New Roman" w:hAnsi="Times New Roman" w:cs="Times New Roman"/>
          <w:noProof/>
          <w:sz w:val="24"/>
          <w:szCs w:val="24"/>
        </w:rPr>
        <w:t xml:space="preserve"> Education Limited</w:t>
      </w:r>
      <w:r w:rsidRPr="002D6C7A">
        <w:rPr>
          <w:rFonts w:ascii="Times New Roman" w:hAnsi="Times New Roman" w:cs="Times New Roman"/>
          <w:noProof/>
          <w:sz w:val="24"/>
          <w:szCs w:val="24"/>
        </w:rPr>
        <w:t>.</w:t>
      </w:r>
    </w:p>
    <w:p w14:paraId="5C3422F0" w14:textId="77777777" w:rsidR="00BE308E" w:rsidRDefault="00BE308E" w:rsidP="00247CA3">
      <w:pPr>
        <w:widowControl w:val="0"/>
        <w:autoSpaceDE w:val="0"/>
        <w:autoSpaceDN w:val="0"/>
        <w:adjustRightInd w:val="0"/>
        <w:spacing w:after="0"/>
        <w:ind w:left="480" w:hanging="480"/>
        <w:rPr>
          <w:rFonts w:ascii="Times New Roman" w:hAnsi="Times New Roman" w:cs="Times New Roman"/>
          <w:noProof/>
          <w:sz w:val="24"/>
          <w:szCs w:val="24"/>
        </w:rPr>
      </w:pPr>
    </w:p>
    <w:p w14:paraId="6FB6165E" w14:textId="4E6CCA5A"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Hanifah, O. E., dan Purwanto, A. (2013). </w:t>
      </w:r>
      <w:r w:rsidRPr="00BE308E">
        <w:rPr>
          <w:rFonts w:ascii="Times New Roman" w:hAnsi="Times New Roman" w:cs="Times New Roman"/>
          <w:i/>
          <w:noProof/>
          <w:sz w:val="24"/>
          <w:szCs w:val="24"/>
        </w:rPr>
        <w:t>Pengaruh Struktur Corporate Governance dan Financial Indicators terhadap Kondisi Financial Distress</w:t>
      </w:r>
      <w:r w:rsidRPr="002D6C7A">
        <w:rPr>
          <w:rFonts w:ascii="Times New Roman" w:hAnsi="Times New Roman" w:cs="Times New Roman"/>
          <w:noProof/>
          <w:sz w:val="24"/>
          <w:szCs w:val="24"/>
        </w:rPr>
        <w:t xml:space="preserve">, </w:t>
      </w:r>
      <w:r w:rsidR="00BE308E">
        <w:rPr>
          <w:rFonts w:ascii="Times New Roman" w:hAnsi="Times New Roman" w:cs="Times New Roman"/>
          <w:noProof/>
          <w:sz w:val="24"/>
          <w:szCs w:val="24"/>
        </w:rPr>
        <w:t xml:space="preserve">Diponegoro Journal of Accounting Vol. </w:t>
      </w:r>
      <w:r w:rsidRPr="00BE308E">
        <w:rPr>
          <w:rFonts w:ascii="Times New Roman" w:hAnsi="Times New Roman" w:cs="Times New Roman"/>
          <w:iCs/>
          <w:noProof/>
          <w:sz w:val="24"/>
          <w:szCs w:val="24"/>
        </w:rPr>
        <w:t>2</w:t>
      </w:r>
      <w:r w:rsidR="00BE308E">
        <w:rPr>
          <w:rFonts w:ascii="Times New Roman" w:hAnsi="Times New Roman" w:cs="Times New Roman"/>
          <w:noProof/>
          <w:sz w:val="24"/>
          <w:szCs w:val="24"/>
        </w:rPr>
        <w:t>(2)</w:t>
      </w:r>
      <w:r w:rsidRPr="002D6C7A">
        <w:rPr>
          <w:rFonts w:ascii="Times New Roman" w:hAnsi="Times New Roman" w:cs="Times New Roman"/>
          <w:noProof/>
          <w:sz w:val="24"/>
          <w:szCs w:val="24"/>
        </w:rPr>
        <w:t>, 1–15.</w:t>
      </w:r>
      <w:r w:rsidR="00BE308E">
        <w:rPr>
          <w:rFonts w:ascii="Times New Roman" w:hAnsi="Times New Roman" w:cs="Times New Roman"/>
          <w:noProof/>
          <w:sz w:val="24"/>
          <w:szCs w:val="24"/>
        </w:rPr>
        <w:t xml:space="preserve"> ISSN : 2337-3806.</w:t>
      </w:r>
    </w:p>
    <w:p w14:paraId="7C40907E" w14:textId="77777777" w:rsidR="00BE308E" w:rsidRDefault="00BE308E" w:rsidP="00247CA3">
      <w:pPr>
        <w:widowControl w:val="0"/>
        <w:autoSpaceDE w:val="0"/>
        <w:autoSpaceDN w:val="0"/>
        <w:adjustRightInd w:val="0"/>
        <w:spacing w:after="0"/>
        <w:ind w:left="480" w:hanging="480"/>
        <w:rPr>
          <w:rFonts w:ascii="Times New Roman" w:hAnsi="Times New Roman" w:cs="Times New Roman"/>
          <w:noProof/>
          <w:sz w:val="24"/>
          <w:szCs w:val="24"/>
        </w:rPr>
      </w:pPr>
    </w:p>
    <w:p w14:paraId="37851626" w14:textId="4A1DEECE"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Hapsari, E. I. (2012). </w:t>
      </w:r>
      <w:r w:rsidRPr="00BE308E">
        <w:rPr>
          <w:rFonts w:ascii="Times New Roman" w:hAnsi="Times New Roman" w:cs="Times New Roman"/>
          <w:i/>
          <w:noProof/>
          <w:sz w:val="24"/>
          <w:szCs w:val="24"/>
        </w:rPr>
        <w:t>Kekuatan Rasio Keuangan dalam Memprediksi Kondisi Financial Distress Perusahaan Manufaktur di BEI,</w:t>
      </w:r>
      <w:r w:rsidRPr="002D6C7A">
        <w:rPr>
          <w:rFonts w:ascii="Times New Roman" w:hAnsi="Times New Roman" w:cs="Times New Roman"/>
          <w:noProof/>
          <w:sz w:val="24"/>
          <w:szCs w:val="24"/>
        </w:rPr>
        <w:t xml:space="preserve"> </w:t>
      </w:r>
      <w:r w:rsidR="00BE308E">
        <w:rPr>
          <w:rFonts w:ascii="Times New Roman" w:hAnsi="Times New Roman" w:cs="Times New Roman"/>
          <w:noProof/>
          <w:sz w:val="24"/>
          <w:szCs w:val="24"/>
        </w:rPr>
        <w:t xml:space="preserve">Jurnal Dinamika Manajemen Vol. </w:t>
      </w:r>
      <w:r w:rsidRPr="00BE308E">
        <w:rPr>
          <w:rFonts w:ascii="Times New Roman" w:hAnsi="Times New Roman" w:cs="Times New Roman"/>
          <w:iCs/>
          <w:noProof/>
          <w:sz w:val="24"/>
          <w:szCs w:val="24"/>
        </w:rPr>
        <w:t>3</w:t>
      </w:r>
      <w:r w:rsidRPr="00BE308E">
        <w:rPr>
          <w:rFonts w:ascii="Times New Roman" w:hAnsi="Times New Roman" w:cs="Times New Roman"/>
          <w:noProof/>
          <w:sz w:val="24"/>
          <w:szCs w:val="24"/>
        </w:rPr>
        <w:t>(2)</w:t>
      </w:r>
      <w:r w:rsidRPr="002D6C7A">
        <w:rPr>
          <w:rFonts w:ascii="Times New Roman" w:hAnsi="Times New Roman" w:cs="Times New Roman"/>
          <w:noProof/>
          <w:sz w:val="24"/>
          <w:szCs w:val="24"/>
        </w:rPr>
        <w:t>, 101–109.</w:t>
      </w:r>
      <w:r w:rsidR="00BE308E">
        <w:rPr>
          <w:rFonts w:ascii="Times New Roman" w:hAnsi="Times New Roman" w:cs="Times New Roman"/>
          <w:noProof/>
          <w:sz w:val="24"/>
          <w:szCs w:val="24"/>
        </w:rPr>
        <w:t xml:space="preserve"> ISSN : 2337-5434.</w:t>
      </w:r>
    </w:p>
    <w:p w14:paraId="5EE6FF45" w14:textId="77777777" w:rsidR="00BE308E" w:rsidRDefault="00BE308E" w:rsidP="00247CA3">
      <w:pPr>
        <w:widowControl w:val="0"/>
        <w:autoSpaceDE w:val="0"/>
        <w:autoSpaceDN w:val="0"/>
        <w:adjustRightInd w:val="0"/>
        <w:spacing w:after="0"/>
        <w:ind w:left="480" w:hanging="480"/>
        <w:rPr>
          <w:rFonts w:ascii="Times New Roman" w:hAnsi="Times New Roman" w:cs="Times New Roman"/>
          <w:noProof/>
          <w:sz w:val="24"/>
          <w:szCs w:val="24"/>
        </w:rPr>
      </w:pPr>
    </w:p>
    <w:p w14:paraId="07AF8F58" w14:textId="19D23EA6"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Haq, S., Arfan, M., dan Siswar, D. (2013). </w:t>
      </w:r>
      <w:r w:rsidRPr="00BE308E">
        <w:rPr>
          <w:rFonts w:ascii="Times New Roman" w:hAnsi="Times New Roman" w:cs="Times New Roman"/>
          <w:i/>
          <w:noProof/>
          <w:sz w:val="24"/>
          <w:szCs w:val="24"/>
        </w:rPr>
        <w:t>Analisis Rasio Keuangan dalam Memprediksi Financial Distress (Studi Pada Perusahaan yang Terdaftar di Bursa Efek Indonesia)</w:t>
      </w:r>
      <w:r w:rsidRPr="002D6C7A">
        <w:rPr>
          <w:rFonts w:ascii="Times New Roman" w:hAnsi="Times New Roman" w:cs="Times New Roman"/>
          <w:noProof/>
          <w:sz w:val="24"/>
          <w:szCs w:val="24"/>
        </w:rPr>
        <w:t xml:space="preserve">, </w:t>
      </w:r>
      <w:r w:rsidR="00BE308E">
        <w:rPr>
          <w:rFonts w:ascii="Times New Roman" w:hAnsi="Times New Roman" w:cs="Times New Roman"/>
          <w:noProof/>
          <w:sz w:val="24"/>
          <w:szCs w:val="24"/>
        </w:rPr>
        <w:t xml:space="preserve">Jurnal Akuntansi Pascasarjana Universitas Syiah Kuala Vol. </w:t>
      </w:r>
      <w:r w:rsidRPr="00BE308E">
        <w:rPr>
          <w:rFonts w:ascii="Times New Roman" w:hAnsi="Times New Roman" w:cs="Times New Roman"/>
          <w:iCs/>
          <w:noProof/>
          <w:sz w:val="24"/>
          <w:szCs w:val="24"/>
        </w:rPr>
        <w:t>2</w:t>
      </w:r>
      <w:r w:rsidRPr="002D6C7A">
        <w:rPr>
          <w:rFonts w:ascii="Times New Roman" w:hAnsi="Times New Roman" w:cs="Times New Roman"/>
          <w:noProof/>
          <w:sz w:val="24"/>
          <w:szCs w:val="24"/>
        </w:rPr>
        <w:t>(1), 37–46.</w:t>
      </w:r>
      <w:r w:rsidR="00BE308E">
        <w:rPr>
          <w:rFonts w:ascii="Times New Roman" w:hAnsi="Times New Roman" w:cs="Times New Roman"/>
          <w:noProof/>
          <w:sz w:val="24"/>
          <w:szCs w:val="24"/>
        </w:rPr>
        <w:t xml:space="preserve"> ISSN : 2302-0164.</w:t>
      </w:r>
    </w:p>
    <w:p w14:paraId="57AA11FC" w14:textId="77777777" w:rsidR="00BE308E" w:rsidRDefault="00BE308E" w:rsidP="00247CA3">
      <w:pPr>
        <w:widowControl w:val="0"/>
        <w:autoSpaceDE w:val="0"/>
        <w:autoSpaceDN w:val="0"/>
        <w:adjustRightInd w:val="0"/>
        <w:spacing w:after="0"/>
        <w:ind w:left="480" w:hanging="480"/>
        <w:rPr>
          <w:rFonts w:ascii="Times New Roman" w:hAnsi="Times New Roman" w:cs="Times New Roman"/>
          <w:noProof/>
          <w:sz w:val="24"/>
          <w:szCs w:val="24"/>
        </w:rPr>
      </w:pPr>
    </w:p>
    <w:p w14:paraId="751AC6C8" w14:textId="44371C32"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Helena, S., dan Saifi, M. (2018). </w:t>
      </w:r>
      <w:r w:rsidRPr="00BE308E">
        <w:rPr>
          <w:rFonts w:ascii="Times New Roman" w:hAnsi="Times New Roman" w:cs="Times New Roman"/>
          <w:i/>
          <w:noProof/>
          <w:sz w:val="24"/>
          <w:szCs w:val="24"/>
        </w:rPr>
        <w:t>Pengaruh Corporate Governanc</w:t>
      </w:r>
      <w:r w:rsidR="00BE308E" w:rsidRPr="00BE308E">
        <w:rPr>
          <w:rFonts w:ascii="Times New Roman" w:hAnsi="Times New Roman" w:cs="Times New Roman"/>
          <w:i/>
          <w:noProof/>
          <w:sz w:val="24"/>
          <w:szCs w:val="24"/>
        </w:rPr>
        <w:t>e terhadap Financial Distress (</w:t>
      </w:r>
      <w:r w:rsidRPr="00BE308E">
        <w:rPr>
          <w:rFonts w:ascii="Times New Roman" w:hAnsi="Times New Roman" w:cs="Times New Roman"/>
          <w:i/>
          <w:noProof/>
          <w:sz w:val="24"/>
          <w:szCs w:val="24"/>
        </w:rPr>
        <w:t>Studi Pada Perusahaan Transportasi Yang Terdaftar di Bursa E</w:t>
      </w:r>
      <w:r w:rsidR="00BE308E" w:rsidRPr="00BE308E">
        <w:rPr>
          <w:rFonts w:ascii="Times New Roman" w:hAnsi="Times New Roman" w:cs="Times New Roman"/>
          <w:i/>
          <w:noProof/>
          <w:sz w:val="24"/>
          <w:szCs w:val="24"/>
        </w:rPr>
        <w:t>fek Indonesia Periode 2013-2016</w:t>
      </w:r>
      <w:r w:rsidRPr="00BE308E">
        <w:rPr>
          <w:rFonts w:ascii="Times New Roman" w:hAnsi="Times New Roman" w:cs="Times New Roman"/>
          <w:i/>
          <w:noProof/>
          <w:sz w:val="24"/>
          <w:szCs w:val="24"/>
        </w:rPr>
        <w:t>)</w:t>
      </w:r>
      <w:r w:rsidRPr="002D6C7A">
        <w:rPr>
          <w:rFonts w:ascii="Times New Roman" w:hAnsi="Times New Roman" w:cs="Times New Roman"/>
          <w:noProof/>
          <w:sz w:val="24"/>
          <w:szCs w:val="24"/>
        </w:rPr>
        <w:t xml:space="preserve">, </w:t>
      </w:r>
      <w:r w:rsidR="00BE308E">
        <w:rPr>
          <w:rFonts w:ascii="Times New Roman" w:hAnsi="Times New Roman" w:cs="Times New Roman"/>
          <w:noProof/>
          <w:sz w:val="24"/>
          <w:szCs w:val="24"/>
        </w:rPr>
        <w:t xml:space="preserve">Jurnal Administrasi Bisnis Vol. </w:t>
      </w:r>
      <w:r w:rsidRPr="00BE308E">
        <w:rPr>
          <w:rFonts w:ascii="Times New Roman" w:hAnsi="Times New Roman" w:cs="Times New Roman"/>
          <w:iCs/>
          <w:noProof/>
          <w:sz w:val="24"/>
          <w:szCs w:val="24"/>
        </w:rPr>
        <w:t>60</w:t>
      </w:r>
      <w:r w:rsidRPr="002D6C7A">
        <w:rPr>
          <w:rFonts w:ascii="Times New Roman" w:hAnsi="Times New Roman" w:cs="Times New Roman"/>
          <w:noProof/>
          <w:sz w:val="24"/>
          <w:szCs w:val="24"/>
        </w:rPr>
        <w:t>(2), 143–152.</w:t>
      </w:r>
    </w:p>
    <w:p w14:paraId="3300752A" w14:textId="77777777" w:rsidR="00BE308E" w:rsidRDefault="00BE308E" w:rsidP="00247CA3">
      <w:pPr>
        <w:widowControl w:val="0"/>
        <w:autoSpaceDE w:val="0"/>
        <w:autoSpaceDN w:val="0"/>
        <w:adjustRightInd w:val="0"/>
        <w:spacing w:after="0"/>
        <w:ind w:left="480" w:hanging="480"/>
        <w:rPr>
          <w:rFonts w:ascii="Times New Roman" w:hAnsi="Times New Roman" w:cs="Times New Roman"/>
          <w:noProof/>
          <w:sz w:val="24"/>
          <w:szCs w:val="24"/>
        </w:rPr>
      </w:pPr>
    </w:p>
    <w:p w14:paraId="239A9D82" w14:textId="77777777" w:rsidR="00A74CCB"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Hery. (2016). </w:t>
      </w:r>
      <w:r w:rsidRPr="002D6C7A">
        <w:rPr>
          <w:rFonts w:ascii="Times New Roman" w:hAnsi="Times New Roman" w:cs="Times New Roman"/>
          <w:i/>
          <w:iCs/>
          <w:noProof/>
          <w:sz w:val="24"/>
          <w:szCs w:val="24"/>
        </w:rPr>
        <w:t>Financial Ratio for Business</w:t>
      </w:r>
      <w:r w:rsidRPr="002D6C7A">
        <w:rPr>
          <w:rFonts w:ascii="Times New Roman" w:hAnsi="Times New Roman" w:cs="Times New Roman"/>
          <w:noProof/>
          <w:sz w:val="24"/>
          <w:szCs w:val="24"/>
        </w:rPr>
        <w:t>. Jakarta: Grasindo.</w:t>
      </w:r>
    </w:p>
    <w:p w14:paraId="3C737ADC" w14:textId="77777777" w:rsidR="00A74CCB" w:rsidRDefault="00A74CCB" w:rsidP="00247CA3">
      <w:pPr>
        <w:widowControl w:val="0"/>
        <w:autoSpaceDE w:val="0"/>
        <w:autoSpaceDN w:val="0"/>
        <w:adjustRightInd w:val="0"/>
        <w:spacing w:after="0"/>
        <w:ind w:left="480" w:hanging="480"/>
        <w:rPr>
          <w:rFonts w:ascii="Times New Roman" w:hAnsi="Times New Roman" w:cs="Times New Roman"/>
          <w:noProof/>
          <w:sz w:val="24"/>
          <w:szCs w:val="24"/>
        </w:rPr>
      </w:pPr>
    </w:p>
    <w:p w14:paraId="6EF431A4" w14:textId="1C626690" w:rsidR="00CF5AB3" w:rsidRDefault="00CF5AB3" w:rsidP="00CF5AB3">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Ikatan Akuntansi Indonesia</w:t>
      </w:r>
      <w:r w:rsidRPr="002D6C7A">
        <w:rPr>
          <w:rFonts w:ascii="Times New Roman" w:hAnsi="Times New Roman" w:cs="Times New Roman"/>
          <w:noProof/>
          <w:sz w:val="24"/>
          <w:szCs w:val="24"/>
        </w:rPr>
        <w:t xml:space="preserve">. (2015). </w:t>
      </w:r>
      <w:r w:rsidRPr="002D6C7A">
        <w:rPr>
          <w:rFonts w:ascii="Times New Roman" w:hAnsi="Times New Roman" w:cs="Times New Roman"/>
          <w:i/>
          <w:iCs/>
          <w:noProof/>
          <w:sz w:val="24"/>
          <w:szCs w:val="24"/>
        </w:rPr>
        <w:t>Standar Akuntansi Keuangan</w:t>
      </w:r>
      <w:r w:rsidRPr="002D6C7A">
        <w:rPr>
          <w:rFonts w:ascii="Times New Roman" w:hAnsi="Times New Roman" w:cs="Times New Roman"/>
          <w:noProof/>
          <w:sz w:val="24"/>
          <w:szCs w:val="24"/>
        </w:rPr>
        <w:t>. Jakarta: Ikatan Akuntansi Indonesia.</w:t>
      </w:r>
    </w:p>
    <w:p w14:paraId="29215FBC" w14:textId="77777777" w:rsidR="00CF5AB3" w:rsidRDefault="00CF5AB3" w:rsidP="00CF5AB3">
      <w:pPr>
        <w:widowControl w:val="0"/>
        <w:autoSpaceDE w:val="0"/>
        <w:autoSpaceDN w:val="0"/>
        <w:adjustRightInd w:val="0"/>
        <w:spacing w:after="0"/>
        <w:ind w:left="480" w:hanging="480"/>
        <w:rPr>
          <w:rFonts w:ascii="Times New Roman" w:hAnsi="Times New Roman" w:cs="Times New Roman"/>
          <w:noProof/>
          <w:sz w:val="24"/>
          <w:szCs w:val="24"/>
        </w:rPr>
      </w:pPr>
    </w:p>
    <w:p w14:paraId="05D246D6" w14:textId="67AF18F2" w:rsidR="00CF5AB3" w:rsidRDefault="00CF5AB3" w:rsidP="00CF5AB3">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Ikatan Akuntansi Indonesia</w:t>
      </w:r>
      <w:r w:rsidRPr="002D6C7A">
        <w:rPr>
          <w:rFonts w:ascii="Times New Roman" w:hAnsi="Times New Roman" w:cs="Times New Roman"/>
          <w:noProof/>
          <w:sz w:val="24"/>
          <w:szCs w:val="24"/>
        </w:rPr>
        <w:t xml:space="preserve">. (2018). </w:t>
      </w:r>
      <w:r w:rsidRPr="002D6C7A">
        <w:rPr>
          <w:rFonts w:ascii="Times New Roman" w:hAnsi="Times New Roman" w:cs="Times New Roman"/>
          <w:i/>
          <w:iCs/>
          <w:noProof/>
          <w:sz w:val="24"/>
          <w:szCs w:val="24"/>
        </w:rPr>
        <w:t>Standar Akuntansi Keuangan</w:t>
      </w:r>
      <w:r w:rsidRPr="002D6C7A">
        <w:rPr>
          <w:rFonts w:ascii="Times New Roman" w:hAnsi="Times New Roman" w:cs="Times New Roman"/>
          <w:noProof/>
          <w:sz w:val="24"/>
          <w:szCs w:val="24"/>
        </w:rPr>
        <w:t>. Jakar</w:t>
      </w:r>
      <w:r>
        <w:rPr>
          <w:rFonts w:ascii="Times New Roman" w:hAnsi="Times New Roman" w:cs="Times New Roman"/>
          <w:noProof/>
          <w:sz w:val="24"/>
          <w:szCs w:val="24"/>
        </w:rPr>
        <w:t>ta: Ikatan Akuntansi Indonesia.</w:t>
      </w:r>
    </w:p>
    <w:p w14:paraId="57BD734B" w14:textId="77777777" w:rsidR="00CF5AB3" w:rsidRDefault="00CF5AB3" w:rsidP="00CF5AB3">
      <w:pPr>
        <w:widowControl w:val="0"/>
        <w:autoSpaceDE w:val="0"/>
        <w:autoSpaceDN w:val="0"/>
        <w:adjustRightInd w:val="0"/>
        <w:spacing w:after="0"/>
        <w:ind w:left="480" w:hanging="480"/>
        <w:rPr>
          <w:rFonts w:ascii="Times New Roman" w:hAnsi="Times New Roman" w:cs="Times New Roman"/>
          <w:noProof/>
          <w:sz w:val="24"/>
          <w:szCs w:val="24"/>
        </w:rPr>
      </w:pPr>
    </w:p>
    <w:p w14:paraId="49CAA34F" w14:textId="7D9944D0" w:rsidR="002D6C7A" w:rsidRPr="00A74CCB" w:rsidRDefault="002D6C7A" w:rsidP="00CF5AB3">
      <w:pPr>
        <w:widowControl w:val="0"/>
        <w:autoSpaceDE w:val="0"/>
        <w:autoSpaceDN w:val="0"/>
        <w:adjustRightInd w:val="0"/>
        <w:spacing w:after="0" w:line="240" w:lineRule="auto"/>
        <w:ind w:left="480" w:hanging="480"/>
        <w:rPr>
          <w:rFonts w:ascii="Times New Roman" w:hAnsi="Times New Roman" w:cs="Times New Roman"/>
          <w:i/>
          <w:noProof/>
          <w:sz w:val="24"/>
          <w:szCs w:val="24"/>
        </w:rPr>
      </w:pPr>
      <w:r w:rsidRPr="002D6C7A">
        <w:rPr>
          <w:rFonts w:ascii="Times New Roman" w:hAnsi="Times New Roman" w:cs="Times New Roman"/>
          <w:noProof/>
          <w:sz w:val="24"/>
          <w:szCs w:val="24"/>
        </w:rPr>
        <w:t xml:space="preserve">Iskander, M. R., dan Chamlou, N. (2000). </w:t>
      </w:r>
      <w:r w:rsidRPr="00A74CCB">
        <w:rPr>
          <w:rFonts w:ascii="Times New Roman" w:hAnsi="Times New Roman" w:cs="Times New Roman"/>
          <w:i/>
          <w:noProof/>
          <w:sz w:val="24"/>
          <w:szCs w:val="24"/>
        </w:rPr>
        <w:t>Corporate Governance : A Framework for Implementation.</w:t>
      </w:r>
    </w:p>
    <w:p w14:paraId="5E89BAC1" w14:textId="77777777" w:rsidR="00A74CCB" w:rsidRDefault="00A74CCB" w:rsidP="00247CA3">
      <w:pPr>
        <w:widowControl w:val="0"/>
        <w:autoSpaceDE w:val="0"/>
        <w:autoSpaceDN w:val="0"/>
        <w:adjustRightInd w:val="0"/>
        <w:spacing w:after="0"/>
        <w:ind w:left="480" w:hanging="480"/>
        <w:rPr>
          <w:rFonts w:ascii="Times New Roman" w:hAnsi="Times New Roman" w:cs="Times New Roman"/>
          <w:noProof/>
          <w:sz w:val="24"/>
          <w:szCs w:val="24"/>
        </w:rPr>
      </w:pPr>
    </w:p>
    <w:p w14:paraId="7DE7E151" w14:textId="635F2255"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Jayanti, Q.</w:t>
      </w:r>
      <w:r w:rsidR="00A74CCB">
        <w:rPr>
          <w:rFonts w:ascii="Times New Roman" w:hAnsi="Times New Roman" w:cs="Times New Roman"/>
          <w:noProof/>
          <w:sz w:val="24"/>
          <w:szCs w:val="24"/>
        </w:rPr>
        <w:t xml:space="preserve">, dan Rustiana. (2015). </w:t>
      </w:r>
      <w:r w:rsidR="00A74CCB" w:rsidRPr="00A74CCB">
        <w:rPr>
          <w:rFonts w:ascii="Times New Roman" w:hAnsi="Times New Roman" w:cs="Times New Roman"/>
          <w:i/>
          <w:noProof/>
          <w:sz w:val="24"/>
          <w:szCs w:val="24"/>
        </w:rPr>
        <w:t>Analisis Tingkat Akurasi Model-Model Prediksi Kebangkrutan untuk Memprediksi Voluntary Auditor Switching (</w:t>
      </w:r>
      <w:r w:rsidRPr="00A74CCB">
        <w:rPr>
          <w:rFonts w:ascii="Times New Roman" w:hAnsi="Times New Roman" w:cs="Times New Roman"/>
          <w:i/>
          <w:noProof/>
          <w:sz w:val="24"/>
          <w:szCs w:val="24"/>
        </w:rPr>
        <w:t xml:space="preserve">Studi pada perusahaan manufaktur yang </w:t>
      </w:r>
      <w:r w:rsidR="00A74CCB" w:rsidRPr="00A74CCB">
        <w:rPr>
          <w:rFonts w:ascii="Times New Roman" w:hAnsi="Times New Roman" w:cs="Times New Roman"/>
          <w:i/>
          <w:noProof/>
          <w:sz w:val="24"/>
          <w:szCs w:val="24"/>
        </w:rPr>
        <w:t>terdaftar di BEI</w:t>
      </w:r>
      <w:r w:rsidRPr="00A74CCB">
        <w:rPr>
          <w:rFonts w:ascii="Times New Roman" w:hAnsi="Times New Roman" w:cs="Times New Roman"/>
          <w:i/>
          <w:noProof/>
          <w:sz w:val="24"/>
          <w:szCs w:val="24"/>
        </w:rPr>
        <w:t>)</w:t>
      </w:r>
      <w:r w:rsidRPr="002D6C7A">
        <w:rPr>
          <w:rFonts w:ascii="Times New Roman" w:hAnsi="Times New Roman" w:cs="Times New Roman"/>
          <w:noProof/>
          <w:sz w:val="24"/>
          <w:szCs w:val="24"/>
        </w:rPr>
        <w:t>,</w:t>
      </w:r>
      <w:r w:rsidR="00A74CCB">
        <w:rPr>
          <w:rFonts w:ascii="Times New Roman" w:hAnsi="Times New Roman" w:cs="Times New Roman"/>
          <w:noProof/>
          <w:sz w:val="24"/>
          <w:szCs w:val="24"/>
        </w:rPr>
        <w:t xml:space="preserve"> MODUS Vol.</w:t>
      </w:r>
      <w:r w:rsidRPr="002D6C7A">
        <w:rPr>
          <w:rFonts w:ascii="Times New Roman" w:hAnsi="Times New Roman" w:cs="Times New Roman"/>
          <w:noProof/>
          <w:sz w:val="24"/>
          <w:szCs w:val="24"/>
        </w:rPr>
        <w:t xml:space="preserve"> </w:t>
      </w:r>
      <w:r w:rsidRPr="00A74CCB">
        <w:rPr>
          <w:rFonts w:ascii="Times New Roman" w:hAnsi="Times New Roman" w:cs="Times New Roman"/>
          <w:iCs/>
          <w:noProof/>
          <w:sz w:val="24"/>
          <w:szCs w:val="24"/>
        </w:rPr>
        <w:t>27</w:t>
      </w:r>
      <w:r w:rsidRPr="002D6C7A">
        <w:rPr>
          <w:rFonts w:ascii="Times New Roman" w:hAnsi="Times New Roman" w:cs="Times New Roman"/>
          <w:noProof/>
          <w:sz w:val="24"/>
          <w:szCs w:val="24"/>
        </w:rPr>
        <w:t>(2), 87–108.</w:t>
      </w:r>
      <w:r w:rsidR="00A74CCB">
        <w:rPr>
          <w:rFonts w:ascii="Times New Roman" w:hAnsi="Times New Roman" w:cs="Times New Roman"/>
          <w:noProof/>
          <w:sz w:val="24"/>
          <w:szCs w:val="24"/>
        </w:rPr>
        <w:t xml:space="preserve"> ISSN : 0852-1875.</w:t>
      </w:r>
    </w:p>
    <w:p w14:paraId="6382FC7B" w14:textId="77777777" w:rsidR="00A74CCB" w:rsidRDefault="00A74CCB" w:rsidP="00247CA3">
      <w:pPr>
        <w:widowControl w:val="0"/>
        <w:autoSpaceDE w:val="0"/>
        <w:autoSpaceDN w:val="0"/>
        <w:adjustRightInd w:val="0"/>
        <w:spacing w:after="0"/>
        <w:ind w:left="480" w:hanging="480"/>
        <w:rPr>
          <w:rFonts w:ascii="Times New Roman" w:hAnsi="Times New Roman" w:cs="Times New Roman"/>
          <w:noProof/>
          <w:sz w:val="24"/>
          <w:szCs w:val="24"/>
        </w:rPr>
      </w:pPr>
    </w:p>
    <w:p w14:paraId="43BBD58A" w14:textId="49C42D71"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Jensen, M. C., dan Meckling, W. H. (1976). </w:t>
      </w:r>
      <w:r w:rsidRPr="00A74CCB">
        <w:rPr>
          <w:rFonts w:ascii="Times New Roman" w:hAnsi="Times New Roman" w:cs="Times New Roman"/>
          <w:i/>
          <w:noProof/>
          <w:sz w:val="24"/>
          <w:szCs w:val="24"/>
        </w:rPr>
        <w:t>Theory of the Firm : Managerial Behavior , Agency Costs and Ownership Structure</w:t>
      </w:r>
      <w:r w:rsidRPr="002D6C7A">
        <w:rPr>
          <w:rFonts w:ascii="Times New Roman" w:hAnsi="Times New Roman" w:cs="Times New Roman"/>
          <w:noProof/>
          <w:sz w:val="24"/>
          <w:szCs w:val="24"/>
        </w:rPr>
        <w:t xml:space="preserve">, </w:t>
      </w:r>
      <w:r w:rsidRPr="00A74CCB">
        <w:rPr>
          <w:rFonts w:ascii="Times New Roman" w:hAnsi="Times New Roman" w:cs="Times New Roman"/>
          <w:iCs/>
          <w:noProof/>
          <w:sz w:val="24"/>
          <w:szCs w:val="24"/>
        </w:rPr>
        <w:t>3</w:t>
      </w:r>
      <w:r w:rsidR="00A74CCB">
        <w:rPr>
          <w:rFonts w:ascii="Times New Roman" w:hAnsi="Times New Roman" w:cs="Times New Roman"/>
          <w:noProof/>
          <w:sz w:val="24"/>
          <w:szCs w:val="24"/>
        </w:rPr>
        <w:t>, 1-76.</w:t>
      </w:r>
    </w:p>
    <w:p w14:paraId="58F42AC8" w14:textId="77777777" w:rsidR="00A74CCB" w:rsidRDefault="00A74CCB" w:rsidP="00247CA3">
      <w:pPr>
        <w:widowControl w:val="0"/>
        <w:autoSpaceDE w:val="0"/>
        <w:autoSpaceDN w:val="0"/>
        <w:adjustRightInd w:val="0"/>
        <w:spacing w:after="0"/>
        <w:ind w:left="480" w:hanging="480"/>
        <w:rPr>
          <w:rFonts w:ascii="Times New Roman" w:hAnsi="Times New Roman" w:cs="Times New Roman"/>
          <w:noProof/>
          <w:sz w:val="24"/>
          <w:szCs w:val="24"/>
        </w:rPr>
      </w:pPr>
    </w:p>
    <w:p w14:paraId="17FBE561" w14:textId="1F82986E" w:rsidR="002D6C7A" w:rsidRPr="002D6C7A" w:rsidRDefault="00A74CCB"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lastRenderedPageBreak/>
        <w:t>Julius, F. P.</w:t>
      </w:r>
      <w:r w:rsidR="002D6C7A" w:rsidRPr="002D6C7A">
        <w:rPr>
          <w:rFonts w:ascii="Times New Roman" w:hAnsi="Times New Roman" w:cs="Times New Roman"/>
          <w:noProof/>
          <w:sz w:val="24"/>
          <w:szCs w:val="24"/>
        </w:rPr>
        <w:t xml:space="preserve"> (2017). </w:t>
      </w:r>
      <w:r w:rsidR="002D6C7A" w:rsidRPr="00A74CCB">
        <w:rPr>
          <w:rFonts w:ascii="Times New Roman" w:hAnsi="Times New Roman" w:cs="Times New Roman"/>
          <w:i/>
          <w:noProof/>
          <w:sz w:val="24"/>
          <w:szCs w:val="24"/>
        </w:rPr>
        <w:t>Pengaruh Finacial Leverage, Firm Growth, Laba dan Arus Kas terhadap Financial Distress (Studi Empiris pada Perusahaan Manufaktur yang Terdaftar di Bursa Efek Indonesia Tahun 2010-2014)</w:t>
      </w:r>
      <w:r w:rsidR="002D6C7A" w:rsidRPr="002D6C7A">
        <w:rPr>
          <w:rFonts w:ascii="Times New Roman" w:hAnsi="Times New Roman" w:cs="Times New Roman"/>
          <w:noProof/>
          <w:sz w:val="24"/>
          <w:szCs w:val="24"/>
        </w:rPr>
        <w:t xml:space="preserve">, </w:t>
      </w:r>
      <w:r>
        <w:rPr>
          <w:rFonts w:ascii="Times New Roman" w:hAnsi="Times New Roman" w:cs="Times New Roman"/>
          <w:noProof/>
          <w:sz w:val="24"/>
          <w:szCs w:val="24"/>
        </w:rPr>
        <w:t xml:space="preserve">JON Fekon Vol. 4(1), </w:t>
      </w:r>
      <w:r w:rsidR="002D6C7A" w:rsidRPr="002D6C7A">
        <w:rPr>
          <w:rFonts w:ascii="Times New Roman" w:hAnsi="Times New Roman" w:cs="Times New Roman"/>
          <w:noProof/>
          <w:sz w:val="24"/>
          <w:szCs w:val="24"/>
        </w:rPr>
        <w:t>1164–1178.</w:t>
      </w:r>
    </w:p>
    <w:p w14:paraId="181A6FC5" w14:textId="77777777" w:rsidR="00A74CCB" w:rsidRDefault="00A74CCB" w:rsidP="00247CA3">
      <w:pPr>
        <w:widowControl w:val="0"/>
        <w:autoSpaceDE w:val="0"/>
        <w:autoSpaceDN w:val="0"/>
        <w:adjustRightInd w:val="0"/>
        <w:spacing w:after="0"/>
        <w:ind w:left="480" w:hanging="480"/>
        <w:rPr>
          <w:rFonts w:ascii="Times New Roman" w:hAnsi="Times New Roman" w:cs="Times New Roman"/>
          <w:noProof/>
          <w:sz w:val="24"/>
          <w:szCs w:val="24"/>
        </w:rPr>
      </w:pPr>
    </w:p>
    <w:p w14:paraId="359B7056" w14:textId="77777777"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Kasmir. (2015). </w:t>
      </w:r>
      <w:r w:rsidRPr="002D6C7A">
        <w:rPr>
          <w:rFonts w:ascii="Times New Roman" w:hAnsi="Times New Roman" w:cs="Times New Roman"/>
          <w:i/>
          <w:iCs/>
          <w:noProof/>
          <w:sz w:val="24"/>
          <w:szCs w:val="24"/>
        </w:rPr>
        <w:t>Analisis Laporan Keuangan</w:t>
      </w:r>
      <w:r w:rsidRPr="002D6C7A">
        <w:rPr>
          <w:rFonts w:ascii="Times New Roman" w:hAnsi="Times New Roman" w:cs="Times New Roman"/>
          <w:noProof/>
          <w:sz w:val="24"/>
          <w:szCs w:val="24"/>
        </w:rPr>
        <w:t>. Jakarta: PT Rajagrafindo Persada.</w:t>
      </w:r>
    </w:p>
    <w:p w14:paraId="13921770" w14:textId="77777777" w:rsidR="00247CA3" w:rsidRDefault="00247CA3" w:rsidP="00CF5AB3">
      <w:pPr>
        <w:widowControl w:val="0"/>
        <w:autoSpaceDE w:val="0"/>
        <w:autoSpaceDN w:val="0"/>
        <w:adjustRightInd w:val="0"/>
        <w:spacing w:after="0"/>
        <w:ind w:left="0"/>
        <w:rPr>
          <w:rFonts w:ascii="Times New Roman" w:hAnsi="Times New Roman" w:cs="Times New Roman"/>
          <w:noProof/>
          <w:sz w:val="24"/>
          <w:szCs w:val="24"/>
        </w:rPr>
      </w:pPr>
    </w:p>
    <w:p w14:paraId="39DCF3BE" w14:textId="7F8E3901" w:rsidR="00C45C57"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Kieso, D. E., Weygandt, J. J., dan Warfield, T. D. (2018). </w:t>
      </w:r>
      <w:r w:rsidRPr="002D6C7A">
        <w:rPr>
          <w:rFonts w:ascii="Times New Roman" w:hAnsi="Times New Roman" w:cs="Times New Roman"/>
          <w:i/>
          <w:iCs/>
          <w:noProof/>
          <w:sz w:val="24"/>
          <w:szCs w:val="24"/>
        </w:rPr>
        <w:t>Intermediate Accounting</w:t>
      </w:r>
      <w:r w:rsidRPr="002D6C7A">
        <w:rPr>
          <w:rFonts w:ascii="Times New Roman" w:hAnsi="Times New Roman" w:cs="Times New Roman"/>
          <w:noProof/>
          <w:sz w:val="24"/>
          <w:szCs w:val="24"/>
        </w:rPr>
        <w:t xml:space="preserve"> (3rd Editio</w:t>
      </w:r>
      <w:r w:rsidR="00C45C57">
        <w:rPr>
          <w:rFonts w:ascii="Times New Roman" w:hAnsi="Times New Roman" w:cs="Times New Roman"/>
          <w:noProof/>
          <w:sz w:val="24"/>
          <w:szCs w:val="24"/>
        </w:rPr>
        <w:t>n</w:t>
      </w:r>
      <w:r w:rsidRPr="002D6C7A">
        <w:rPr>
          <w:rFonts w:ascii="Times New Roman" w:hAnsi="Times New Roman" w:cs="Times New Roman"/>
          <w:noProof/>
          <w:sz w:val="24"/>
          <w:szCs w:val="24"/>
        </w:rPr>
        <w:t>). United States America: John Wille</w:t>
      </w:r>
      <w:r w:rsidR="00247CA3">
        <w:rPr>
          <w:rFonts w:ascii="Times New Roman" w:hAnsi="Times New Roman" w:cs="Times New Roman"/>
          <w:noProof/>
          <w:sz w:val="24"/>
          <w:szCs w:val="24"/>
        </w:rPr>
        <w:t>y and Sons.</w:t>
      </w:r>
    </w:p>
    <w:p w14:paraId="304BC4B3" w14:textId="77777777" w:rsidR="00247CA3" w:rsidRDefault="00247CA3" w:rsidP="00247CA3">
      <w:pPr>
        <w:widowControl w:val="0"/>
        <w:autoSpaceDE w:val="0"/>
        <w:autoSpaceDN w:val="0"/>
        <w:adjustRightInd w:val="0"/>
        <w:spacing w:after="0"/>
        <w:ind w:left="480" w:hanging="480"/>
        <w:rPr>
          <w:rFonts w:ascii="Times New Roman" w:hAnsi="Times New Roman" w:cs="Times New Roman"/>
          <w:noProof/>
          <w:sz w:val="24"/>
          <w:szCs w:val="24"/>
        </w:rPr>
      </w:pPr>
    </w:p>
    <w:p w14:paraId="6F179F44" w14:textId="0EBF072F" w:rsidR="00C45C57"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Komite Nasional Kebijakan Governance. (2006). </w:t>
      </w:r>
      <w:r w:rsidRPr="00C45C57">
        <w:rPr>
          <w:rFonts w:ascii="Times New Roman" w:hAnsi="Times New Roman" w:cs="Times New Roman"/>
          <w:i/>
          <w:noProof/>
          <w:sz w:val="24"/>
          <w:szCs w:val="24"/>
        </w:rPr>
        <w:t>Pedoman Umum Good Corporate Governance Indonesia.</w:t>
      </w:r>
    </w:p>
    <w:p w14:paraId="7B15F1A9" w14:textId="77777777" w:rsidR="00247CA3" w:rsidRDefault="00247CA3" w:rsidP="00247CA3">
      <w:pPr>
        <w:widowControl w:val="0"/>
        <w:autoSpaceDE w:val="0"/>
        <w:autoSpaceDN w:val="0"/>
        <w:adjustRightInd w:val="0"/>
        <w:spacing w:after="0"/>
        <w:ind w:left="480" w:hanging="480"/>
        <w:rPr>
          <w:rFonts w:ascii="Times New Roman" w:hAnsi="Times New Roman" w:cs="Times New Roman"/>
          <w:noProof/>
          <w:sz w:val="24"/>
          <w:szCs w:val="24"/>
        </w:rPr>
      </w:pPr>
    </w:p>
    <w:p w14:paraId="565DB3DA" w14:textId="406DC40C" w:rsidR="00C45C57"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Kurniasanti, A., dan Musdholifah. (2018). </w:t>
      </w:r>
      <w:r w:rsidRPr="00C45C57">
        <w:rPr>
          <w:rFonts w:ascii="Times New Roman" w:hAnsi="Times New Roman" w:cs="Times New Roman"/>
          <w:i/>
          <w:noProof/>
          <w:sz w:val="24"/>
          <w:szCs w:val="24"/>
        </w:rPr>
        <w:t>Pengaruh Corporate Governance, Rasio Keuangan, Ukuran Perusahaan dan Makroekonomi terhadap Financial Distress (Studi pada Perusahaan Sektor Pertambangan yang Terdaftar di Bursa Efek Indonesia Tahun 2012-2016)</w:t>
      </w:r>
      <w:r w:rsidRPr="002D6C7A">
        <w:rPr>
          <w:rFonts w:ascii="Times New Roman" w:hAnsi="Times New Roman" w:cs="Times New Roman"/>
          <w:noProof/>
          <w:sz w:val="24"/>
          <w:szCs w:val="24"/>
        </w:rPr>
        <w:t>,</w:t>
      </w:r>
      <w:r w:rsidR="00C45C57">
        <w:rPr>
          <w:rFonts w:ascii="Times New Roman" w:hAnsi="Times New Roman" w:cs="Times New Roman"/>
          <w:noProof/>
          <w:sz w:val="24"/>
          <w:szCs w:val="24"/>
        </w:rPr>
        <w:t xml:space="preserve"> Jurnal Ilmu Manajemen Vol. 6(3)</w:t>
      </w:r>
      <w:r w:rsidR="00247CA3">
        <w:rPr>
          <w:rFonts w:ascii="Times New Roman" w:hAnsi="Times New Roman" w:cs="Times New Roman"/>
          <w:noProof/>
          <w:sz w:val="24"/>
          <w:szCs w:val="24"/>
        </w:rPr>
        <w:t>, 197–212.</w:t>
      </w:r>
    </w:p>
    <w:p w14:paraId="443D8E72" w14:textId="77777777" w:rsidR="00247CA3" w:rsidRDefault="00247CA3" w:rsidP="00247CA3">
      <w:pPr>
        <w:widowControl w:val="0"/>
        <w:autoSpaceDE w:val="0"/>
        <w:autoSpaceDN w:val="0"/>
        <w:adjustRightInd w:val="0"/>
        <w:spacing w:after="0"/>
        <w:ind w:left="480" w:hanging="480"/>
        <w:rPr>
          <w:rFonts w:ascii="Times New Roman" w:hAnsi="Times New Roman" w:cs="Times New Roman"/>
          <w:noProof/>
          <w:sz w:val="24"/>
          <w:szCs w:val="24"/>
        </w:rPr>
      </w:pPr>
    </w:p>
    <w:p w14:paraId="7709A6EA" w14:textId="00F21285" w:rsidR="00C45C57"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Liana, D., dan Sutrisno. (2014). </w:t>
      </w:r>
      <w:r w:rsidRPr="00C45C57">
        <w:rPr>
          <w:rFonts w:ascii="Times New Roman" w:hAnsi="Times New Roman" w:cs="Times New Roman"/>
          <w:i/>
          <w:noProof/>
          <w:sz w:val="24"/>
          <w:szCs w:val="24"/>
        </w:rPr>
        <w:t>Analisis Rasio Keuangan untuk Memprediksi Kondisi Financial Distress Perusahaan Manufaktur</w:t>
      </w:r>
      <w:r w:rsidRPr="002D6C7A">
        <w:rPr>
          <w:rFonts w:ascii="Times New Roman" w:hAnsi="Times New Roman" w:cs="Times New Roman"/>
          <w:noProof/>
          <w:sz w:val="24"/>
          <w:szCs w:val="24"/>
        </w:rPr>
        <w:t>,</w:t>
      </w:r>
      <w:r w:rsidR="00C45C57">
        <w:rPr>
          <w:rFonts w:ascii="Times New Roman" w:hAnsi="Times New Roman" w:cs="Times New Roman"/>
          <w:noProof/>
          <w:sz w:val="24"/>
          <w:szCs w:val="24"/>
        </w:rPr>
        <w:t xml:space="preserve"> Jurnal Studi Manajemen dan Bisnis Vol. 1</w:t>
      </w:r>
      <w:r w:rsidR="00247CA3">
        <w:rPr>
          <w:rFonts w:ascii="Times New Roman" w:hAnsi="Times New Roman" w:cs="Times New Roman"/>
          <w:noProof/>
          <w:sz w:val="24"/>
          <w:szCs w:val="24"/>
        </w:rPr>
        <w:t>(2), 52–62.</w:t>
      </w:r>
    </w:p>
    <w:p w14:paraId="56776EE5" w14:textId="77777777" w:rsidR="00247CA3" w:rsidRDefault="00247CA3" w:rsidP="00247CA3">
      <w:pPr>
        <w:widowControl w:val="0"/>
        <w:autoSpaceDE w:val="0"/>
        <w:autoSpaceDN w:val="0"/>
        <w:adjustRightInd w:val="0"/>
        <w:spacing w:after="0"/>
        <w:ind w:left="480" w:hanging="480"/>
        <w:rPr>
          <w:rFonts w:ascii="Times New Roman" w:hAnsi="Times New Roman" w:cs="Times New Roman"/>
          <w:noProof/>
          <w:sz w:val="24"/>
          <w:szCs w:val="24"/>
        </w:rPr>
      </w:pPr>
    </w:p>
    <w:p w14:paraId="31711E6D" w14:textId="29C5E3F7" w:rsidR="00C45C57" w:rsidRDefault="002D6C7A" w:rsidP="003F1C9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Lisiantara, G. A., dan Febrina, L. (2018). </w:t>
      </w:r>
      <w:r w:rsidRPr="00C45C57">
        <w:rPr>
          <w:rFonts w:ascii="Times New Roman" w:hAnsi="Times New Roman" w:cs="Times New Roman"/>
          <w:i/>
          <w:noProof/>
          <w:sz w:val="24"/>
          <w:szCs w:val="24"/>
        </w:rPr>
        <w:t>Likuiditas, Leverage, Operating Capacity, Profitabilitas, Sales Growth sebagai Preditor Financial Distress (Studi Empiris pada Perusahaan Manufaktur yang terdaftar di Bursa Efek Indonesia Tahun 2013-2016)</w:t>
      </w:r>
      <w:r w:rsidRPr="002D6C7A">
        <w:rPr>
          <w:rFonts w:ascii="Times New Roman" w:hAnsi="Times New Roman" w:cs="Times New Roman"/>
          <w:noProof/>
          <w:sz w:val="24"/>
          <w:szCs w:val="24"/>
        </w:rPr>
        <w:t xml:space="preserve">, </w:t>
      </w:r>
      <w:r w:rsidR="00C45C57">
        <w:rPr>
          <w:rFonts w:ascii="Times New Roman" w:hAnsi="Times New Roman" w:cs="Times New Roman"/>
          <w:noProof/>
          <w:sz w:val="24"/>
          <w:szCs w:val="24"/>
        </w:rPr>
        <w:t xml:space="preserve">SENDI_U, </w:t>
      </w:r>
      <w:r w:rsidRPr="002D6C7A">
        <w:rPr>
          <w:rFonts w:ascii="Times New Roman" w:hAnsi="Times New Roman" w:cs="Times New Roman"/>
          <w:noProof/>
          <w:sz w:val="24"/>
          <w:szCs w:val="24"/>
        </w:rPr>
        <w:t>764–772.</w:t>
      </w:r>
      <w:r w:rsidR="00C45C57">
        <w:rPr>
          <w:rFonts w:ascii="Times New Roman" w:hAnsi="Times New Roman" w:cs="Times New Roman"/>
          <w:noProof/>
          <w:sz w:val="24"/>
          <w:szCs w:val="24"/>
        </w:rPr>
        <w:t xml:space="preserve"> ISBN : 978-979-3649-99-3.</w:t>
      </w:r>
    </w:p>
    <w:p w14:paraId="27067761" w14:textId="77777777" w:rsidR="003F1C95" w:rsidRDefault="003F1C95" w:rsidP="003F1C95">
      <w:pPr>
        <w:widowControl w:val="0"/>
        <w:autoSpaceDE w:val="0"/>
        <w:autoSpaceDN w:val="0"/>
        <w:adjustRightInd w:val="0"/>
        <w:spacing w:after="0"/>
        <w:ind w:left="480" w:hanging="480"/>
        <w:rPr>
          <w:rFonts w:ascii="Times New Roman" w:hAnsi="Times New Roman" w:cs="Times New Roman"/>
          <w:noProof/>
          <w:sz w:val="24"/>
          <w:szCs w:val="24"/>
        </w:rPr>
      </w:pPr>
    </w:p>
    <w:p w14:paraId="721B254D" w14:textId="293DEE9B" w:rsidR="00C45C57" w:rsidRDefault="002D6C7A" w:rsidP="003F1C9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Lizal, L. (2002). </w:t>
      </w:r>
      <w:r w:rsidRPr="00C45C57">
        <w:rPr>
          <w:rFonts w:ascii="Times New Roman" w:hAnsi="Times New Roman" w:cs="Times New Roman"/>
          <w:i/>
          <w:noProof/>
          <w:sz w:val="24"/>
          <w:szCs w:val="24"/>
        </w:rPr>
        <w:t>Determinants of Financial Distress: What Drives Bankruptcy in a Transition Economy? The Czech Republic Case</w:t>
      </w:r>
      <w:r w:rsidRPr="002D6C7A">
        <w:rPr>
          <w:rFonts w:ascii="Times New Roman" w:hAnsi="Times New Roman" w:cs="Times New Roman"/>
          <w:noProof/>
          <w:sz w:val="24"/>
          <w:szCs w:val="24"/>
        </w:rPr>
        <w:t>, (451).</w:t>
      </w:r>
    </w:p>
    <w:p w14:paraId="16578826" w14:textId="77777777" w:rsidR="003F1C95" w:rsidRDefault="003F1C95" w:rsidP="003F1C95">
      <w:pPr>
        <w:widowControl w:val="0"/>
        <w:autoSpaceDE w:val="0"/>
        <w:autoSpaceDN w:val="0"/>
        <w:adjustRightInd w:val="0"/>
        <w:spacing w:after="0"/>
        <w:ind w:left="480" w:hanging="480"/>
        <w:rPr>
          <w:rFonts w:ascii="Times New Roman" w:hAnsi="Times New Roman" w:cs="Times New Roman"/>
          <w:noProof/>
          <w:sz w:val="24"/>
          <w:szCs w:val="24"/>
        </w:rPr>
      </w:pPr>
    </w:p>
    <w:p w14:paraId="4A5183AC" w14:textId="712ECCEA" w:rsidR="002D6C7A" w:rsidRPr="002D6C7A" w:rsidRDefault="002D6C7A" w:rsidP="003F1C9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Mas’ud, I., dan Srengga, R. M. (2012). </w:t>
      </w:r>
      <w:r w:rsidRPr="00C45C57">
        <w:rPr>
          <w:rFonts w:ascii="Times New Roman" w:hAnsi="Times New Roman" w:cs="Times New Roman"/>
          <w:i/>
          <w:noProof/>
          <w:sz w:val="24"/>
          <w:szCs w:val="24"/>
        </w:rPr>
        <w:t>Analisis Rasio Keuangan untuk Memprediksi Kondisi Financial Distress Perusahaan Manufaktur yang Terdaftar di Bursa Efek Indonesia</w:t>
      </w:r>
      <w:r w:rsidRPr="002D6C7A">
        <w:rPr>
          <w:rFonts w:ascii="Times New Roman" w:hAnsi="Times New Roman" w:cs="Times New Roman"/>
          <w:noProof/>
          <w:sz w:val="24"/>
          <w:szCs w:val="24"/>
        </w:rPr>
        <w:t xml:space="preserve">, </w:t>
      </w:r>
      <w:r w:rsidR="005E5170">
        <w:rPr>
          <w:rFonts w:ascii="Times New Roman" w:hAnsi="Times New Roman" w:cs="Times New Roman"/>
          <w:noProof/>
          <w:sz w:val="24"/>
          <w:szCs w:val="24"/>
        </w:rPr>
        <w:t xml:space="preserve">Jurnal UNEJ, </w:t>
      </w:r>
      <w:r w:rsidRPr="002D6C7A">
        <w:rPr>
          <w:rFonts w:ascii="Times New Roman" w:hAnsi="Times New Roman" w:cs="Times New Roman"/>
          <w:noProof/>
          <w:sz w:val="24"/>
          <w:szCs w:val="24"/>
        </w:rPr>
        <w:t>139–154.</w:t>
      </w:r>
    </w:p>
    <w:p w14:paraId="2609C3EF" w14:textId="77777777" w:rsidR="005E5170" w:rsidRDefault="005E5170" w:rsidP="003F1C95">
      <w:pPr>
        <w:widowControl w:val="0"/>
        <w:autoSpaceDE w:val="0"/>
        <w:autoSpaceDN w:val="0"/>
        <w:adjustRightInd w:val="0"/>
        <w:spacing w:after="0"/>
        <w:ind w:left="480" w:hanging="480"/>
        <w:rPr>
          <w:rFonts w:ascii="Times New Roman" w:hAnsi="Times New Roman" w:cs="Times New Roman"/>
          <w:noProof/>
          <w:sz w:val="24"/>
          <w:szCs w:val="24"/>
        </w:rPr>
      </w:pPr>
    </w:p>
    <w:p w14:paraId="34352B30" w14:textId="639C2656"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Neldawati. (2018). </w:t>
      </w:r>
      <w:r w:rsidRPr="005E5170">
        <w:rPr>
          <w:rFonts w:ascii="Times New Roman" w:hAnsi="Times New Roman" w:cs="Times New Roman"/>
          <w:i/>
          <w:noProof/>
          <w:sz w:val="24"/>
          <w:szCs w:val="24"/>
        </w:rPr>
        <w:t>Pengaruh Good Corporate Governance, Profitabilitas, dan Ukuran Perusahaan terhadap Financial Distress (Studi Empiris pada Perusahaan Manufaktur yang Bergerak di Sektor Aneka Industri dan Barang Konsumsi yang Terdaftar di Bursa Efek Indonesia Periode 2013-</w:t>
      </w:r>
      <w:r w:rsidR="005E5170" w:rsidRPr="005E5170">
        <w:rPr>
          <w:rFonts w:ascii="Times New Roman" w:hAnsi="Times New Roman" w:cs="Times New Roman"/>
          <w:i/>
          <w:noProof/>
          <w:sz w:val="24"/>
          <w:szCs w:val="24"/>
        </w:rPr>
        <w:t>2016)</w:t>
      </w:r>
      <w:r w:rsidRPr="002D6C7A">
        <w:rPr>
          <w:rFonts w:ascii="Times New Roman" w:hAnsi="Times New Roman" w:cs="Times New Roman"/>
          <w:noProof/>
          <w:sz w:val="24"/>
          <w:szCs w:val="24"/>
        </w:rPr>
        <w:t>,</w:t>
      </w:r>
      <w:r w:rsidR="005E5170">
        <w:rPr>
          <w:rFonts w:ascii="Times New Roman" w:hAnsi="Times New Roman" w:cs="Times New Roman"/>
          <w:noProof/>
          <w:sz w:val="24"/>
          <w:szCs w:val="24"/>
        </w:rPr>
        <w:t xml:space="preserve"> JOM FEB Vol. 1(1)</w:t>
      </w:r>
      <w:r w:rsidRPr="002D6C7A">
        <w:rPr>
          <w:rFonts w:ascii="Times New Roman" w:hAnsi="Times New Roman" w:cs="Times New Roman"/>
          <w:noProof/>
          <w:sz w:val="24"/>
          <w:szCs w:val="24"/>
        </w:rPr>
        <w:t>, 1–15.</w:t>
      </w:r>
    </w:p>
    <w:p w14:paraId="4C86819B" w14:textId="77777777" w:rsidR="005E5170" w:rsidRDefault="005E5170" w:rsidP="003F1C95">
      <w:pPr>
        <w:widowControl w:val="0"/>
        <w:autoSpaceDE w:val="0"/>
        <w:autoSpaceDN w:val="0"/>
        <w:adjustRightInd w:val="0"/>
        <w:spacing w:after="0"/>
        <w:ind w:left="480" w:hanging="480"/>
        <w:rPr>
          <w:rFonts w:ascii="Times New Roman" w:hAnsi="Times New Roman" w:cs="Times New Roman"/>
          <w:noProof/>
          <w:sz w:val="24"/>
          <w:szCs w:val="24"/>
        </w:rPr>
      </w:pPr>
    </w:p>
    <w:p w14:paraId="13371B69" w14:textId="77777777" w:rsidR="001F7CAC" w:rsidRDefault="001F7CAC" w:rsidP="003F1C95">
      <w:pPr>
        <w:widowControl w:val="0"/>
        <w:autoSpaceDE w:val="0"/>
        <w:autoSpaceDN w:val="0"/>
        <w:adjustRightInd w:val="0"/>
        <w:spacing w:after="0"/>
        <w:ind w:left="480" w:hanging="480"/>
        <w:rPr>
          <w:rFonts w:ascii="Times New Roman" w:hAnsi="Times New Roman" w:cs="Times New Roman"/>
          <w:noProof/>
          <w:sz w:val="24"/>
          <w:szCs w:val="24"/>
        </w:rPr>
      </w:pPr>
    </w:p>
    <w:p w14:paraId="76C691C6" w14:textId="639B885F"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lastRenderedPageBreak/>
        <w:t xml:space="preserve">Nuresa, A., dan Hadiprajitno, B. (2013). </w:t>
      </w:r>
      <w:r w:rsidRPr="005E5170">
        <w:rPr>
          <w:rFonts w:ascii="Times New Roman" w:hAnsi="Times New Roman" w:cs="Times New Roman"/>
          <w:i/>
          <w:noProof/>
          <w:sz w:val="24"/>
          <w:szCs w:val="24"/>
        </w:rPr>
        <w:t>Pengaruh Efektivitas Komite Audit terhadap Financial Distress</w:t>
      </w:r>
      <w:r w:rsidRPr="002D6C7A">
        <w:rPr>
          <w:rFonts w:ascii="Times New Roman" w:hAnsi="Times New Roman" w:cs="Times New Roman"/>
          <w:noProof/>
          <w:sz w:val="24"/>
          <w:szCs w:val="24"/>
        </w:rPr>
        <w:t xml:space="preserve">, </w:t>
      </w:r>
      <w:r w:rsidR="005E5170">
        <w:rPr>
          <w:rFonts w:ascii="Times New Roman" w:hAnsi="Times New Roman" w:cs="Times New Roman"/>
          <w:noProof/>
          <w:sz w:val="24"/>
          <w:szCs w:val="24"/>
        </w:rPr>
        <w:t>Diponegoro Journal of Accounting Vol. 2(2)</w:t>
      </w:r>
      <w:r w:rsidRPr="002D6C7A">
        <w:rPr>
          <w:rFonts w:ascii="Times New Roman" w:hAnsi="Times New Roman" w:cs="Times New Roman"/>
          <w:noProof/>
          <w:sz w:val="24"/>
          <w:szCs w:val="24"/>
        </w:rPr>
        <w:t>, 1–10.</w:t>
      </w:r>
      <w:r w:rsidR="005E5170">
        <w:rPr>
          <w:rFonts w:ascii="Times New Roman" w:hAnsi="Times New Roman" w:cs="Times New Roman"/>
          <w:noProof/>
          <w:sz w:val="24"/>
          <w:szCs w:val="24"/>
        </w:rPr>
        <w:t xml:space="preserve"> ISSN : 2337-3806.</w:t>
      </w:r>
    </w:p>
    <w:p w14:paraId="5AAAD15E" w14:textId="77777777" w:rsidR="005E5170" w:rsidRDefault="005E5170" w:rsidP="003F1C95">
      <w:pPr>
        <w:widowControl w:val="0"/>
        <w:autoSpaceDE w:val="0"/>
        <w:autoSpaceDN w:val="0"/>
        <w:adjustRightInd w:val="0"/>
        <w:spacing w:after="0"/>
        <w:ind w:left="480" w:hanging="480"/>
        <w:rPr>
          <w:rFonts w:ascii="Times New Roman" w:hAnsi="Times New Roman" w:cs="Times New Roman"/>
          <w:noProof/>
          <w:sz w:val="24"/>
          <w:szCs w:val="24"/>
        </w:rPr>
      </w:pPr>
    </w:p>
    <w:p w14:paraId="3AD341C1" w14:textId="1ADD16D2" w:rsidR="002D6C7A" w:rsidRPr="005E5170" w:rsidRDefault="002D6C7A" w:rsidP="00247CA3">
      <w:pPr>
        <w:widowControl w:val="0"/>
        <w:autoSpaceDE w:val="0"/>
        <w:autoSpaceDN w:val="0"/>
        <w:adjustRightInd w:val="0"/>
        <w:spacing w:after="0" w:line="240" w:lineRule="auto"/>
        <w:ind w:left="480" w:hanging="480"/>
        <w:rPr>
          <w:rFonts w:ascii="Times New Roman" w:hAnsi="Times New Roman" w:cs="Times New Roman"/>
          <w:i/>
          <w:noProof/>
          <w:sz w:val="24"/>
          <w:szCs w:val="24"/>
        </w:rPr>
      </w:pPr>
      <w:r w:rsidRPr="002D6C7A">
        <w:rPr>
          <w:rFonts w:ascii="Times New Roman" w:hAnsi="Times New Roman" w:cs="Times New Roman"/>
          <w:noProof/>
          <w:sz w:val="24"/>
          <w:szCs w:val="24"/>
        </w:rPr>
        <w:t>O</w:t>
      </w:r>
      <w:r w:rsidR="005E5170">
        <w:rPr>
          <w:rFonts w:ascii="Times New Roman" w:hAnsi="Times New Roman" w:cs="Times New Roman"/>
          <w:noProof/>
          <w:sz w:val="24"/>
          <w:szCs w:val="24"/>
        </w:rPr>
        <w:t xml:space="preserve">rgantisation for </w:t>
      </w:r>
      <w:r w:rsidRPr="002D6C7A">
        <w:rPr>
          <w:rFonts w:ascii="Times New Roman" w:hAnsi="Times New Roman" w:cs="Times New Roman"/>
          <w:noProof/>
          <w:sz w:val="24"/>
          <w:szCs w:val="24"/>
        </w:rPr>
        <w:t>E</w:t>
      </w:r>
      <w:r w:rsidR="005E5170">
        <w:rPr>
          <w:rFonts w:ascii="Times New Roman" w:hAnsi="Times New Roman" w:cs="Times New Roman"/>
          <w:noProof/>
          <w:sz w:val="24"/>
          <w:szCs w:val="24"/>
        </w:rPr>
        <w:t xml:space="preserve">onomic </w:t>
      </w:r>
      <w:r w:rsidRPr="002D6C7A">
        <w:rPr>
          <w:rFonts w:ascii="Times New Roman" w:hAnsi="Times New Roman" w:cs="Times New Roman"/>
          <w:noProof/>
          <w:sz w:val="24"/>
          <w:szCs w:val="24"/>
        </w:rPr>
        <w:t>C</w:t>
      </w:r>
      <w:r w:rsidR="005E5170">
        <w:rPr>
          <w:rFonts w:ascii="Times New Roman" w:hAnsi="Times New Roman" w:cs="Times New Roman"/>
          <w:noProof/>
          <w:sz w:val="24"/>
          <w:szCs w:val="24"/>
        </w:rPr>
        <w:t xml:space="preserve">ooperation and </w:t>
      </w:r>
      <w:r w:rsidRPr="002D6C7A">
        <w:rPr>
          <w:rFonts w:ascii="Times New Roman" w:hAnsi="Times New Roman" w:cs="Times New Roman"/>
          <w:noProof/>
          <w:sz w:val="24"/>
          <w:szCs w:val="24"/>
        </w:rPr>
        <w:t>D</w:t>
      </w:r>
      <w:r w:rsidR="005E5170">
        <w:rPr>
          <w:rFonts w:ascii="Times New Roman" w:hAnsi="Times New Roman" w:cs="Times New Roman"/>
          <w:noProof/>
          <w:sz w:val="24"/>
          <w:szCs w:val="24"/>
        </w:rPr>
        <w:t>evelopment</w:t>
      </w:r>
      <w:r w:rsidRPr="002D6C7A">
        <w:rPr>
          <w:rFonts w:ascii="Times New Roman" w:hAnsi="Times New Roman" w:cs="Times New Roman"/>
          <w:noProof/>
          <w:sz w:val="24"/>
          <w:szCs w:val="24"/>
        </w:rPr>
        <w:t xml:space="preserve">. (2015). </w:t>
      </w:r>
      <w:r w:rsidRPr="005E5170">
        <w:rPr>
          <w:rFonts w:ascii="Times New Roman" w:hAnsi="Times New Roman" w:cs="Times New Roman"/>
          <w:i/>
          <w:noProof/>
          <w:sz w:val="24"/>
          <w:szCs w:val="24"/>
        </w:rPr>
        <w:t>G20/OECD Principles of Corporate Governance.</w:t>
      </w:r>
    </w:p>
    <w:p w14:paraId="18E12AC5" w14:textId="77777777" w:rsidR="00491A9B" w:rsidRDefault="00491A9B" w:rsidP="003F1C95">
      <w:pPr>
        <w:widowControl w:val="0"/>
        <w:autoSpaceDE w:val="0"/>
        <w:autoSpaceDN w:val="0"/>
        <w:adjustRightInd w:val="0"/>
        <w:spacing w:after="0"/>
        <w:ind w:left="480" w:hanging="480"/>
        <w:rPr>
          <w:rFonts w:ascii="Times New Roman" w:hAnsi="Times New Roman" w:cs="Times New Roman"/>
          <w:noProof/>
          <w:sz w:val="24"/>
          <w:szCs w:val="24"/>
        </w:rPr>
      </w:pPr>
    </w:p>
    <w:p w14:paraId="558E6772" w14:textId="7E2B4E7E"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Pembayun, A. G., dan Januarti, I. (2012). </w:t>
      </w:r>
      <w:r w:rsidRPr="00491A9B">
        <w:rPr>
          <w:rFonts w:ascii="Times New Roman" w:hAnsi="Times New Roman" w:cs="Times New Roman"/>
          <w:i/>
          <w:noProof/>
          <w:sz w:val="24"/>
          <w:szCs w:val="24"/>
        </w:rPr>
        <w:t>Pengaruh Karakteristik Komite Audit terhadap Financial Distress</w:t>
      </w:r>
      <w:r w:rsidRPr="002D6C7A">
        <w:rPr>
          <w:rFonts w:ascii="Times New Roman" w:hAnsi="Times New Roman" w:cs="Times New Roman"/>
          <w:noProof/>
          <w:sz w:val="24"/>
          <w:szCs w:val="24"/>
        </w:rPr>
        <w:t xml:space="preserve">, </w:t>
      </w:r>
      <w:r w:rsidR="00491A9B">
        <w:rPr>
          <w:rFonts w:ascii="Times New Roman" w:hAnsi="Times New Roman" w:cs="Times New Roman"/>
          <w:noProof/>
          <w:sz w:val="24"/>
          <w:szCs w:val="24"/>
        </w:rPr>
        <w:t>Diponegoro Journal of Accounting Vol. 1(1)</w:t>
      </w:r>
      <w:r w:rsidRPr="002D6C7A">
        <w:rPr>
          <w:rFonts w:ascii="Times New Roman" w:hAnsi="Times New Roman" w:cs="Times New Roman"/>
          <w:noProof/>
          <w:sz w:val="24"/>
          <w:szCs w:val="24"/>
        </w:rPr>
        <w:t>, 1–15.</w:t>
      </w:r>
    </w:p>
    <w:p w14:paraId="17566D5F" w14:textId="77777777" w:rsidR="00491A9B" w:rsidRDefault="00491A9B" w:rsidP="003F1C95">
      <w:pPr>
        <w:widowControl w:val="0"/>
        <w:autoSpaceDE w:val="0"/>
        <w:autoSpaceDN w:val="0"/>
        <w:adjustRightInd w:val="0"/>
        <w:spacing w:after="0"/>
        <w:ind w:left="480" w:hanging="480"/>
        <w:rPr>
          <w:rFonts w:ascii="Times New Roman" w:hAnsi="Times New Roman" w:cs="Times New Roman"/>
          <w:noProof/>
          <w:sz w:val="24"/>
          <w:szCs w:val="24"/>
        </w:rPr>
      </w:pPr>
    </w:p>
    <w:p w14:paraId="5323748D" w14:textId="78D31DDA"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Platt, H. D., dan Platt, M. B. (2006). </w:t>
      </w:r>
      <w:r w:rsidRPr="00491A9B">
        <w:rPr>
          <w:rFonts w:ascii="Times New Roman" w:hAnsi="Times New Roman" w:cs="Times New Roman"/>
          <w:i/>
          <w:noProof/>
          <w:sz w:val="24"/>
          <w:szCs w:val="24"/>
        </w:rPr>
        <w:t>Understanding Diffrences Between Financial Distress and Bankruptcy</w:t>
      </w:r>
      <w:r w:rsidRPr="002D6C7A">
        <w:rPr>
          <w:rFonts w:ascii="Times New Roman" w:hAnsi="Times New Roman" w:cs="Times New Roman"/>
          <w:noProof/>
          <w:sz w:val="24"/>
          <w:szCs w:val="24"/>
        </w:rPr>
        <w:t>,</w:t>
      </w:r>
      <w:r w:rsidR="00491A9B">
        <w:rPr>
          <w:rFonts w:ascii="Times New Roman" w:hAnsi="Times New Roman" w:cs="Times New Roman"/>
          <w:noProof/>
          <w:sz w:val="24"/>
          <w:szCs w:val="24"/>
        </w:rPr>
        <w:t xml:space="preserve"> Review of Applied Economics Vol.</w:t>
      </w:r>
      <w:r w:rsidRPr="002D6C7A">
        <w:rPr>
          <w:rFonts w:ascii="Times New Roman" w:hAnsi="Times New Roman" w:cs="Times New Roman"/>
          <w:noProof/>
          <w:sz w:val="24"/>
          <w:szCs w:val="24"/>
        </w:rPr>
        <w:t xml:space="preserve"> </w:t>
      </w:r>
      <w:r w:rsidRPr="00491A9B">
        <w:rPr>
          <w:rFonts w:ascii="Times New Roman" w:hAnsi="Times New Roman" w:cs="Times New Roman"/>
          <w:iCs/>
          <w:noProof/>
          <w:sz w:val="24"/>
          <w:szCs w:val="24"/>
        </w:rPr>
        <w:t>2</w:t>
      </w:r>
      <w:r w:rsidRPr="002D6C7A">
        <w:rPr>
          <w:rFonts w:ascii="Times New Roman" w:hAnsi="Times New Roman" w:cs="Times New Roman"/>
          <w:noProof/>
          <w:sz w:val="24"/>
          <w:szCs w:val="24"/>
        </w:rPr>
        <w:t>(2), 141–157.</w:t>
      </w:r>
    </w:p>
    <w:p w14:paraId="1154319A" w14:textId="77777777" w:rsidR="00491A9B" w:rsidRDefault="00491A9B" w:rsidP="003F1C95">
      <w:pPr>
        <w:widowControl w:val="0"/>
        <w:autoSpaceDE w:val="0"/>
        <w:autoSpaceDN w:val="0"/>
        <w:adjustRightInd w:val="0"/>
        <w:spacing w:after="0"/>
        <w:ind w:left="480" w:hanging="480"/>
        <w:rPr>
          <w:rFonts w:ascii="Times New Roman" w:hAnsi="Times New Roman" w:cs="Times New Roman"/>
          <w:noProof/>
          <w:sz w:val="24"/>
          <w:szCs w:val="24"/>
        </w:rPr>
      </w:pPr>
    </w:p>
    <w:p w14:paraId="123B33E5" w14:textId="6C4EC997"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Pranowo, K., Achsani, N. A., Manurung, A. H., dan Nuryartono, N. (2010). </w:t>
      </w:r>
      <w:r w:rsidRPr="00491A9B">
        <w:rPr>
          <w:rFonts w:ascii="Times New Roman" w:hAnsi="Times New Roman" w:cs="Times New Roman"/>
          <w:i/>
          <w:noProof/>
          <w:sz w:val="24"/>
          <w:szCs w:val="24"/>
        </w:rPr>
        <w:t>Determinant of Corporate Financial Distress in an Emerging Market Economy : Empirical Evidence from the Indonesian Stock Exchange 2004-2008</w:t>
      </w:r>
      <w:r w:rsidRPr="002D6C7A">
        <w:rPr>
          <w:rFonts w:ascii="Times New Roman" w:hAnsi="Times New Roman" w:cs="Times New Roman"/>
          <w:noProof/>
          <w:sz w:val="24"/>
          <w:szCs w:val="24"/>
        </w:rPr>
        <w:t>,</w:t>
      </w:r>
      <w:r w:rsidR="00491A9B">
        <w:rPr>
          <w:rFonts w:ascii="Times New Roman" w:hAnsi="Times New Roman" w:cs="Times New Roman"/>
          <w:noProof/>
          <w:sz w:val="24"/>
          <w:szCs w:val="24"/>
        </w:rPr>
        <w:t xml:space="preserve"> International Research Journal of Finance and Economics Vol.</w:t>
      </w:r>
      <w:r w:rsidRPr="002D6C7A">
        <w:rPr>
          <w:rFonts w:ascii="Times New Roman" w:hAnsi="Times New Roman" w:cs="Times New Roman"/>
          <w:noProof/>
          <w:sz w:val="24"/>
          <w:szCs w:val="24"/>
        </w:rPr>
        <w:t xml:space="preserve"> </w:t>
      </w:r>
      <w:r w:rsidRPr="00491A9B">
        <w:rPr>
          <w:rFonts w:ascii="Times New Roman" w:hAnsi="Times New Roman" w:cs="Times New Roman"/>
          <w:iCs/>
          <w:noProof/>
          <w:sz w:val="24"/>
          <w:szCs w:val="24"/>
        </w:rPr>
        <w:t>52</w:t>
      </w:r>
      <w:r w:rsidRPr="002D6C7A">
        <w:rPr>
          <w:rFonts w:ascii="Times New Roman" w:hAnsi="Times New Roman" w:cs="Times New Roman"/>
          <w:noProof/>
          <w:sz w:val="24"/>
          <w:szCs w:val="24"/>
        </w:rPr>
        <w:t>(52).</w:t>
      </w:r>
      <w:r w:rsidR="00491A9B">
        <w:rPr>
          <w:rFonts w:ascii="Times New Roman" w:hAnsi="Times New Roman" w:cs="Times New Roman"/>
          <w:noProof/>
          <w:sz w:val="24"/>
          <w:szCs w:val="24"/>
        </w:rPr>
        <w:t xml:space="preserve"> ISSN : 1450-2887.</w:t>
      </w:r>
    </w:p>
    <w:p w14:paraId="5B616CE9" w14:textId="77777777" w:rsidR="00491A9B" w:rsidRDefault="00491A9B" w:rsidP="003F1C95">
      <w:pPr>
        <w:widowControl w:val="0"/>
        <w:autoSpaceDE w:val="0"/>
        <w:autoSpaceDN w:val="0"/>
        <w:adjustRightInd w:val="0"/>
        <w:spacing w:after="0"/>
        <w:ind w:left="480" w:hanging="480"/>
        <w:rPr>
          <w:rFonts w:ascii="Times New Roman" w:hAnsi="Times New Roman" w:cs="Times New Roman"/>
          <w:noProof/>
          <w:sz w:val="24"/>
          <w:szCs w:val="24"/>
        </w:rPr>
      </w:pPr>
    </w:p>
    <w:p w14:paraId="04429689" w14:textId="3C2205BA"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Putra, I. G. S., dan Septiani, R. (2016). </w:t>
      </w:r>
      <w:r w:rsidRPr="00491A9B">
        <w:rPr>
          <w:rFonts w:ascii="Times New Roman" w:hAnsi="Times New Roman" w:cs="Times New Roman"/>
          <w:i/>
          <w:noProof/>
          <w:sz w:val="24"/>
          <w:szCs w:val="24"/>
        </w:rPr>
        <w:t>Analisis Perbandingan Model Zmijewski dan Grover Pada Perusahaan Semen di BEI 2008-2014</w:t>
      </w:r>
      <w:r w:rsidRPr="002D6C7A">
        <w:rPr>
          <w:rFonts w:ascii="Times New Roman" w:hAnsi="Times New Roman" w:cs="Times New Roman"/>
          <w:noProof/>
          <w:sz w:val="24"/>
          <w:szCs w:val="24"/>
        </w:rPr>
        <w:t xml:space="preserve">, </w:t>
      </w:r>
      <w:r w:rsidR="00491A9B">
        <w:rPr>
          <w:rFonts w:ascii="Times New Roman" w:hAnsi="Times New Roman" w:cs="Times New Roman"/>
          <w:noProof/>
          <w:sz w:val="24"/>
          <w:szCs w:val="24"/>
        </w:rPr>
        <w:t xml:space="preserve">Jurnal Riset Akuntansi dan Keuangan Vol. </w:t>
      </w:r>
      <w:r w:rsidRPr="00491A9B">
        <w:rPr>
          <w:rFonts w:ascii="Times New Roman" w:hAnsi="Times New Roman" w:cs="Times New Roman"/>
          <w:iCs/>
          <w:noProof/>
          <w:sz w:val="24"/>
          <w:szCs w:val="24"/>
        </w:rPr>
        <w:t>4</w:t>
      </w:r>
      <w:r w:rsidRPr="002D6C7A">
        <w:rPr>
          <w:rFonts w:ascii="Times New Roman" w:hAnsi="Times New Roman" w:cs="Times New Roman"/>
          <w:noProof/>
          <w:sz w:val="24"/>
          <w:szCs w:val="24"/>
        </w:rPr>
        <w:t>(3), 1143–1154. https://doi.org/10.17509/jrak.v4i3.4667</w:t>
      </w:r>
    </w:p>
    <w:p w14:paraId="5948A8A6" w14:textId="77777777" w:rsidR="00491A9B" w:rsidRDefault="00491A9B" w:rsidP="003F1C95">
      <w:pPr>
        <w:widowControl w:val="0"/>
        <w:autoSpaceDE w:val="0"/>
        <w:autoSpaceDN w:val="0"/>
        <w:adjustRightInd w:val="0"/>
        <w:spacing w:after="0"/>
        <w:ind w:left="480" w:hanging="480"/>
        <w:rPr>
          <w:rFonts w:ascii="Times New Roman" w:hAnsi="Times New Roman" w:cs="Times New Roman"/>
          <w:noProof/>
          <w:sz w:val="24"/>
          <w:szCs w:val="24"/>
        </w:rPr>
      </w:pPr>
    </w:p>
    <w:p w14:paraId="0995BE0B" w14:textId="5F90F88E"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Putri, N. W. K. A., dan Merkusiwati, N. K. L. A. (2014). </w:t>
      </w:r>
      <w:r w:rsidRPr="00491A9B">
        <w:rPr>
          <w:rFonts w:ascii="Times New Roman" w:hAnsi="Times New Roman" w:cs="Times New Roman"/>
          <w:i/>
          <w:noProof/>
          <w:sz w:val="24"/>
          <w:szCs w:val="24"/>
        </w:rPr>
        <w:t>Pengaruh Mekanisme Corporate Governance, Likuiditas, Leverage, dan Ukuran Perusahaan pada Financial Distress</w:t>
      </w:r>
      <w:r w:rsidRPr="002D6C7A">
        <w:rPr>
          <w:rFonts w:ascii="Times New Roman" w:hAnsi="Times New Roman" w:cs="Times New Roman"/>
          <w:noProof/>
          <w:sz w:val="24"/>
          <w:szCs w:val="24"/>
        </w:rPr>
        <w:t xml:space="preserve">, </w:t>
      </w:r>
      <w:r w:rsidR="00491A9B">
        <w:rPr>
          <w:rFonts w:ascii="Times New Roman" w:hAnsi="Times New Roman" w:cs="Times New Roman"/>
          <w:noProof/>
          <w:sz w:val="24"/>
          <w:szCs w:val="24"/>
        </w:rPr>
        <w:t>Jurnal Akuntansi Universitas Udayana</w:t>
      </w:r>
      <w:r w:rsidRPr="002D6C7A">
        <w:rPr>
          <w:rFonts w:ascii="Times New Roman" w:hAnsi="Times New Roman" w:cs="Times New Roman"/>
          <w:noProof/>
          <w:sz w:val="24"/>
          <w:szCs w:val="24"/>
        </w:rPr>
        <w:t>, 93–106.</w:t>
      </w:r>
      <w:r w:rsidR="00491A9B">
        <w:rPr>
          <w:rFonts w:ascii="Times New Roman" w:hAnsi="Times New Roman" w:cs="Times New Roman"/>
          <w:noProof/>
          <w:sz w:val="24"/>
          <w:szCs w:val="24"/>
        </w:rPr>
        <w:t xml:space="preserve"> ISSN : 2302-8556.</w:t>
      </w:r>
    </w:p>
    <w:p w14:paraId="694045ED" w14:textId="77777777" w:rsidR="001A78B1" w:rsidRDefault="001A78B1" w:rsidP="003F1C95">
      <w:pPr>
        <w:widowControl w:val="0"/>
        <w:autoSpaceDE w:val="0"/>
        <w:autoSpaceDN w:val="0"/>
        <w:adjustRightInd w:val="0"/>
        <w:spacing w:after="0"/>
        <w:ind w:left="480" w:hanging="480"/>
        <w:rPr>
          <w:rFonts w:ascii="Times New Roman" w:hAnsi="Times New Roman" w:cs="Times New Roman"/>
          <w:noProof/>
          <w:sz w:val="24"/>
          <w:szCs w:val="24"/>
        </w:rPr>
      </w:pPr>
    </w:p>
    <w:p w14:paraId="50A86F48" w14:textId="1C678B99" w:rsidR="002D6C7A" w:rsidRPr="001A78B1"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Rahayu, W. P., dan Sopian, D. (2017). </w:t>
      </w:r>
      <w:r w:rsidRPr="001A78B1">
        <w:rPr>
          <w:rFonts w:ascii="Times New Roman" w:hAnsi="Times New Roman" w:cs="Times New Roman"/>
          <w:i/>
          <w:noProof/>
          <w:sz w:val="24"/>
          <w:szCs w:val="24"/>
        </w:rPr>
        <w:t>Pengaruh Rasio Keuangan dan Ukuran Perusahaan terhadap Financial Distress (Studi Empiris pada Perusahaan Food and Beverage di Bursa Efek Indonesia).</w:t>
      </w:r>
      <w:r w:rsidR="001A78B1">
        <w:rPr>
          <w:rFonts w:ascii="Times New Roman" w:hAnsi="Times New Roman" w:cs="Times New Roman"/>
          <w:noProof/>
          <w:sz w:val="24"/>
          <w:szCs w:val="24"/>
        </w:rPr>
        <w:t xml:space="preserve"> Jurnal Akuntansi dan Keuangan.</w:t>
      </w:r>
    </w:p>
    <w:p w14:paraId="1A8AB109" w14:textId="77777777" w:rsidR="001A78B1" w:rsidRDefault="001A78B1" w:rsidP="003F1C95">
      <w:pPr>
        <w:widowControl w:val="0"/>
        <w:autoSpaceDE w:val="0"/>
        <w:autoSpaceDN w:val="0"/>
        <w:adjustRightInd w:val="0"/>
        <w:spacing w:after="0"/>
        <w:ind w:left="480" w:hanging="480"/>
        <w:rPr>
          <w:rFonts w:ascii="Times New Roman" w:hAnsi="Times New Roman" w:cs="Times New Roman"/>
          <w:noProof/>
          <w:sz w:val="24"/>
          <w:szCs w:val="24"/>
        </w:rPr>
      </w:pPr>
    </w:p>
    <w:p w14:paraId="68C1FB57" w14:textId="3000FAA9"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Rinaldi, A., Haryetti, dan Fathoni, A. F. (2014). </w:t>
      </w:r>
      <w:r w:rsidRPr="001A78B1">
        <w:rPr>
          <w:rFonts w:ascii="Times New Roman" w:hAnsi="Times New Roman" w:cs="Times New Roman"/>
          <w:i/>
          <w:noProof/>
          <w:sz w:val="24"/>
          <w:szCs w:val="24"/>
        </w:rPr>
        <w:t>Effect of Ownership Structure Financial Distress in Mining Company Listed on The Effect of Ownership Structure Financial Distress in The Mining Company Registered in IDX The</w:t>
      </w:r>
      <w:r w:rsidR="001A78B1" w:rsidRPr="001A78B1">
        <w:rPr>
          <w:rFonts w:ascii="Times New Roman" w:hAnsi="Times New Roman" w:cs="Times New Roman"/>
          <w:i/>
          <w:noProof/>
          <w:sz w:val="24"/>
          <w:szCs w:val="24"/>
        </w:rPr>
        <w:t xml:space="preserve"> 2009-2012</w:t>
      </w:r>
      <w:r w:rsidRPr="002D6C7A">
        <w:rPr>
          <w:rFonts w:ascii="Times New Roman" w:hAnsi="Times New Roman" w:cs="Times New Roman"/>
          <w:noProof/>
          <w:sz w:val="24"/>
          <w:szCs w:val="24"/>
        </w:rPr>
        <w:t xml:space="preserve">, </w:t>
      </w:r>
      <w:r w:rsidR="001A78B1">
        <w:rPr>
          <w:rFonts w:ascii="Times New Roman" w:hAnsi="Times New Roman" w:cs="Times New Roman"/>
          <w:noProof/>
          <w:sz w:val="24"/>
          <w:szCs w:val="24"/>
        </w:rPr>
        <w:t>JOM FEKON Vol. 1</w:t>
      </w:r>
      <w:r w:rsidRPr="002D6C7A">
        <w:rPr>
          <w:rFonts w:ascii="Times New Roman" w:hAnsi="Times New Roman" w:cs="Times New Roman"/>
          <w:noProof/>
          <w:sz w:val="24"/>
          <w:szCs w:val="24"/>
        </w:rPr>
        <w:t>(2), 1–16.</w:t>
      </w:r>
    </w:p>
    <w:p w14:paraId="50EC31B5" w14:textId="77777777" w:rsidR="001A78B1" w:rsidRDefault="001A78B1" w:rsidP="003F1C95">
      <w:pPr>
        <w:widowControl w:val="0"/>
        <w:autoSpaceDE w:val="0"/>
        <w:autoSpaceDN w:val="0"/>
        <w:adjustRightInd w:val="0"/>
        <w:spacing w:after="0"/>
        <w:ind w:left="480" w:hanging="480"/>
        <w:rPr>
          <w:rFonts w:ascii="Times New Roman" w:hAnsi="Times New Roman" w:cs="Times New Roman"/>
          <w:noProof/>
          <w:sz w:val="24"/>
          <w:szCs w:val="24"/>
        </w:rPr>
      </w:pPr>
    </w:p>
    <w:p w14:paraId="74D41ECE" w14:textId="066C1044"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Rohmadini, A., Saifi, M., dan Darmawan, A. (2018). </w:t>
      </w:r>
      <w:r w:rsidRPr="001A78B1">
        <w:rPr>
          <w:rFonts w:ascii="Times New Roman" w:hAnsi="Times New Roman" w:cs="Times New Roman"/>
          <w:i/>
          <w:noProof/>
          <w:sz w:val="24"/>
          <w:szCs w:val="24"/>
        </w:rPr>
        <w:t>Pengaruh Profitabilitas , Likuiditas, dan Leverag</w:t>
      </w:r>
      <w:r w:rsidR="001A78B1" w:rsidRPr="001A78B1">
        <w:rPr>
          <w:rFonts w:ascii="Times New Roman" w:hAnsi="Times New Roman" w:cs="Times New Roman"/>
          <w:i/>
          <w:noProof/>
          <w:sz w:val="24"/>
          <w:szCs w:val="24"/>
        </w:rPr>
        <w:t>e terhadap Financial Distress (</w:t>
      </w:r>
      <w:r w:rsidRPr="001A78B1">
        <w:rPr>
          <w:rFonts w:ascii="Times New Roman" w:hAnsi="Times New Roman" w:cs="Times New Roman"/>
          <w:i/>
          <w:noProof/>
          <w:sz w:val="24"/>
          <w:szCs w:val="24"/>
        </w:rPr>
        <w:t>Studi pada Perusahaan Food dan Beverage yang Terdaftar di Bursa E</w:t>
      </w:r>
      <w:r w:rsidR="001A78B1" w:rsidRPr="001A78B1">
        <w:rPr>
          <w:rFonts w:ascii="Times New Roman" w:hAnsi="Times New Roman" w:cs="Times New Roman"/>
          <w:i/>
          <w:noProof/>
          <w:sz w:val="24"/>
          <w:szCs w:val="24"/>
        </w:rPr>
        <w:t>fek Indonesia Periode 2013-2016</w:t>
      </w:r>
      <w:r w:rsidRPr="001A78B1">
        <w:rPr>
          <w:rFonts w:ascii="Times New Roman" w:hAnsi="Times New Roman" w:cs="Times New Roman"/>
          <w:i/>
          <w:noProof/>
          <w:sz w:val="24"/>
          <w:szCs w:val="24"/>
        </w:rPr>
        <w:t>)</w:t>
      </w:r>
      <w:r w:rsidRPr="002D6C7A">
        <w:rPr>
          <w:rFonts w:ascii="Times New Roman" w:hAnsi="Times New Roman" w:cs="Times New Roman"/>
          <w:noProof/>
          <w:sz w:val="24"/>
          <w:szCs w:val="24"/>
        </w:rPr>
        <w:t>,</w:t>
      </w:r>
      <w:r w:rsidR="001A78B1">
        <w:rPr>
          <w:rFonts w:ascii="Times New Roman" w:hAnsi="Times New Roman" w:cs="Times New Roman"/>
          <w:noProof/>
          <w:sz w:val="24"/>
          <w:szCs w:val="24"/>
        </w:rPr>
        <w:t xml:space="preserve"> Jurnal Administrasi Bisnis Vol.</w:t>
      </w:r>
      <w:r w:rsidRPr="002D6C7A">
        <w:rPr>
          <w:rFonts w:ascii="Times New Roman" w:hAnsi="Times New Roman" w:cs="Times New Roman"/>
          <w:noProof/>
          <w:sz w:val="24"/>
          <w:szCs w:val="24"/>
        </w:rPr>
        <w:t xml:space="preserve"> </w:t>
      </w:r>
      <w:r w:rsidRPr="001A78B1">
        <w:rPr>
          <w:rFonts w:ascii="Times New Roman" w:hAnsi="Times New Roman" w:cs="Times New Roman"/>
          <w:iCs/>
          <w:noProof/>
          <w:sz w:val="24"/>
          <w:szCs w:val="24"/>
        </w:rPr>
        <w:t>61</w:t>
      </w:r>
      <w:r w:rsidRPr="002D6C7A">
        <w:rPr>
          <w:rFonts w:ascii="Times New Roman" w:hAnsi="Times New Roman" w:cs="Times New Roman"/>
          <w:noProof/>
          <w:sz w:val="24"/>
          <w:szCs w:val="24"/>
        </w:rPr>
        <w:t>(2), 11–19.</w:t>
      </w:r>
    </w:p>
    <w:p w14:paraId="306E8739" w14:textId="77777777" w:rsidR="001A78B1" w:rsidRDefault="001A78B1" w:rsidP="003F1C95">
      <w:pPr>
        <w:widowControl w:val="0"/>
        <w:autoSpaceDE w:val="0"/>
        <w:autoSpaceDN w:val="0"/>
        <w:adjustRightInd w:val="0"/>
        <w:spacing w:after="0"/>
        <w:ind w:left="480" w:hanging="480"/>
        <w:rPr>
          <w:rFonts w:ascii="Times New Roman" w:hAnsi="Times New Roman" w:cs="Times New Roman"/>
          <w:noProof/>
          <w:sz w:val="24"/>
          <w:szCs w:val="24"/>
        </w:rPr>
      </w:pPr>
    </w:p>
    <w:p w14:paraId="08AEBBC0" w14:textId="55941B6F"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lastRenderedPageBreak/>
        <w:t xml:space="preserve">Ross, S. A., Westerfield, R. W., dan Jaffe, J. (2010). </w:t>
      </w:r>
      <w:r w:rsidRPr="002D6C7A">
        <w:rPr>
          <w:rFonts w:ascii="Times New Roman" w:hAnsi="Times New Roman" w:cs="Times New Roman"/>
          <w:i/>
          <w:iCs/>
          <w:noProof/>
          <w:sz w:val="24"/>
          <w:szCs w:val="24"/>
        </w:rPr>
        <w:t>Corporate Finance</w:t>
      </w:r>
      <w:r w:rsidRPr="002D6C7A">
        <w:rPr>
          <w:rFonts w:ascii="Times New Roman" w:hAnsi="Times New Roman" w:cs="Times New Roman"/>
          <w:noProof/>
          <w:sz w:val="24"/>
          <w:szCs w:val="24"/>
        </w:rPr>
        <w:t xml:space="preserve"> (9 edition). Singapore: McGraw-Hill Education.</w:t>
      </w:r>
    </w:p>
    <w:p w14:paraId="72E80D36" w14:textId="77777777" w:rsidR="001A78B1" w:rsidRDefault="001A78B1" w:rsidP="003F1C95">
      <w:pPr>
        <w:widowControl w:val="0"/>
        <w:autoSpaceDE w:val="0"/>
        <w:autoSpaceDN w:val="0"/>
        <w:adjustRightInd w:val="0"/>
        <w:spacing w:after="0"/>
        <w:ind w:left="480" w:hanging="480"/>
        <w:rPr>
          <w:rFonts w:ascii="Times New Roman" w:hAnsi="Times New Roman" w:cs="Times New Roman"/>
          <w:noProof/>
          <w:sz w:val="24"/>
          <w:szCs w:val="24"/>
        </w:rPr>
      </w:pPr>
    </w:p>
    <w:p w14:paraId="510449C0" w14:textId="2C8E245E" w:rsidR="00A421A1" w:rsidRDefault="002D6C7A" w:rsidP="00A421A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Scott, W. R. (2015). </w:t>
      </w:r>
      <w:r w:rsidRPr="002D6C7A">
        <w:rPr>
          <w:rFonts w:ascii="Times New Roman" w:hAnsi="Times New Roman" w:cs="Times New Roman"/>
          <w:i/>
          <w:iCs/>
          <w:noProof/>
          <w:sz w:val="24"/>
          <w:szCs w:val="24"/>
        </w:rPr>
        <w:t>Financial Accounting Theory</w:t>
      </w:r>
      <w:r w:rsidRPr="002D6C7A">
        <w:rPr>
          <w:rFonts w:ascii="Times New Roman" w:hAnsi="Times New Roman" w:cs="Times New Roman"/>
          <w:noProof/>
          <w:sz w:val="24"/>
          <w:szCs w:val="24"/>
        </w:rPr>
        <w:t xml:space="preserve"> (7th editio</w:t>
      </w:r>
      <w:r w:rsidR="00A421A1">
        <w:rPr>
          <w:rFonts w:ascii="Times New Roman" w:hAnsi="Times New Roman" w:cs="Times New Roman"/>
          <w:noProof/>
          <w:sz w:val="24"/>
          <w:szCs w:val="24"/>
        </w:rPr>
        <w:t>n</w:t>
      </w:r>
      <w:r w:rsidRPr="002D6C7A">
        <w:rPr>
          <w:rFonts w:ascii="Times New Roman" w:hAnsi="Times New Roman" w:cs="Times New Roman"/>
          <w:noProof/>
          <w:sz w:val="24"/>
          <w:szCs w:val="24"/>
        </w:rPr>
        <w:t>). Toronto: Pearson.</w:t>
      </w:r>
    </w:p>
    <w:p w14:paraId="5C41F014" w14:textId="77777777" w:rsidR="00A421A1" w:rsidRDefault="00A421A1" w:rsidP="00A421A1">
      <w:pPr>
        <w:widowControl w:val="0"/>
        <w:autoSpaceDE w:val="0"/>
        <w:autoSpaceDN w:val="0"/>
        <w:adjustRightInd w:val="0"/>
        <w:spacing w:after="0"/>
        <w:ind w:left="480" w:hanging="480"/>
        <w:rPr>
          <w:rFonts w:ascii="Times New Roman" w:hAnsi="Times New Roman" w:cs="Times New Roman"/>
          <w:noProof/>
          <w:sz w:val="24"/>
          <w:szCs w:val="24"/>
        </w:rPr>
      </w:pPr>
    </w:p>
    <w:p w14:paraId="78E33927" w14:textId="6EBDF836" w:rsidR="002D6C7A" w:rsidRPr="002D6C7A" w:rsidRDefault="002D6C7A" w:rsidP="00A421A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Setyobudi, A., Amboningtyas, D., dan Yulianeu. (2017). </w:t>
      </w:r>
      <w:r w:rsidRPr="001A78B1">
        <w:rPr>
          <w:rFonts w:ascii="Times New Roman" w:hAnsi="Times New Roman" w:cs="Times New Roman"/>
          <w:i/>
          <w:noProof/>
          <w:sz w:val="24"/>
          <w:szCs w:val="24"/>
        </w:rPr>
        <w:t>The Analysis Of Liquidity, Leverage, Profitability, and Firm Size Influence toward The Financial Distress with Good Corporate Governonce as The Moderating Variable in PT. Telekomunikasi Indonesia Tbk. and Pt. Indosat Tbk. Adhi.</w:t>
      </w:r>
      <w:r w:rsidR="002D6873" w:rsidRPr="002D6873">
        <w:rPr>
          <w:rFonts w:ascii="Times New Roman" w:hAnsi="Times New Roman" w:cs="Times New Roman"/>
          <w:noProof/>
          <w:sz w:val="24"/>
          <w:szCs w:val="24"/>
        </w:rPr>
        <w:t xml:space="preserve"> </w:t>
      </w:r>
      <w:r w:rsidR="002D6873">
        <w:rPr>
          <w:rFonts w:ascii="Times New Roman" w:hAnsi="Times New Roman" w:cs="Times New Roman"/>
          <w:noProof/>
          <w:sz w:val="24"/>
          <w:szCs w:val="24"/>
        </w:rPr>
        <w:t>Jurnal UNPAND.</w:t>
      </w:r>
    </w:p>
    <w:p w14:paraId="73593C23" w14:textId="77777777" w:rsidR="001A78B1" w:rsidRDefault="001A78B1" w:rsidP="003F1C95">
      <w:pPr>
        <w:widowControl w:val="0"/>
        <w:autoSpaceDE w:val="0"/>
        <w:autoSpaceDN w:val="0"/>
        <w:adjustRightInd w:val="0"/>
        <w:spacing w:after="0"/>
        <w:ind w:left="480" w:hanging="480"/>
        <w:rPr>
          <w:rFonts w:ascii="Times New Roman" w:hAnsi="Times New Roman" w:cs="Times New Roman"/>
          <w:noProof/>
          <w:sz w:val="24"/>
          <w:szCs w:val="24"/>
        </w:rPr>
      </w:pPr>
    </w:p>
    <w:p w14:paraId="4014758B" w14:textId="13896A63"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Srikalimah. (2017). </w:t>
      </w:r>
      <w:r w:rsidRPr="001A78B1">
        <w:rPr>
          <w:rFonts w:ascii="Times New Roman" w:hAnsi="Times New Roman" w:cs="Times New Roman"/>
          <w:i/>
          <w:noProof/>
          <w:sz w:val="24"/>
          <w:szCs w:val="24"/>
        </w:rPr>
        <w:t>Pengaruh Profitabilitas, Likuiditas, dan Leverage dalam Memprediksi Financial Distress (Studi Empiris pada Perusahaan Manufaktur yang Terdaftar di BEI Periode 2009-2013)</w:t>
      </w:r>
      <w:r w:rsidRPr="002D6C7A">
        <w:rPr>
          <w:rFonts w:ascii="Times New Roman" w:hAnsi="Times New Roman" w:cs="Times New Roman"/>
          <w:noProof/>
          <w:sz w:val="24"/>
          <w:szCs w:val="24"/>
        </w:rPr>
        <w:t xml:space="preserve">, </w:t>
      </w:r>
      <w:r w:rsidR="002D6873">
        <w:rPr>
          <w:rFonts w:ascii="Times New Roman" w:hAnsi="Times New Roman" w:cs="Times New Roman"/>
          <w:noProof/>
          <w:sz w:val="24"/>
          <w:szCs w:val="24"/>
        </w:rPr>
        <w:t>Jurnal Akuntansi dan Ekonomi FE. UN PGRI Kediri</w:t>
      </w:r>
      <w:r w:rsidR="001A78B1">
        <w:rPr>
          <w:rFonts w:ascii="Times New Roman" w:hAnsi="Times New Roman" w:cs="Times New Roman"/>
          <w:noProof/>
          <w:sz w:val="24"/>
          <w:szCs w:val="24"/>
        </w:rPr>
        <w:t xml:space="preserve"> Vol. 2</w:t>
      </w:r>
      <w:r w:rsidRPr="002D6C7A">
        <w:rPr>
          <w:rFonts w:ascii="Times New Roman" w:hAnsi="Times New Roman" w:cs="Times New Roman"/>
          <w:noProof/>
          <w:sz w:val="24"/>
          <w:szCs w:val="24"/>
        </w:rPr>
        <w:t>(1), 43–66.</w:t>
      </w:r>
      <w:r w:rsidR="002D6873">
        <w:rPr>
          <w:rFonts w:ascii="Times New Roman" w:hAnsi="Times New Roman" w:cs="Times New Roman"/>
          <w:noProof/>
          <w:sz w:val="24"/>
          <w:szCs w:val="24"/>
        </w:rPr>
        <w:t xml:space="preserve"> ISSN : 2541-0180.</w:t>
      </w:r>
    </w:p>
    <w:p w14:paraId="53F4A42A" w14:textId="77777777" w:rsidR="002D6873" w:rsidRDefault="002D6873" w:rsidP="003F1C95">
      <w:pPr>
        <w:widowControl w:val="0"/>
        <w:autoSpaceDE w:val="0"/>
        <w:autoSpaceDN w:val="0"/>
        <w:adjustRightInd w:val="0"/>
        <w:spacing w:after="0"/>
        <w:ind w:left="480" w:hanging="480"/>
        <w:rPr>
          <w:rFonts w:ascii="Times New Roman" w:hAnsi="Times New Roman" w:cs="Times New Roman"/>
          <w:noProof/>
          <w:sz w:val="24"/>
          <w:szCs w:val="24"/>
        </w:rPr>
      </w:pPr>
    </w:p>
    <w:p w14:paraId="6BEE3062" w14:textId="6B4AC9CE"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Subramanyam, K. R. (2014). </w:t>
      </w:r>
      <w:r w:rsidRPr="002D6C7A">
        <w:rPr>
          <w:rFonts w:ascii="Times New Roman" w:hAnsi="Times New Roman" w:cs="Times New Roman"/>
          <w:i/>
          <w:iCs/>
          <w:noProof/>
          <w:sz w:val="24"/>
          <w:szCs w:val="24"/>
        </w:rPr>
        <w:t>Financial Statement Analysis</w:t>
      </w:r>
      <w:r w:rsidRPr="002D6C7A">
        <w:rPr>
          <w:rFonts w:ascii="Times New Roman" w:hAnsi="Times New Roman" w:cs="Times New Roman"/>
          <w:noProof/>
          <w:sz w:val="24"/>
          <w:szCs w:val="24"/>
        </w:rPr>
        <w:t xml:space="preserve"> (11th Editi</w:t>
      </w:r>
      <w:r w:rsidR="002D6873">
        <w:rPr>
          <w:rFonts w:ascii="Times New Roman" w:hAnsi="Times New Roman" w:cs="Times New Roman"/>
          <w:noProof/>
          <w:sz w:val="24"/>
          <w:szCs w:val="24"/>
        </w:rPr>
        <w:t>on</w:t>
      </w:r>
      <w:r w:rsidRPr="002D6C7A">
        <w:rPr>
          <w:rFonts w:ascii="Times New Roman" w:hAnsi="Times New Roman" w:cs="Times New Roman"/>
          <w:noProof/>
          <w:sz w:val="24"/>
          <w:szCs w:val="24"/>
        </w:rPr>
        <w:t>). New York: McGraw-Hill Education.</w:t>
      </w:r>
    </w:p>
    <w:p w14:paraId="6F3B38E0" w14:textId="77777777" w:rsidR="002D6873" w:rsidRDefault="002D6873" w:rsidP="003F1C95">
      <w:pPr>
        <w:widowControl w:val="0"/>
        <w:autoSpaceDE w:val="0"/>
        <w:autoSpaceDN w:val="0"/>
        <w:adjustRightInd w:val="0"/>
        <w:spacing w:after="0"/>
        <w:ind w:left="480" w:hanging="480"/>
        <w:rPr>
          <w:rFonts w:ascii="Times New Roman" w:hAnsi="Times New Roman" w:cs="Times New Roman"/>
          <w:noProof/>
          <w:sz w:val="24"/>
          <w:szCs w:val="24"/>
        </w:rPr>
      </w:pPr>
    </w:p>
    <w:p w14:paraId="2BC3061B" w14:textId="4E01DD10"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Sugiono, A., dan Untung, E. (2016). </w:t>
      </w:r>
      <w:r w:rsidRPr="002D6C7A">
        <w:rPr>
          <w:rFonts w:ascii="Times New Roman" w:hAnsi="Times New Roman" w:cs="Times New Roman"/>
          <w:i/>
          <w:iCs/>
          <w:noProof/>
          <w:sz w:val="24"/>
          <w:szCs w:val="24"/>
        </w:rPr>
        <w:t>Panduan Praktis Dasar</w:t>
      </w:r>
      <w:r w:rsidRPr="002D6C7A">
        <w:rPr>
          <w:rFonts w:ascii="Times New Roman" w:hAnsi="Times New Roman" w:cs="Times New Roman"/>
          <w:noProof/>
          <w:sz w:val="24"/>
          <w:szCs w:val="24"/>
        </w:rPr>
        <w:t xml:space="preserve"> (Edisi Revi</w:t>
      </w:r>
      <w:r w:rsidR="002D6873">
        <w:rPr>
          <w:rFonts w:ascii="Times New Roman" w:hAnsi="Times New Roman" w:cs="Times New Roman"/>
          <w:noProof/>
          <w:sz w:val="24"/>
          <w:szCs w:val="24"/>
        </w:rPr>
        <w:t>si</w:t>
      </w:r>
      <w:r w:rsidRPr="002D6C7A">
        <w:rPr>
          <w:rFonts w:ascii="Times New Roman" w:hAnsi="Times New Roman" w:cs="Times New Roman"/>
          <w:noProof/>
          <w:sz w:val="24"/>
          <w:szCs w:val="24"/>
        </w:rPr>
        <w:t>). Jakarta: PT Grasindo.</w:t>
      </w:r>
    </w:p>
    <w:p w14:paraId="188C3DA6" w14:textId="77777777" w:rsidR="002D6873" w:rsidRDefault="002D6873" w:rsidP="00247CA3">
      <w:pPr>
        <w:widowControl w:val="0"/>
        <w:autoSpaceDE w:val="0"/>
        <w:autoSpaceDN w:val="0"/>
        <w:adjustRightInd w:val="0"/>
        <w:spacing w:after="0"/>
        <w:ind w:left="480" w:hanging="480"/>
        <w:rPr>
          <w:rFonts w:ascii="Times New Roman" w:hAnsi="Times New Roman" w:cs="Times New Roman"/>
          <w:noProof/>
          <w:sz w:val="24"/>
          <w:szCs w:val="24"/>
        </w:rPr>
      </w:pPr>
    </w:p>
    <w:p w14:paraId="73CDFFDD" w14:textId="77777777"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Sujarweni, V. W. (2017). </w:t>
      </w:r>
      <w:r w:rsidRPr="002D6C7A">
        <w:rPr>
          <w:rFonts w:ascii="Times New Roman" w:hAnsi="Times New Roman" w:cs="Times New Roman"/>
          <w:i/>
          <w:iCs/>
          <w:noProof/>
          <w:sz w:val="24"/>
          <w:szCs w:val="24"/>
        </w:rPr>
        <w:t>Analisis Laporan Keuangan Teori, Aplikasi, dan Hasil Penelitian</w:t>
      </w:r>
      <w:r w:rsidRPr="002D6C7A">
        <w:rPr>
          <w:rFonts w:ascii="Times New Roman" w:hAnsi="Times New Roman" w:cs="Times New Roman"/>
          <w:noProof/>
          <w:sz w:val="24"/>
          <w:szCs w:val="24"/>
        </w:rPr>
        <w:t>. Yogyakarta: Pustaka Baru Press.</w:t>
      </w:r>
    </w:p>
    <w:p w14:paraId="15848484" w14:textId="77777777" w:rsidR="002D6873" w:rsidRDefault="002D6873" w:rsidP="003F1C95">
      <w:pPr>
        <w:widowControl w:val="0"/>
        <w:autoSpaceDE w:val="0"/>
        <w:autoSpaceDN w:val="0"/>
        <w:adjustRightInd w:val="0"/>
        <w:spacing w:after="0"/>
        <w:ind w:left="480" w:hanging="480"/>
        <w:rPr>
          <w:rFonts w:ascii="Times New Roman" w:hAnsi="Times New Roman" w:cs="Times New Roman"/>
          <w:noProof/>
          <w:sz w:val="24"/>
          <w:szCs w:val="24"/>
        </w:rPr>
      </w:pPr>
    </w:p>
    <w:p w14:paraId="40DDBB1E" w14:textId="5B08B52D"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Suprihatin, N. S., dan Mansur, H. M. (2016). </w:t>
      </w:r>
      <w:r w:rsidRPr="002D6873">
        <w:rPr>
          <w:rFonts w:ascii="Times New Roman" w:hAnsi="Times New Roman" w:cs="Times New Roman"/>
          <w:i/>
          <w:noProof/>
          <w:sz w:val="24"/>
          <w:szCs w:val="24"/>
        </w:rPr>
        <w:t>Pengaruh Rasio Keuangan dan Reputasi Underwriter terhadap Financial Distress pada Perusahaan Manufaktur yang Terdaftar di Bursa Efek Indonesia (BEI) Periode 2005-2008</w:t>
      </w:r>
      <w:r w:rsidRPr="002D6C7A">
        <w:rPr>
          <w:rFonts w:ascii="Times New Roman" w:hAnsi="Times New Roman" w:cs="Times New Roman"/>
          <w:noProof/>
          <w:sz w:val="24"/>
          <w:szCs w:val="24"/>
        </w:rPr>
        <w:t xml:space="preserve">, </w:t>
      </w:r>
      <w:r w:rsidR="002D6873">
        <w:rPr>
          <w:rFonts w:ascii="Times New Roman" w:hAnsi="Times New Roman" w:cs="Times New Roman"/>
          <w:noProof/>
          <w:sz w:val="24"/>
          <w:szCs w:val="24"/>
        </w:rPr>
        <w:t xml:space="preserve">Jurnal Akuntansi Vol. </w:t>
      </w:r>
      <w:r w:rsidRPr="002D6873">
        <w:rPr>
          <w:rFonts w:ascii="Times New Roman" w:hAnsi="Times New Roman" w:cs="Times New Roman"/>
          <w:iCs/>
          <w:noProof/>
          <w:sz w:val="24"/>
          <w:szCs w:val="24"/>
        </w:rPr>
        <w:t>3</w:t>
      </w:r>
      <w:r w:rsidRPr="002D6C7A">
        <w:rPr>
          <w:rFonts w:ascii="Times New Roman" w:hAnsi="Times New Roman" w:cs="Times New Roman"/>
          <w:noProof/>
          <w:sz w:val="24"/>
          <w:szCs w:val="24"/>
        </w:rPr>
        <w:t>(1), 1–17.</w:t>
      </w:r>
      <w:r w:rsidR="002D6873">
        <w:rPr>
          <w:rFonts w:ascii="Times New Roman" w:hAnsi="Times New Roman" w:cs="Times New Roman"/>
          <w:noProof/>
          <w:sz w:val="24"/>
          <w:szCs w:val="24"/>
        </w:rPr>
        <w:t xml:space="preserve"> ISSN : 2339-2436.</w:t>
      </w:r>
    </w:p>
    <w:p w14:paraId="341FB095" w14:textId="77777777" w:rsidR="002D6873" w:rsidRDefault="002D6873" w:rsidP="003F1C95">
      <w:pPr>
        <w:widowControl w:val="0"/>
        <w:autoSpaceDE w:val="0"/>
        <w:autoSpaceDN w:val="0"/>
        <w:adjustRightInd w:val="0"/>
        <w:spacing w:after="0"/>
        <w:ind w:left="480" w:hanging="480"/>
        <w:rPr>
          <w:rFonts w:ascii="Times New Roman" w:hAnsi="Times New Roman" w:cs="Times New Roman"/>
          <w:noProof/>
          <w:sz w:val="24"/>
          <w:szCs w:val="24"/>
        </w:rPr>
      </w:pPr>
    </w:p>
    <w:p w14:paraId="1560553A" w14:textId="4E76276D"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Suprobo, M. D., Mardani, R. M., dan Wahono, B. (2017). </w:t>
      </w:r>
      <w:r w:rsidRPr="002D6873">
        <w:rPr>
          <w:rFonts w:ascii="Times New Roman" w:hAnsi="Times New Roman" w:cs="Times New Roman"/>
          <w:i/>
          <w:noProof/>
          <w:sz w:val="24"/>
          <w:szCs w:val="24"/>
        </w:rPr>
        <w:t>Pengaruh Likuiditas, Leverage, dan Profitabilitas terhadap Financial Distress pada Perusahaan Transportasi yang Terdaftar di Bursa Efek Indonesia (BEI) Tahun 2011-2015</w:t>
      </w:r>
      <w:r w:rsidRPr="002D6C7A">
        <w:rPr>
          <w:rFonts w:ascii="Times New Roman" w:hAnsi="Times New Roman" w:cs="Times New Roman"/>
          <w:noProof/>
          <w:sz w:val="24"/>
          <w:szCs w:val="24"/>
        </w:rPr>
        <w:t>,</w:t>
      </w:r>
      <w:r w:rsidR="002D6873">
        <w:rPr>
          <w:rFonts w:ascii="Times New Roman" w:hAnsi="Times New Roman" w:cs="Times New Roman"/>
          <w:noProof/>
          <w:sz w:val="24"/>
          <w:szCs w:val="24"/>
        </w:rPr>
        <w:t xml:space="preserve"> Jurnal Riset Manajemen,</w:t>
      </w:r>
      <w:r w:rsidRPr="002D6C7A">
        <w:rPr>
          <w:rFonts w:ascii="Times New Roman" w:hAnsi="Times New Roman" w:cs="Times New Roman"/>
          <w:noProof/>
          <w:sz w:val="24"/>
          <w:szCs w:val="24"/>
        </w:rPr>
        <w:t xml:space="preserve"> 179–190.</w:t>
      </w:r>
    </w:p>
    <w:p w14:paraId="2E166789" w14:textId="77777777" w:rsidR="0071177D" w:rsidRDefault="0071177D" w:rsidP="003F1C95">
      <w:pPr>
        <w:widowControl w:val="0"/>
        <w:autoSpaceDE w:val="0"/>
        <w:autoSpaceDN w:val="0"/>
        <w:adjustRightInd w:val="0"/>
        <w:spacing w:after="0"/>
        <w:ind w:left="480" w:hanging="480"/>
        <w:rPr>
          <w:rFonts w:ascii="Times New Roman" w:hAnsi="Times New Roman" w:cs="Times New Roman"/>
          <w:noProof/>
          <w:sz w:val="24"/>
          <w:szCs w:val="24"/>
        </w:rPr>
      </w:pPr>
    </w:p>
    <w:p w14:paraId="2BB2580E" w14:textId="0F1EDE38"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Triwahyuningtias, M., dan Muharam, H. (2012). </w:t>
      </w:r>
      <w:r w:rsidRPr="0071177D">
        <w:rPr>
          <w:rFonts w:ascii="Times New Roman" w:hAnsi="Times New Roman" w:cs="Times New Roman"/>
          <w:i/>
          <w:noProof/>
          <w:sz w:val="24"/>
          <w:szCs w:val="24"/>
        </w:rPr>
        <w:t>Analisis Pengaruh Struktur Kepemilikan, Ukuran Dewan, Komisaris Independen, Likuiditas dan Leverage terhadap Terjadinya Kondisi Finacial Distress (Studi Pada Perusahaan Manufaktur yang Terdaftar di Bursa Efek Indonesia Tahun 2008-2010)</w:t>
      </w:r>
      <w:r w:rsidRPr="002D6C7A">
        <w:rPr>
          <w:rFonts w:ascii="Times New Roman" w:hAnsi="Times New Roman" w:cs="Times New Roman"/>
          <w:noProof/>
          <w:sz w:val="24"/>
          <w:szCs w:val="24"/>
        </w:rPr>
        <w:t xml:space="preserve">, </w:t>
      </w:r>
      <w:r w:rsidR="0071177D">
        <w:rPr>
          <w:rFonts w:ascii="Times New Roman" w:hAnsi="Times New Roman" w:cs="Times New Roman"/>
          <w:noProof/>
          <w:sz w:val="24"/>
          <w:szCs w:val="24"/>
        </w:rPr>
        <w:t>Diponegoro Journal of Management Vol. 1(1)</w:t>
      </w:r>
      <w:r w:rsidRPr="002D6C7A">
        <w:rPr>
          <w:rFonts w:ascii="Times New Roman" w:hAnsi="Times New Roman" w:cs="Times New Roman"/>
          <w:noProof/>
          <w:sz w:val="24"/>
          <w:szCs w:val="24"/>
        </w:rPr>
        <w:t>, 1–14.</w:t>
      </w:r>
    </w:p>
    <w:p w14:paraId="44233A46" w14:textId="77777777" w:rsidR="001F7CAC" w:rsidRDefault="001F7CAC" w:rsidP="00A421A1">
      <w:pPr>
        <w:widowControl w:val="0"/>
        <w:autoSpaceDE w:val="0"/>
        <w:autoSpaceDN w:val="0"/>
        <w:adjustRightInd w:val="0"/>
        <w:spacing w:after="0"/>
        <w:ind w:left="0"/>
        <w:rPr>
          <w:rFonts w:ascii="Times New Roman" w:hAnsi="Times New Roman" w:cs="Times New Roman"/>
          <w:noProof/>
          <w:sz w:val="24"/>
          <w:szCs w:val="24"/>
        </w:rPr>
      </w:pPr>
    </w:p>
    <w:p w14:paraId="35FB309F" w14:textId="167F72F0" w:rsidR="003F1C95" w:rsidRDefault="002D6C7A" w:rsidP="001F7CA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lastRenderedPageBreak/>
        <w:t xml:space="preserve">Widarjo, W., dan Setiawan, D. (2009). </w:t>
      </w:r>
      <w:r w:rsidRPr="0071177D">
        <w:rPr>
          <w:rFonts w:ascii="Times New Roman" w:hAnsi="Times New Roman" w:cs="Times New Roman"/>
          <w:i/>
          <w:noProof/>
          <w:sz w:val="24"/>
          <w:szCs w:val="24"/>
        </w:rPr>
        <w:t>Pengaruh Rasio Keuangan terhadap Kondisi Financial Distress Perusahaan Otomotif</w:t>
      </w:r>
      <w:r w:rsidRPr="002D6C7A">
        <w:rPr>
          <w:rFonts w:ascii="Times New Roman" w:hAnsi="Times New Roman" w:cs="Times New Roman"/>
          <w:noProof/>
          <w:sz w:val="24"/>
          <w:szCs w:val="24"/>
        </w:rPr>
        <w:t>,</w:t>
      </w:r>
      <w:r w:rsidR="0071177D">
        <w:rPr>
          <w:rFonts w:ascii="Times New Roman" w:hAnsi="Times New Roman" w:cs="Times New Roman"/>
          <w:noProof/>
          <w:sz w:val="24"/>
          <w:szCs w:val="24"/>
        </w:rPr>
        <w:t xml:space="preserve"> Jurnal Bisnis dan Akuntansi Vol.</w:t>
      </w:r>
      <w:r w:rsidRPr="002D6C7A">
        <w:rPr>
          <w:rFonts w:ascii="Times New Roman" w:hAnsi="Times New Roman" w:cs="Times New Roman"/>
          <w:noProof/>
          <w:sz w:val="24"/>
          <w:szCs w:val="24"/>
        </w:rPr>
        <w:t xml:space="preserve"> </w:t>
      </w:r>
      <w:r w:rsidRPr="0071177D">
        <w:rPr>
          <w:rFonts w:ascii="Times New Roman" w:hAnsi="Times New Roman" w:cs="Times New Roman"/>
          <w:iCs/>
          <w:noProof/>
          <w:sz w:val="24"/>
          <w:szCs w:val="24"/>
        </w:rPr>
        <w:t>11</w:t>
      </w:r>
      <w:r w:rsidRPr="002D6C7A">
        <w:rPr>
          <w:rFonts w:ascii="Times New Roman" w:hAnsi="Times New Roman" w:cs="Times New Roman"/>
          <w:noProof/>
          <w:sz w:val="24"/>
          <w:szCs w:val="24"/>
        </w:rPr>
        <w:t>(2), 107–119.</w:t>
      </w:r>
    </w:p>
    <w:p w14:paraId="7A3B9C1A" w14:textId="77777777" w:rsidR="001F7CAC" w:rsidRDefault="001F7CAC" w:rsidP="001F7CAC">
      <w:pPr>
        <w:widowControl w:val="0"/>
        <w:autoSpaceDE w:val="0"/>
        <w:autoSpaceDN w:val="0"/>
        <w:adjustRightInd w:val="0"/>
        <w:spacing w:after="0"/>
        <w:ind w:left="480" w:hanging="480"/>
        <w:rPr>
          <w:rFonts w:ascii="Times New Roman" w:hAnsi="Times New Roman" w:cs="Times New Roman"/>
          <w:noProof/>
          <w:sz w:val="24"/>
          <w:szCs w:val="24"/>
        </w:rPr>
      </w:pPr>
    </w:p>
    <w:p w14:paraId="4789AECA" w14:textId="773F93C0" w:rsidR="002D6C7A" w:rsidRPr="0071177D" w:rsidRDefault="002D6C7A" w:rsidP="001F7CA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Widati, L. W., dan Pratama, B. A. (2015). </w:t>
      </w:r>
      <w:r w:rsidRPr="0071177D">
        <w:rPr>
          <w:rFonts w:ascii="Times New Roman" w:hAnsi="Times New Roman" w:cs="Times New Roman"/>
          <w:i/>
          <w:noProof/>
          <w:sz w:val="24"/>
          <w:szCs w:val="24"/>
        </w:rPr>
        <w:t>Pengaruh Current Ratio, Debt To Equity Ratio, dan Return on Equity untuk Memprediksi Kondisi Financial Distress.</w:t>
      </w:r>
      <w:r w:rsidR="0071177D">
        <w:rPr>
          <w:rFonts w:ascii="Times New Roman" w:hAnsi="Times New Roman" w:cs="Times New Roman"/>
          <w:noProof/>
          <w:sz w:val="24"/>
          <w:szCs w:val="24"/>
        </w:rPr>
        <w:t xml:space="preserve"> SENDI_UI</w:t>
      </w:r>
      <w:r w:rsidR="00247CA3">
        <w:rPr>
          <w:rFonts w:ascii="Times New Roman" w:hAnsi="Times New Roman" w:cs="Times New Roman"/>
          <w:noProof/>
          <w:sz w:val="24"/>
          <w:szCs w:val="24"/>
        </w:rPr>
        <w:t>. ISBN : 978-979-3649-81-8.</w:t>
      </w:r>
    </w:p>
    <w:p w14:paraId="1C37D3CC" w14:textId="77777777" w:rsidR="00247CA3" w:rsidRDefault="00247CA3" w:rsidP="003F1C95">
      <w:pPr>
        <w:widowControl w:val="0"/>
        <w:autoSpaceDE w:val="0"/>
        <w:autoSpaceDN w:val="0"/>
        <w:adjustRightInd w:val="0"/>
        <w:spacing w:after="0"/>
        <w:ind w:left="480" w:hanging="480"/>
        <w:rPr>
          <w:rFonts w:ascii="Times New Roman" w:hAnsi="Times New Roman" w:cs="Times New Roman"/>
          <w:noProof/>
          <w:sz w:val="24"/>
          <w:szCs w:val="24"/>
        </w:rPr>
      </w:pPr>
    </w:p>
    <w:p w14:paraId="0803596C" w14:textId="10E0BC68"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Widhiari, N. L. M. A., dan Merkusiwati, N. K. L. A. (2015). </w:t>
      </w:r>
      <w:r w:rsidRPr="00247CA3">
        <w:rPr>
          <w:rFonts w:ascii="Times New Roman" w:hAnsi="Times New Roman" w:cs="Times New Roman"/>
          <w:i/>
          <w:noProof/>
          <w:sz w:val="24"/>
          <w:szCs w:val="24"/>
        </w:rPr>
        <w:t>Pengaruh Rasio Likuiditas, Leverage, Operating Capacity, dan Sales Growth terhadap Financial Distress</w:t>
      </w:r>
      <w:r w:rsidRPr="002D6C7A">
        <w:rPr>
          <w:rFonts w:ascii="Times New Roman" w:hAnsi="Times New Roman" w:cs="Times New Roman"/>
          <w:noProof/>
          <w:sz w:val="24"/>
          <w:szCs w:val="24"/>
        </w:rPr>
        <w:t>,</w:t>
      </w:r>
      <w:r w:rsidR="00247CA3">
        <w:rPr>
          <w:rFonts w:ascii="Times New Roman" w:hAnsi="Times New Roman" w:cs="Times New Roman"/>
          <w:noProof/>
          <w:sz w:val="24"/>
          <w:szCs w:val="24"/>
        </w:rPr>
        <w:t xml:space="preserve"> Jurnal Akuntansi Universitas Udayana Vol. 2</w:t>
      </w:r>
      <w:r w:rsidRPr="002D6C7A">
        <w:rPr>
          <w:rFonts w:ascii="Times New Roman" w:hAnsi="Times New Roman" w:cs="Times New Roman"/>
          <w:noProof/>
          <w:sz w:val="24"/>
          <w:szCs w:val="24"/>
        </w:rPr>
        <w:t>, 456–469.</w:t>
      </w:r>
      <w:r w:rsidR="00247CA3">
        <w:rPr>
          <w:rFonts w:ascii="Times New Roman" w:hAnsi="Times New Roman" w:cs="Times New Roman"/>
          <w:noProof/>
          <w:sz w:val="24"/>
          <w:szCs w:val="24"/>
        </w:rPr>
        <w:t xml:space="preserve"> ISSN : 2302-8556.</w:t>
      </w:r>
    </w:p>
    <w:p w14:paraId="1597B892" w14:textId="77777777" w:rsidR="00247CA3" w:rsidRDefault="00247CA3" w:rsidP="003F1C95">
      <w:pPr>
        <w:widowControl w:val="0"/>
        <w:autoSpaceDE w:val="0"/>
        <w:autoSpaceDN w:val="0"/>
        <w:adjustRightInd w:val="0"/>
        <w:spacing w:after="0"/>
        <w:ind w:left="480" w:hanging="480"/>
        <w:rPr>
          <w:rFonts w:ascii="Times New Roman" w:hAnsi="Times New Roman" w:cs="Times New Roman"/>
          <w:noProof/>
          <w:sz w:val="24"/>
          <w:szCs w:val="24"/>
        </w:rPr>
      </w:pPr>
    </w:p>
    <w:p w14:paraId="038A3624" w14:textId="19081799" w:rsidR="002D6C7A" w:rsidRPr="002D6C7A" w:rsidRDefault="002D6C7A" w:rsidP="00247CA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Yudadibrata, H. B. N., dan Soenarno, Y. N. (2016). </w:t>
      </w:r>
      <w:r w:rsidRPr="00247CA3">
        <w:rPr>
          <w:rFonts w:ascii="Times New Roman" w:hAnsi="Times New Roman" w:cs="Times New Roman"/>
          <w:i/>
          <w:noProof/>
          <w:sz w:val="24"/>
          <w:szCs w:val="24"/>
        </w:rPr>
        <w:t>Analisis Rasio Keuangan dan Struktur Kepemilikan Perusahaan dalam Memprediksi Kesulitan Keuangan : Sebuah Riset Empiris pada Perusahaan Nonkeuangan yang Terdaftar di Bursa Efek Indonesia</w:t>
      </w:r>
      <w:r w:rsidRPr="002D6C7A">
        <w:rPr>
          <w:rFonts w:ascii="Times New Roman" w:hAnsi="Times New Roman" w:cs="Times New Roman"/>
          <w:noProof/>
          <w:sz w:val="24"/>
          <w:szCs w:val="24"/>
        </w:rPr>
        <w:t xml:space="preserve">, </w:t>
      </w:r>
      <w:r w:rsidR="00247CA3">
        <w:rPr>
          <w:rFonts w:ascii="Times New Roman" w:hAnsi="Times New Roman" w:cs="Times New Roman"/>
          <w:noProof/>
          <w:sz w:val="24"/>
          <w:szCs w:val="24"/>
        </w:rPr>
        <w:t>Jurnal Akuntansi Vol.1</w:t>
      </w:r>
      <w:r w:rsidRPr="002D6C7A">
        <w:rPr>
          <w:rFonts w:ascii="Times New Roman" w:hAnsi="Times New Roman" w:cs="Times New Roman"/>
          <w:noProof/>
          <w:sz w:val="24"/>
          <w:szCs w:val="24"/>
        </w:rPr>
        <w:t>, 83–115.</w:t>
      </w:r>
    </w:p>
    <w:p w14:paraId="01BAECB7" w14:textId="77777777" w:rsidR="003F1C95" w:rsidRDefault="003F1C95" w:rsidP="003F1C95">
      <w:pPr>
        <w:widowControl w:val="0"/>
        <w:autoSpaceDE w:val="0"/>
        <w:autoSpaceDN w:val="0"/>
        <w:adjustRightInd w:val="0"/>
        <w:spacing w:after="0"/>
        <w:ind w:left="480" w:hanging="480"/>
        <w:rPr>
          <w:rFonts w:ascii="Times New Roman" w:hAnsi="Times New Roman" w:cs="Times New Roman"/>
          <w:noProof/>
          <w:sz w:val="24"/>
          <w:szCs w:val="24"/>
        </w:rPr>
      </w:pPr>
    </w:p>
    <w:p w14:paraId="684BB581" w14:textId="1A26489C" w:rsidR="002D6C7A" w:rsidRPr="002D6C7A" w:rsidRDefault="002D6C7A" w:rsidP="003F1C9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6C7A">
        <w:rPr>
          <w:rFonts w:ascii="Times New Roman" w:hAnsi="Times New Roman" w:cs="Times New Roman"/>
          <w:noProof/>
          <w:sz w:val="24"/>
          <w:szCs w:val="24"/>
        </w:rPr>
        <w:t xml:space="preserve">Zmijewski, M. E. (1984). </w:t>
      </w:r>
      <w:r w:rsidRPr="003F1C95">
        <w:rPr>
          <w:rFonts w:ascii="Times New Roman" w:hAnsi="Times New Roman" w:cs="Times New Roman"/>
          <w:i/>
          <w:noProof/>
          <w:sz w:val="24"/>
          <w:szCs w:val="24"/>
        </w:rPr>
        <w:t>Methodological Issues Related to the Estimation of Financial Distress Prediction Models</w:t>
      </w:r>
      <w:r w:rsidRPr="002D6C7A">
        <w:rPr>
          <w:rFonts w:ascii="Times New Roman" w:hAnsi="Times New Roman" w:cs="Times New Roman"/>
          <w:noProof/>
          <w:sz w:val="24"/>
          <w:szCs w:val="24"/>
        </w:rPr>
        <w:t xml:space="preserve">, </w:t>
      </w:r>
      <w:r w:rsidR="003F1C95">
        <w:rPr>
          <w:rFonts w:ascii="Times New Roman" w:hAnsi="Times New Roman" w:cs="Times New Roman"/>
          <w:noProof/>
          <w:sz w:val="24"/>
          <w:szCs w:val="24"/>
        </w:rPr>
        <w:t>Journal of Accounting Research Vol. 22</w:t>
      </w:r>
      <w:r w:rsidRPr="002D6C7A">
        <w:rPr>
          <w:rFonts w:ascii="Times New Roman" w:hAnsi="Times New Roman" w:cs="Times New Roman"/>
          <w:noProof/>
          <w:sz w:val="24"/>
          <w:szCs w:val="24"/>
        </w:rPr>
        <w:t>.</w:t>
      </w:r>
    </w:p>
    <w:p w14:paraId="74F2D020" w14:textId="10E03316" w:rsidR="00146B5C" w:rsidRPr="003F1C95" w:rsidRDefault="002D6C7A" w:rsidP="003F1C95">
      <w:pPr>
        <w:spacing w:after="0"/>
        <w:ind w:left="0"/>
        <w:rPr>
          <w:rFonts w:ascii="Times New Roman" w:hAnsi="Times New Roman" w:cs="Times New Roman"/>
          <w:sz w:val="24"/>
          <w:szCs w:val="24"/>
        </w:rPr>
      </w:pPr>
      <w:r w:rsidRPr="002D6C7A">
        <w:rPr>
          <w:rFonts w:ascii="Times New Roman" w:hAnsi="Times New Roman" w:cs="Times New Roman"/>
          <w:sz w:val="24"/>
          <w:szCs w:val="24"/>
        </w:rPr>
        <w:fldChar w:fldCharType="end"/>
      </w:r>
    </w:p>
    <w:p w14:paraId="301B2C6D" w14:textId="1AAC9CC1" w:rsidR="0085614F" w:rsidRPr="00575CEC" w:rsidRDefault="00CE5EAE" w:rsidP="00575CEC">
      <w:pPr>
        <w:spacing w:after="0" w:line="240" w:lineRule="auto"/>
        <w:ind w:left="0"/>
        <w:rPr>
          <w:rFonts w:ascii="Times New Roman" w:hAnsi="Times New Roman" w:cs="Times New Roman"/>
          <w:sz w:val="24"/>
          <w:szCs w:val="24"/>
        </w:rPr>
      </w:pPr>
      <w:hyperlink r:id="rId8" w:history="1">
        <w:r w:rsidR="00BF05EA" w:rsidRPr="006C5266">
          <w:rPr>
            <w:rStyle w:val="Hyperlink"/>
            <w:rFonts w:ascii="Times New Roman" w:hAnsi="Times New Roman" w:cs="Times New Roman"/>
            <w:sz w:val="24"/>
            <w:szCs w:val="24"/>
          </w:rPr>
          <w:t>http://jabar.tribunnews.com/2018/08/31/nilai-tukar-rupiah-melemah-inilah-dampak-yang-akan-terjadi-menurut-pengamat-ekonomi-unpad?page=2</w:t>
        </w:r>
      </w:hyperlink>
    </w:p>
    <w:p w14:paraId="6B064FEF" w14:textId="77777777" w:rsidR="00575CEC" w:rsidRDefault="00575CEC" w:rsidP="00FD276B">
      <w:pPr>
        <w:spacing w:after="0"/>
        <w:ind w:left="0"/>
      </w:pPr>
    </w:p>
    <w:p w14:paraId="02279A2C" w14:textId="7919D962" w:rsidR="0085614F" w:rsidRPr="00575CEC" w:rsidRDefault="00CE5EAE" w:rsidP="00575CEC">
      <w:pPr>
        <w:spacing w:after="0" w:line="240" w:lineRule="auto"/>
        <w:ind w:left="0"/>
        <w:rPr>
          <w:rFonts w:ascii="Times New Roman" w:hAnsi="Times New Roman" w:cs="Times New Roman"/>
          <w:color w:val="0563C1" w:themeColor="hyperlink"/>
          <w:sz w:val="24"/>
          <w:szCs w:val="24"/>
          <w:u w:val="single"/>
        </w:rPr>
      </w:pPr>
      <w:hyperlink r:id="rId9" w:history="1">
        <w:r w:rsidR="00BF05EA" w:rsidRPr="00E462A7">
          <w:rPr>
            <w:rStyle w:val="Hyperlink"/>
            <w:rFonts w:ascii="Times New Roman" w:hAnsi="Times New Roman" w:cs="Times New Roman"/>
            <w:sz w:val="24"/>
            <w:szCs w:val="24"/>
          </w:rPr>
          <w:t xml:space="preserve">https://www.merdeka.com/uang/4-perusahaan-besar-mendadak-bangkrut-ini </w:t>
        </w:r>
        <w:proofErr w:type="spellStart"/>
        <w:r w:rsidR="00BF05EA" w:rsidRPr="00E462A7">
          <w:rPr>
            <w:rStyle w:val="Hyperlink"/>
            <w:rFonts w:ascii="Times New Roman" w:hAnsi="Times New Roman" w:cs="Times New Roman"/>
            <w:sz w:val="24"/>
            <w:szCs w:val="24"/>
          </w:rPr>
          <w:t>penyebabnya</w:t>
        </w:r>
        <w:proofErr w:type="spellEnd"/>
        <w:r w:rsidR="00BF05EA" w:rsidRPr="00E462A7">
          <w:rPr>
            <w:rStyle w:val="Hyperlink"/>
            <w:rFonts w:ascii="Times New Roman" w:hAnsi="Times New Roman" w:cs="Times New Roman"/>
            <w:sz w:val="24"/>
            <w:szCs w:val="24"/>
          </w:rPr>
          <w:t>/pt-sariwangi-pailit-gagal-bayar-utang.html</w:t>
        </w:r>
      </w:hyperlink>
    </w:p>
    <w:p w14:paraId="6FB5713F" w14:textId="77777777" w:rsidR="00575CEC" w:rsidRDefault="00575CEC" w:rsidP="00FD276B">
      <w:pPr>
        <w:spacing w:after="0"/>
        <w:ind w:left="0"/>
      </w:pPr>
    </w:p>
    <w:p w14:paraId="59D4779B" w14:textId="46FD6567" w:rsidR="00BF05EA" w:rsidRDefault="00CE5EAE" w:rsidP="00575CEC">
      <w:pPr>
        <w:spacing w:after="0" w:line="240" w:lineRule="auto"/>
        <w:ind w:left="0"/>
        <w:rPr>
          <w:rStyle w:val="Hyperlink"/>
          <w:rFonts w:ascii="Times New Roman" w:hAnsi="Times New Roman" w:cs="Times New Roman"/>
          <w:sz w:val="24"/>
          <w:szCs w:val="24"/>
        </w:rPr>
      </w:pPr>
      <w:hyperlink r:id="rId10" w:history="1">
        <w:r w:rsidR="00BF05EA" w:rsidRPr="00E462A7">
          <w:rPr>
            <w:rStyle w:val="Hyperlink"/>
            <w:rFonts w:ascii="Times New Roman" w:hAnsi="Times New Roman" w:cs="Times New Roman"/>
            <w:sz w:val="24"/>
            <w:szCs w:val="24"/>
          </w:rPr>
          <w:t>https://ekonomi.kompas.com/read/2018/10/18/060810426/sariwangi-si-pelopor-teh-celup-di-indonesia-yang-berakhir-tragis</w:t>
        </w:r>
      </w:hyperlink>
    </w:p>
    <w:p w14:paraId="6E5C4952" w14:textId="77777777" w:rsidR="00B829A7" w:rsidRDefault="00B829A7" w:rsidP="00FD276B">
      <w:pPr>
        <w:spacing w:after="0"/>
        <w:ind w:left="0"/>
      </w:pPr>
    </w:p>
    <w:p w14:paraId="6043551B" w14:textId="12AA847C" w:rsidR="0085614F" w:rsidRPr="00575CEC" w:rsidRDefault="00CE5EAE" w:rsidP="00575CEC">
      <w:pPr>
        <w:spacing w:after="0" w:line="240" w:lineRule="auto"/>
        <w:ind w:left="0"/>
        <w:rPr>
          <w:rFonts w:ascii="Times New Roman" w:hAnsi="Times New Roman" w:cs="Times New Roman"/>
          <w:sz w:val="24"/>
          <w:szCs w:val="24"/>
          <w:lang w:val="en-ID"/>
        </w:rPr>
      </w:pPr>
      <w:hyperlink r:id="rId11" w:history="1">
        <w:r w:rsidR="00BF05EA" w:rsidRPr="00E462A7">
          <w:rPr>
            <w:rStyle w:val="Hyperlink"/>
            <w:rFonts w:ascii="Times New Roman" w:hAnsi="Times New Roman" w:cs="Times New Roman"/>
            <w:sz w:val="24"/>
            <w:szCs w:val="24"/>
          </w:rPr>
          <w:t>http://kabar24.bisnis.com/read/20171228/16/721762/ini-daftar-perusahaan-yang-pailit-sepanjang-2017</w:t>
        </w:r>
      </w:hyperlink>
    </w:p>
    <w:p w14:paraId="32A93AF3" w14:textId="77777777" w:rsidR="00575CEC" w:rsidRDefault="00575CEC" w:rsidP="00FD276B">
      <w:pPr>
        <w:spacing w:after="0"/>
        <w:ind w:left="0"/>
        <w:rPr>
          <w:rFonts w:ascii="Times New Roman" w:hAnsi="Times New Roman" w:cs="Times New Roman"/>
          <w:sz w:val="24"/>
          <w:szCs w:val="24"/>
          <w:u w:val="single"/>
        </w:rPr>
      </w:pPr>
    </w:p>
    <w:p w14:paraId="46A55583" w14:textId="77777777" w:rsidR="0085614F" w:rsidRDefault="00E2288B" w:rsidP="00575CEC">
      <w:pPr>
        <w:spacing w:after="0" w:line="240" w:lineRule="auto"/>
        <w:ind w:left="0"/>
        <w:rPr>
          <w:rFonts w:ascii="Times New Roman" w:hAnsi="Times New Roman" w:cs="Times New Roman"/>
          <w:sz w:val="24"/>
          <w:szCs w:val="24"/>
          <w:u w:val="single"/>
        </w:rPr>
      </w:pPr>
      <w:r w:rsidRPr="00525ED1">
        <w:rPr>
          <w:rFonts w:ascii="Times New Roman" w:hAnsi="Times New Roman" w:cs="Times New Roman"/>
          <w:sz w:val="24"/>
          <w:szCs w:val="24"/>
          <w:u w:val="single"/>
        </w:rPr>
        <w:t>web.idx.id</w:t>
      </w:r>
    </w:p>
    <w:p w14:paraId="6FF385F5" w14:textId="77777777" w:rsidR="00575CEC" w:rsidRDefault="00575CEC" w:rsidP="00FD276B">
      <w:pPr>
        <w:spacing w:after="0"/>
        <w:ind w:left="0"/>
      </w:pPr>
      <w:bookmarkStart w:id="1" w:name="_GoBack"/>
      <w:bookmarkEnd w:id="1"/>
    </w:p>
    <w:p w14:paraId="3817C8D1" w14:textId="4FCE528A" w:rsidR="00DC357F" w:rsidRDefault="00CE5EAE" w:rsidP="00575CEC">
      <w:pPr>
        <w:spacing w:after="0" w:line="240" w:lineRule="auto"/>
        <w:ind w:left="0"/>
        <w:rPr>
          <w:rFonts w:ascii="Times New Roman" w:hAnsi="Times New Roman" w:cs="Times New Roman"/>
          <w:sz w:val="24"/>
          <w:szCs w:val="24"/>
          <w:u w:val="single"/>
        </w:rPr>
      </w:pPr>
      <w:hyperlink r:id="rId12" w:history="1">
        <w:r w:rsidR="00DC357F" w:rsidRPr="00251789">
          <w:rPr>
            <w:rStyle w:val="Hyperlink"/>
            <w:rFonts w:ascii="Times New Roman" w:hAnsi="Times New Roman" w:cs="Times New Roman"/>
            <w:sz w:val="24"/>
            <w:szCs w:val="24"/>
          </w:rPr>
          <w:t>www.sahamok.com</w:t>
        </w:r>
      </w:hyperlink>
    </w:p>
    <w:p w14:paraId="557C85BF" w14:textId="77777777" w:rsidR="003F1C95" w:rsidRDefault="003F1C95" w:rsidP="007B4584">
      <w:pPr>
        <w:ind w:left="0"/>
        <w:rPr>
          <w:rFonts w:ascii="Times New Roman" w:hAnsi="Times New Roman" w:cs="Times New Roman"/>
          <w:sz w:val="24"/>
          <w:szCs w:val="24"/>
          <w:lang w:val="en-ID"/>
        </w:rPr>
      </w:pPr>
    </w:p>
    <w:p w14:paraId="161A33E9" w14:textId="77777777" w:rsidR="001F7CAC" w:rsidRPr="009E32CE" w:rsidRDefault="001F7CAC" w:rsidP="007B4584">
      <w:pPr>
        <w:ind w:left="0"/>
        <w:rPr>
          <w:rFonts w:ascii="Times New Roman" w:hAnsi="Times New Roman" w:cs="Times New Roman"/>
          <w:sz w:val="24"/>
          <w:szCs w:val="24"/>
          <w:lang w:val="en-ID"/>
        </w:rPr>
      </w:pPr>
    </w:p>
    <w:sectPr w:rsidR="001F7CAC" w:rsidRPr="009E32CE" w:rsidSect="00D7724A">
      <w:footerReference w:type="default" r:id="rId13"/>
      <w:pgSz w:w="11907" w:h="16839" w:code="9"/>
      <w:pgMar w:top="1418" w:right="1418" w:bottom="1418" w:left="1701" w:header="706" w:footer="706" w:gutter="0"/>
      <w:pgNumType w:start="1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CE2BB" w14:textId="77777777" w:rsidR="00CE5EAE" w:rsidRDefault="00CE5EAE" w:rsidP="00870E9C">
      <w:pPr>
        <w:spacing w:after="0" w:line="240" w:lineRule="auto"/>
      </w:pPr>
      <w:r>
        <w:separator/>
      </w:r>
    </w:p>
  </w:endnote>
  <w:endnote w:type="continuationSeparator" w:id="0">
    <w:p w14:paraId="4CC9987A" w14:textId="77777777" w:rsidR="00CE5EAE" w:rsidRDefault="00CE5EAE"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173329"/>
      <w:docPartObj>
        <w:docPartGallery w:val="Page Numbers (Bottom of Page)"/>
        <w:docPartUnique/>
      </w:docPartObj>
    </w:sdtPr>
    <w:sdtEndPr>
      <w:rPr>
        <w:noProof/>
      </w:rPr>
    </w:sdtEndPr>
    <w:sdtContent>
      <w:p w14:paraId="7ED65C84" w14:textId="51080724" w:rsidR="00D7724A" w:rsidRDefault="00D7724A">
        <w:pPr>
          <w:pStyle w:val="Footer"/>
          <w:jc w:val="center"/>
        </w:pPr>
        <w:r>
          <w:fldChar w:fldCharType="begin"/>
        </w:r>
        <w:r>
          <w:instrText xml:space="preserve"> PAGE   \* MERGEFORMAT </w:instrText>
        </w:r>
        <w:r>
          <w:fldChar w:fldCharType="separate"/>
        </w:r>
        <w:r>
          <w:rPr>
            <w:noProof/>
          </w:rPr>
          <w:t>128</w:t>
        </w:r>
        <w:r>
          <w:rPr>
            <w:noProof/>
          </w:rPr>
          <w:fldChar w:fldCharType="end"/>
        </w:r>
      </w:p>
    </w:sdtContent>
  </w:sdt>
  <w:p w14:paraId="4D19C297" w14:textId="77777777" w:rsidR="00D7724A" w:rsidRDefault="00D77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96100" w14:textId="77777777" w:rsidR="00CE5EAE" w:rsidRDefault="00CE5EAE" w:rsidP="00870E9C">
      <w:pPr>
        <w:spacing w:after="0" w:line="240" w:lineRule="auto"/>
      </w:pPr>
      <w:r>
        <w:separator/>
      </w:r>
    </w:p>
  </w:footnote>
  <w:footnote w:type="continuationSeparator" w:id="0">
    <w:p w14:paraId="6648BE65" w14:textId="77777777" w:rsidR="00CE5EAE" w:rsidRDefault="00CE5EAE" w:rsidP="00870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21C"/>
    <w:multiLevelType w:val="hybridMultilevel"/>
    <w:tmpl w:val="6804EC10"/>
    <w:lvl w:ilvl="0" w:tplc="DE4A506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E415A"/>
    <w:multiLevelType w:val="hybridMultilevel"/>
    <w:tmpl w:val="762CF5B0"/>
    <w:lvl w:ilvl="0" w:tplc="A080FB8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9E2489"/>
    <w:multiLevelType w:val="hybridMultilevel"/>
    <w:tmpl w:val="455E8224"/>
    <w:lvl w:ilvl="0" w:tplc="9D486162">
      <w:start w:val="1"/>
      <w:numFmt w:val="decimal"/>
      <w:lvlText w:val="%1."/>
      <w:lvlJc w:val="left"/>
      <w:pPr>
        <w:ind w:left="1020" w:hanging="360"/>
      </w:pPr>
      <w:rPr>
        <w:rFonts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nsid w:val="03836420"/>
    <w:multiLevelType w:val="hybridMultilevel"/>
    <w:tmpl w:val="37C62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3552D5"/>
    <w:multiLevelType w:val="hybridMultilevel"/>
    <w:tmpl w:val="DC067BE8"/>
    <w:lvl w:ilvl="0" w:tplc="97806DFE">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5C2B02"/>
    <w:multiLevelType w:val="hybridMultilevel"/>
    <w:tmpl w:val="455E8224"/>
    <w:lvl w:ilvl="0" w:tplc="9D486162">
      <w:start w:val="1"/>
      <w:numFmt w:val="decimal"/>
      <w:lvlText w:val="%1."/>
      <w:lvlJc w:val="left"/>
      <w:pPr>
        <w:ind w:left="1020" w:hanging="360"/>
      </w:pPr>
      <w:rPr>
        <w:rFonts w:hint="default"/>
        <w:color w:val="auto"/>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07F20550"/>
    <w:multiLevelType w:val="hybridMultilevel"/>
    <w:tmpl w:val="A72CC85C"/>
    <w:lvl w:ilvl="0" w:tplc="60F40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9F4D80"/>
    <w:multiLevelType w:val="hybridMultilevel"/>
    <w:tmpl w:val="B1EAD230"/>
    <w:lvl w:ilvl="0" w:tplc="024C7CEE">
      <w:start w:val="1"/>
      <w:numFmt w:val="decimal"/>
      <w:lvlText w:val="(%1)"/>
      <w:lvlJc w:val="left"/>
      <w:pPr>
        <w:ind w:left="1440" w:hanging="360"/>
      </w:pPr>
      <w:rPr>
        <w:rFonts w:ascii="Times New Roman" w:hAnsi="Times New Roman" w:cs="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B7F376E"/>
    <w:multiLevelType w:val="hybridMultilevel"/>
    <w:tmpl w:val="80384B2C"/>
    <w:lvl w:ilvl="0" w:tplc="5DE23E0E">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B835B62"/>
    <w:multiLevelType w:val="hybridMultilevel"/>
    <w:tmpl w:val="455E8224"/>
    <w:lvl w:ilvl="0" w:tplc="9D486162">
      <w:start w:val="1"/>
      <w:numFmt w:val="decimal"/>
      <w:lvlText w:val="%1."/>
      <w:lvlJc w:val="left"/>
      <w:pPr>
        <w:ind w:left="1020" w:hanging="360"/>
      </w:pPr>
      <w:rPr>
        <w:rFonts w:hint="default"/>
        <w:color w:val="auto"/>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C647C11"/>
    <w:multiLevelType w:val="hybridMultilevel"/>
    <w:tmpl w:val="6F6AD694"/>
    <w:lvl w:ilvl="0" w:tplc="A844A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CE431A7"/>
    <w:multiLevelType w:val="hybridMultilevel"/>
    <w:tmpl w:val="155A8016"/>
    <w:lvl w:ilvl="0" w:tplc="BA2CB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2C7898"/>
    <w:multiLevelType w:val="hybridMultilevel"/>
    <w:tmpl w:val="578E7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DAE7AD1"/>
    <w:multiLevelType w:val="hybridMultilevel"/>
    <w:tmpl w:val="D1729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E1D2922"/>
    <w:multiLevelType w:val="hybridMultilevel"/>
    <w:tmpl w:val="79680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E852D0C"/>
    <w:multiLevelType w:val="hybridMultilevel"/>
    <w:tmpl w:val="21D680C6"/>
    <w:lvl w:ilvl="0" w:tplc="B2EC8F00">
      <w:start w:val="1"/>
      <w:numFmt w:val="lowerLetter"/>
      <w:lvlText w:val="%1."/>
      <w:lvlJc w:val="left"/>
      <w:pPr>
        <w:ind w:left="1170" w:hanging="360"/>
      </w:pPr>
      <w:rPr>
        <w:rFonts w:ascii="Times New Roman" w:eastAsiaTheme="minorEastAsia"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0F0C5FD9"/>
    <w:multiLevelType w:val="hybridMultilevel"/>
    <w:tmpl w:val="B43874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1017046E"/>
    <w:multiLevelType w:val="hybridMultilevel"/>
    <w:tmpl w:val="42701C52"/>
    <w:lvl w:ilvl="0" w:tplc="887A3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0F40D3A"/>
    <w:multiLevelType w:val="hybridMultilevel"/>
    <w:tmpl w:val="C9FAFC96"/>
    <w:lvl w:ilvl="0" w:tplc="9086D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15D4366"/>
    <w:multiLevelType w:val="hybridMultilevel"/>
    <w:tmpl w:val="D3421B62"/>
    <w:lvl w:ilvl="0" w:tplc="7F08C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FD45D5"/>
    <w:multiLevelType w:val="hybridMultilevel"/>
    <w:tmpl w:val="5D668F52"/>
    <w:lvl w:ilvl="0" w:tplc="3386F14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167F99"/>
    <w:multiLevelType w:val="hybridMultilevel"/>
    <w:tmpl w:val="455E8224"/>
    <w:lvl w:ilvl="0" w:tplc="9D486162">
      <w:start w:val="1"/>
      <w:numFmt w:val="decimal"/>
      <w:lvlText w:val="%1."/>
      <w:lvlJc w:val="left"/>
      <w:pPr>
        <w:ind w:left="1020" w:hanging="360"/>
      </w:pPr>
      <w:rPr>
        <w:rFonts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3E0E2B"/>
    <w:multiLevelType w:val="hybridMultilevel"/>
    <w:tmpl w:val="7910CA32"/>
    <w:lvl w:ilvl="0" w:tplc="C200F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70781A"/>
    <w:multiLevelType w:val="hybridMultilevel"/>
    <w:tmpl w:val="A68A8082"/>
    <w:lvl w:ilvl="0" w:tplc="29EA472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C6714D"/>
    <w:multiLevelType w:val="hybridMultilevel"/>
    <w:tmpl w:val="E312ADBE"/>
    <w:lvl w:ilvl="0" w:tplc="0E60B52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18B20C70"/>
    <w:multiLevelType w:val="hybridMultilevel"/>
    <w:tmpl w:val="9FBEEA9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9">
    <w:nsid w:val="18B34B8C"/>
    <w:multiLevelType w:val="hybridMultilevel"/>
    <w:tmpl w:val="17DCA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A6374D5"/>
    <w:multiLevelType w:val="hybridMultilevel"/>
    <w:tmpl w:val="532668E8"/>
    <w:lvl w:ilvl="0" w:tplc="64BAB7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1A6F42F5"/>
    <w:multiLevelType w:val="hybridMultilevel"/>
    <w:tmpl w:val="D0EA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A821C80"/>
    <w:multiLevelType w:val="hybridMultilevel"/>
    <w:tmpl w:val="2076C778"/>
    <w:lvl w:ilvl="0" w:tplc="01F6A59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C687C4D"/>
    <w:multiLevelType w:val="hybridMultilevel"/>
    <w:tmpl w:val="0C2C773C"/>
    <w:lvl w:ilvl="0" w:tplc="BD2A7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1C6E6F79"/>
    <w:multiLevelType w:val="hybridMultilevel"/>
    <w:tmpl w:val="C230603E"/>
    <w:lvl w:ilvl="0" w:tplc="C41C075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D016BB8"/>
    <w:multiLevelType w:val="hybridMultilevel"/>
    <w:tmpl w:val="6406D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1E3876CF"/>
    <w:multiLevelType w:val="hybridMultilevel"/>
    <w:tmpl w:val="A67C89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1E3F15F4"/>
    <w:multiLevelType w:val="hybridMultilevel"/>
    <w:tmpl w:val="5DE81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1F635A27"/>
    <w:multiLevelType w:val="hybridMultilevel"/>
    <w:tmpl w:val="8A5A2D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nsid w:val="1F861795"/>
    <w:multiLevelType w:val="hybridMultilevel"/>
    <w:tmpl w:val="BD001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04F390B"/>
    <w:multiLevelType w:val="hybridMultilevel"/>
    <w:tmpl w:val="E598A772"/>
    <w:lvl w:ilvl="0" w:tplc="E7C28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15A201A"/>
    <w:multiLevelType w:val="hybridMultilevel"/>
    <w:tmpl w:val="6EB8F7C4"/>
    <w:lvl w:ilvl="0" w:tplc="F9B89914">
      <w:start w:val="4"/>
      <w:numFmt w:val="upperLetter"/>
      <w:lvlText w:val="%1"/>
      <w:lvlJc w:val="left"/>
      <w:pPr>
        <w:ind w:left="360" w:hanging="360"/>
      </w:pPr>
      <w:rPr>
        <w:rFonts w:ascii="Times New Roman" w:hAnsi="Times New Roman"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3">
    <w:nsid w:val="2175455F"/>
    <w:multiLevelType w:val="hybridMultilevel"/>
    <w:tmpl w:val="90105BBA"/>
    <w:lvl w:ilvl="0" w:tplc="5DFABB5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4">
    <w:nsid w:val="22B7704B"/>
    <w:multiLevelType w:val="hybridMultilevel"/>
    <w:tmpl w:val="75B05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3EC4553"/>
    <w:multiLevelType w:val="hybridMultilevel"/>
    <w:tmpl w:val="CB7CF8DE"/>
    <w:lvl w:ilvl="0" w:tplc="E84E911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6">
    <w:nsid w:val="242B50F7"/>
    <w:multiLevelType w:val="hybridMultilevel"/>
    <w:tmpl w:val="455E8224"/>
    <w:lvl w:ilvl="0" w:tplc="9D486162">
      <w:start w:val="1"/>
      <w:numFmt w:val="decimal"/>
      <w:lvlText w:val="%1."/>
      <w:lvlJc w:val="left"/>
      <w:pPr>
        <w:ind w:left="1020" w:hanging="360"/>
      </w:pPr>
      <w:rPr>
        <w:rFonts w:hint="default"/>
        <w:color w:val="auto"/>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7">
    <w:nsid w:val="24866292"/>
    <w:multiLevelType w:val="hybridMultilevel"/>
    <w:tmpl w:val="436AB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52E0EBA"/>
    <w:multiLevelType w:val="hybridMultilevel"/>
    <w:tmpl w:val="455E8224"/>
    <w:lvl w:ilvl="0" w:tplc="9D486162">
      <w:start w:val="1"/>
      <w:numFmt w:val="decimal"/>
      <w:lvlText w:val="%1."/>
      <w:lvlJc w:val="left"/>
      <w:pPr>
        <w:ind w:left="1020" w:hanging="360"/>
      </w:pPr>
      <w:rPr>
        <w:rFonts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9">
    <w:nsid w:val="25B37FB4"/>
    <w:multiLevelType w:val="hybridMultilevel"/>
    <w:tmpl w:val="A85A1200"/>
    <w:lvl w:ilvl="0" w:tplc="F6966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6985186"/>
    <w:multiLevelType w:val="hybridMultilevel"/>
    <w:tmpl w:val="38A214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277C6AED"/>
    <w:multiLevelType w:val="hybridMultilevel"/>
    <w:tmpl w:val="882EA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27B5051E"/>
    <w:multiLevelType w:val="hybridMultilevel"/>
    <w:tmpl w:val="1B34F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4">
    <w:nsid w:val="28E34BBA"/>
    <w:multiLevelType w:val="hybridMultilevel"/>
    <w:tmpl w:val="455E8224"/>
    <w:lvl w:ilvl="0" w:tplc="9D486162">
      <w:start w:val="1"/>
      <w:numFmt w:val="decimal"/>
      <w:lvlText w:val="%1."/>
      <w:lvlJc w:val="left"/>
      <w:pPr>
        <w:ind w:left="1020" w:hanging="360"/>
      </w:pPr>
      <w:rPr>
        <w:rFonts w:hint="default"/>
        <w:color w:val="auto"/>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5">
    <w:nsid w:val="2A4A1FF5"/>
    <w:multiLevelType w:val="hybridMultilevel"/>
    <w:tmpl w:val="F9AE440E"/>
    <w:lvl w:ilvl="0" w:tplc="2C2A9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B715376"/>
    <w:multiLevelType w:val="hybridMultilevel"/>
    <w:tmpl w:val="FDE62810"/>
    <w:lvl w:ilvl="0" w:tplc="3322EE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2C8052E5"/>
    <w:multiLevelType w:val="hybridMultilevel"/>
    <w:tmpl w:val="B7303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2CA62ACD"/>
    <w:multiLevelType w:val="hybridMultilevel"/>
    <w:tmpl w:val="5218E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2D695088"/>
    <w:multiLevelType w:val="hybridMultilevel"/>
    <w:tmpl w:val="964A2D50"/>
    <w:lvl w:ilvl="0" w:tplc="49CECD74">
      <w:start w:val="1"/>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2D71157A"/>
    <w:multiLevelType w:val="hybridMultilevel"/>
    <w:tmpl w:val="9D7287A0"/>
    <w:lvl w:ilvl="0" w:tplc="75E2C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D8E4E55"/>
    <w:multiLevelType w:val="hybridMultilevel"/>
    <w:tmpl w:val="45CC24FA"/>
    <w:lvl w:ilvl="0" w:tplc="0AB8B7AA">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2">
    <w:nsid w:val="2DF25F89"/>
    <w:multiLevelType w:val="hybridMultilevel"/>
    <w:tmpl w:val="A77CCE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3">
    <w:nsid w:val="2FD64EB1"/>
    <w:multiLevelType w:val="hybridMultilevel"/>
    <w:tmpl w:val="D298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2DE2E5F"/>
    <w:multiLevelType w:val="hybridMultilevel"/>
    <w:tmpl w:val="59A6D012"/>
    <w:lvl w:ilvl="0" w:tplc="EEA0FE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45E386C"/>
    <w:multiLevelType w:val="hybridMultilevel"/>
    <w:tmpl w:val="0CE05CD4"/>
    <w:lvl w:ilvl="0" w:tplc="B178F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69A76C3"/>
    <w:multiLevelType w:val="hybridMultilevel"/>
    <w:tmpl w:val="2DDA77D0"/>
    <w:lvl w:ilvl="0" w:tplc="6F4669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36CE422F"/>
    <w:multiLevelType w:val="hybridMultilevel"/>
    <w:tmpl w:val="57EE9F44"/>
    <w:lvl w:ilvl="0" w:tplc="B3E03C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3720019B"/>
    <w:multiLevelType w:val="hybridMultilevel"/>
    <w:tmpl w:val="B7720546"/>
    <w:lvl w:ilvl="0" w:tplc="C1CAD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F73A27"/>
    <w:multiLevelType w:val="hybridMultilevel"/>
    <w:tmpl w:val="9B34C3D8"/>
    <w:lvl w:ilvl="0" w:tplc="AB6E3BD4">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88042AF"/>
    <w:multiLevelType w:val="hybridMultilevel"/>
    <w:tmpl w:val="455E8224"/>
    <w:lvl w:ilvl="0" w:tplc="9D486162">
      <w:start w:val="1"/>
      <w:numFmt w:val="decimal"/>
      <w:lvlText w:val="%1."/>
      <w:lvlJc w:val="left"/>
      <w:pPr>
        <w:ind w:left="1020" w:hanging="360"/>
      </w:pPr>
      <w:rPr>
        <w:rFonts w:hint="default"/>
        <w:color w:val="auto"/>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1">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A906DC0"/>
    <w:multiLevelType w:val="hybridMultilevel"/>
    <w:tmpl w:val="BBBC8C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AB15978"/>
    <w:multiLevelType w:val="hybridMultilevel"/>
    <w:tmpl w:val="D526C6EA"/>
    <w:lvl w:ilvl="0" w:tplc="8444BF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AC1353B"/>
    <w:multiLevelType w:val="hybridMultilevel"/>
    <w:tmpl w:val="69988830"/>
    <w:lvl w:ilvl="0" w:tplc="10F27B0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3C182B45"/>
    <w:multiLevelType w:val="hybridMultilevel"/>
    <w:tmpl w:val="A09AC186"/>
    <w:lvl w:ilvl="0" w:tplc="B9FEB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3CB81C31"/>
    <w:multiLevelType w:val="hybridMultilevel"/>
    <w:tmpl w:val="D29673DA"/>
    <w:lvl w:ilvl="0" w:tplc="FB1E71D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7">
    <w:nsid w:val="3E115B62"/>
    <w:multiLevelType w:val="hybridMultilevel"/>
    <w:tmpl w:val="04C08B4C"/>
    <w:lvl w:ilvl="0" w:tplc="91B8B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404B5042"/>
    <w:multiLevelType w:val="hybridMultilevel"/>
    <w:tmpl w:val="12745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0E541D4"/>
    <w:multiLevelType w:val="hybridMultilevel"/>
    <w:tmpl w:val="306C2C66"/>
    <w:lvl w:ilvl="0" w:tplc="3470375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0">
    <w:nsid w:val="41DE1D39"/>
    <w:multiLevelType w:val="hybridMultilevel"/>
    <w:tmpl w:val="E67A824A"/>
    <w:lvl w:ilvl="0" w:tplc="C8DE9454">
      <w:start w:val="1"/>
      <w:numFmt w:val="decimal"/>
      <w:lvlText w:val="(%1)"/>
      <w:lvlJc w:val="left"/>
      <w:pPr>
        <w:ind w:left="1494" w:hanging="360"/>
      </w:pPr>
      <w:rPr>
        <w:rFonts w:ascii="Times New Roman" w:eastAsiaTheme="majorEastAsia" w:hAnsi="Times New Roman" w:cs="Times New Roman" w:hint="default"/>
        <w:color w:val="000000" w:themeColor="text1"/>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1">
    <w:nsid w:val="42782E91"/>
    <w:multiLevelType w:val="hybridMultilevel"/>
    <w:tmpl w:val="C3F87314"/>
    <w:lvl w:ilvl="0" w:tplc="A0206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2C000CB"/>
    <w:multiLevelType w:val="hybridMultilevel"/>
    <w:tmpl w:val="40C2D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44693D15"/>
    <w:multiLevelType w:val="hybridMultilevel"/>
    <w:tmpl w:val="5098308C"/>
    <w:lvl w:ilvl="0" w:tplc="DC52CCE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6574CA2"/>
    <w:multiLevelType w:val="hybridMultilevel"/>
    <w:tmpl w:val="6888A7D8"/>
    <w:lvl w:ilvl="0" w:tplc="63DA16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474D1A28"/>
    <w:multiLevelType w:val="hybridMultilevel"/>
    <w:tmpl w:val="D5DE4288"/>
    <w:lvl w:ilvl="0" w:tplc="BD307518">
      <w:start w:val="1"/>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7875549"/>
    <w:multiLevelType w:val="hybridMultilevel"/>
    <w:tmpl w:val="304C6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48942749"/>
    <w:multiLevelType w:val="hybridMultilevel"/>
    <w:tmpl w:val="46FCC386"/>
    <w:lvl w:ilvl="0" w:tplc="22964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8D2757E"/>
    <w:multiLevelType w:val="hybridMultilevel"/>
    <w:tmpl w:val="B83C5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48EE1E80"/>
    <w:multiLevelType w:val="hybridMultilevel"/>
    <w:tmpl w:val="9FB466B6"/>
    <w:lvl w:ilvl="0" w:tplc="010A46C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8FE7894"/>
    <w:multiLevelType w:val="hybridMultilevel"/>
    <w:tmpl w:val="61B01456"/>
    <w:lvl w:ilvl="0" w:tplc="CACEDC5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1">
    <w:nsid w:val="490F0BE4"/>
    <w:multiLevelType w:val="hybridMultilevel"/>
    <w:tmpl w:val="BF2EE37A"/>
    <w:lvl w:ilvl="0" w:tplc="1DE4085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9E80364"/>
    <w:multiLevelType w:val="hybridMultilevel"/>
    <w:tmpl w:val="A9C8F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4A90470C"/>
    <w:multiLevelType w:val="hybridMultilevel"/>
    <w:tmpl w:val="E6981086"/>
    <w:lvl w:ilvl="0" w:tplc="ADFC0C94">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4B512991"/>
    <w:multiLevelType w:val="hybridMultilevel"/>
    <w:tmpl w:val="8BA4A06A"/>
    <w:lvl w:ilvl="0" w:tplc="3C223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D0446C1"/>
    <w:multiLevelType w:val="hybridMultilevel"/>
    <w:tmpl w:val="AE6843F2"/>
    <w:lvl w:ilvl="0" w:tplc="13367CF2">
      <w:start w:val="32"/>
      <w:numFmt w:val="bullet"/>
      <w:lvlText w:val="-"/>
      <w:lvlJc w:val="left"/>
      <w:pPr>
        <w:ind w:left="720" w:hanging="360"/>
      </w:pPr>
      <w:rPr>
        <w:rFonts w:ascii="Times New Roman" w:eastAsiaTheme="minorHAnsi" w:hAnsi="Times New Roman" w:cs="Times New Roman" w:hint="default"/>
      </w:rPr>
    </w:lvl>
    <w:lvl w:ilvl="1" w:tplc="13367CF2">
      <w:start w:val="32"/>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EE56C89"/>
    <w:multiLevelType w:val="hybridMultilevel"/>
    <w:tmpl w:val="8C2627EE"/>
    <w:lvl w:ilvl="0" w:tplc="37ECA786">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EF54366"/>
    <w:multiLevelType w:val="hybridMultilevel"/>
    <w:tmpl w:val="AA9CB850"/>
    <w:lvl w:ilvl="0" w:tplc="849E00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4FA0667F"/>
    <w:multiLevelType w:val="hybridMultilevel"/>
    <w:tmpl w:val="D3ECB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50D3786F"/>
    <w:multiLevelType w:val="hybridMultilevel"/>
    <w:tmpl w:val="6A9C7010"/>
    <w:lvl w:ilvl="0" w:tplc="D4E4C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16E37C5"/>
    <w:multiLevelType w:val="hybridMultilevel"/>
    <w:tmpl w:val="455E8224"/>
    <w:lvl w:ilvl="0" w:tplc="9D486162">
      <w:start w:val="1"/>
      <w:numFmt w:val="decimal"/>
      <w:lvlText w:val="%1."/>
      <w:lvlJc w:val="left"/>
      <w:pPr>
        <w:ind w:left="1020" w:hanging="360"/>
      </w:pPr>
      <w:rPr>
        <w:rFonts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1">
    <w:nsid w:val="51AF66C0"/>
    <w:multiLevelType w:val="hybridMultilevel"/>
    <w:tmpl w:val="58A8B04C"/>
    <w:lvl w:ilvl="0" w:tplc="EA4C2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20679B1"/>
    <w:multiLevelType w:val="hybridMultilevel"/>
    <w:tmpl w:val="3FE6CB3C"/>
    <w:lvl w:ilvl="0" w:tplc="B1126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523800C2"/>
    <w:multiLevelType w:val="hybridMultilevel"/>
    <w:tmpl w:val="A6627C64"/>
    <w:lvl w:ilvl="0" w:tplc="5EBE1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2461670"/>
    <w:multiLevelType w:val="hybridMultilevel"/>
    <w:tmpl w:val="1BBA1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53594171"/>
    <w:multiLevelType w:val="hybridMultilevel"/>
    <w:tmpl w:val="BE7088DA"/>
    <w:lvl w:ilvl="0" w:tplc="62B8B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36B70FE"/>
    <w:multiLevelType w:val="hybridMultilevel"/>
    <w:tmpl w:val="B34C153C"/>
    <w:lvl w:ilvl="0" w:tplc="1BD2CDBA">
      <w:start w:val="1"/>
      <w:numFmt w:val="upperLetter"/>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53814BBB"/>
    <w:multiLevelType w:val="hybridMultilevel"/>
    <w:tmpl w:val="507C0AE8"/>
    <w:lvl w:ilvl="0" w:tplc="6E482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55154A9F"/>
    <w:multiLevelType w:val="hybridMultilevel"/>
    <w:tmpl w:val="69601D2A"/>
    <w:lvl w:ilvl="0" w:tplc="9CEEFFBC">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9">
    <w:nsid w:val="557A6894"/>
    <w:multiLevelType w:val="hybridMultilevel"/>
    <w:tmpl w:val="455E8224"/>
    <w:lvl w:ilvl="0" w:tplc="9D486162">
      <w:start w:val="1"/>
      <w:numFmt w:val="decimal"/>
      <w:lvlText w:val="%1."/>
      <w:lvlJc w:val="left"/>
      <w:pPr>
        <w:ind w:left="1020" w:hanging="360"/>
      </w:pPr>
      <w:rPr>
        <w:rFonts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0">
    <w:nsid w:val="56E973D8"/>
    <w:multiLevelType w:val="hybridMultilevel"/>
    <w:tmpl w:val="FA064658"/>
    <w:lvl w:ilvl="0" w:tplc="35DA55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88414F2"/>
    <w:multiLevelType w:val="hybridMultilevel"/>
    <w:tmpl w:val="11F2B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5ABD5266"/>
    <w:multiLevelType w:val="hybridMultilevel"/>
    <w:tmpl w:val="CE289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5AE72411"/>
    <w:multiLevelType w:val="hybridMultilevel"/>
    <w:tmpl w:val="D2BAC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5B4C3A76"/>
    <w:multiLevelType w:val="hybridMultilevel"/>
    <w:tmpl w:val="1AE62E8C"/>
    <w:lvl w:ilvl="0" w:tplc="35F6728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C242233"/>
    <w:multiLevelType w:val="hybridMultilevel"/>
    <w:tmpl w:val="1D9681F8"/>
    <w:lvl w:ilvl="0" w:tplc="744CE5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5CCD7B0B"/>
    <w:multiLevelType w:val="hybridMultilevel"/>
    <w:tmpl w:val="713A49DA"/>
    <w:lvl w:ilvl="0" w:tplc="31B2F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E3B4933"/>
    <w:multiLevelType w:val="hybridMultilevel"/>
    <w:tmpl w:val="BC86E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61C87263"/>
    <w:multiLevelType w:val="hybridMultilevel"/>
    <w:tmpl w:val="A08ED888"/>
    <w:lvl w:ilvl="0" w:tplc="2B5A7B3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63987D16"/>
    <w:multiLevelType w:val="hybridMultilevel"/>
    <w:tmpl w:val="2FE24A8C"/>
    <w:lvl w:ilvl="0" w:tplc="BED0B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64D80F6C"/>
    <w:multiLevelType w:val="hybridMultilevel"/>
    <w:tmpl w:val="C310BEB2"/>
    <w:lvl w:ilvl="0" w:tplc="DF5EC38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57D305A"/>
    <w:multiLevelType w:val="hybridMultilevel"/>
    <w:tmpl w:val="FC32A564"/>
    <w:lvl w:ilvl="0" w:tplc="79B22F2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65C45E29"/>
    <w:multiLevelType w:val="hybridMultilevel"/>
    <w:tmpl w:val="D02E2EAC"/>
    <w:lvl w:ilvl="0" w:tplc="A0489A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678F291A"/>
    <w:multiLevelType w:val="hybridMultilevel"/>
    <w:tmpl w:val="4E58F6F2"/>
    <w:lvl w:ilvl="0" w:tplc="700AC0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nsid w:val="68223885"/>
    <w:multiLevelType w:val="hybridMultilevel"/>
    <w:tmpl w:val="122ED00A"/>
    <w:lvl w:ilvl="0" w:tplc="94D07408">
      <w:start w:val="1"/>
      <w:numFmt w:val="decimal"/>
      <w:lvlText w:val="(%1)"/>
      <w:lvlJc w:val="left"/>
      <w:pPr>
        <w:ind w:left="1800" w:hanging="360"/>
      </w:pPr>
      <w:rPr>
        <w:rFonts w:eastAsiaTheme="minorEastAsia"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nsid w:val="68D03F0C"/>
    <w:multiLevelType w:val="hybridMultilevel"/>
    <w:tmpl w:val="F4E82DDE"/>
    <w:lvl w:ilvl="0" w:tplc="0CC8A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69715B65"/>
    <w:multiLevelType w:val="hybridMultilevel"/>
    <w:tmpl w:val="E912E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6A23179D"/>
    <w:multiLevelType w:val="hybridMultilevel"/>
    <w:tmpl w:val="2496D2BE"/>
    <w:lvl w:ilvl="0" w:tplc="508A279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A465D57"/>
    <w:multiLevelType w:val="hybridMultilevel"/>
    <w:tmpl w:val="1FC2C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6CB05BF7"/>
    <w:multiLevelType w:val="hybridMultilevel"/>
    <w:tmpl w:val="D318D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6DA055F7"/>
    <w:multiLevelType w:val="hybridMultilevel"/>
    <w:tmpl w:val="5A4EE49C"/>
    <w:lvl w:ilvl="0" w:tplc="7B96B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EB84797"/>
    <w:multiLevelType w:val="hybridMultilevel"/>
    <w:tmpl w:val="7E723C70"/>
    <w:lvl w:ilvl="0" w:tplc="388236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0566353"/>
    <w:multiLevelType w:val="hybridMultilevel"/>
    <w:tmpl w:val="43D47E26"/>
    <w:lvl w:ilvl="0" w:tplc="78D89C6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2B559F2"/>
    <w:multiLevelType w:val="hybridMultilevel"/>
    <w:tmpl w:val="33F218FC"/>
    <w:lvl w:ilvl="0" w:tplc="0FB6140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45E1A0A"/>
    <w:multiLevelType w:val="hybridMultilevel"/>
    <w:tmpl w:val="85F8FE4A"/>
    <w:lvl w:ilvl="0" w:tplc="14647C90">
      <w:start w:val="1"/>
      <w:numFmt w:val="decimal"/>
      <w:pStyle w:val="Heading3"/>
      <w:lvlText w:val="%1."/>
      <w:lvlJc w:val="left"/>
      <w:pPr>
        <w:ind w:left="717" w:hanging="360"/>
      </w:pPr>
      <w:rPr>
        <w:rFonts w:hint="default"/>
        <w:b/>
        <w:i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6">
    <w:nsid w:val="74A535D6"/>
    <w:multiLevelType w:val="hybridMultilevel"/>
    <w:tmpl w:val="7C88FC9C"/>
    <w:lvl w:ilvl="0" w:tplc="E522CE8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54820DC"/>
    <w:multiLevelType w:val="hybridMultilevel"/>
    <w:tmpl w:val="2D1AA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79BE3F37"/>
    <w:multiLevelType w:val="hybridMultilevel"/>
    <w:tmpl w:val="9F26E5E4"/>
    <w:lvl w:ilvl="0" w:tplc="EF46EFE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C2D2806"/>
    <w:multiLevelType w:val="hybridMultilevel"/>
    <w:tmpl w:val="47A29BD6"/>
    <w:lvl w:ilvl="0" w:tplc="F59A9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7EF25FE0"/>
    <w:multiLevelType w:val="hybridMultilevel"/>
    <w:tmpl w:val="7F4E6270"/>
    <w:lvl w:ilvl="0" w:tplc="A1524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7"/>
  </w:num>
  <w:num w:numId="2">
    <w:abstractNumId w:val="35"/>
  </w:num>
  <w:num w:numId="3">
    <w:abstractNumId w:val="135"/>
  </w:num>
  <w:num w:numId="4">
    <w:abstractNumId w:val="50"/>
  </w:num>
  <w:num w:numId="5">
    <w:abstractNumId w:val="24"/>
  </w:num>
  <w:num w:numId="6">
    <w:abstractNumId w:val="53"/>
  </w:num>
  <w:num w:numId="7">
    <w:abstractNumId w:val="62"/>
  </w:num>
  <w:num w:numId="8">
    <w:abstractNumId w:val="2"/>
  </w:num>
  <w:num w:numId="9">
    <w:abstractNumId w:val="39"/>
  </w:num>
  <w:num w:numId="10">
    <w:abstractNumId w:val="18"/>
  </w:num>
  <w:num w:numId="11">
    <w:abstractNumId w:val="71"/>
  </w:num>
  <w:num w:numId="12">
    <w:abstractNumId w:val="28"/>
  </w:num>
  <w:num w:numId="13">
    <w:abstractNumId w:val="11"/>
  </w:num>
  <w:num w:numId="14">
    <w:abstractNumId w:val="73"/>
  </w:num>
  <w:num w:numId="15">
    <w:abstractNumId w:val="25"/>
  </w:num>
  <w:num w:numId="16">
    <w:abstractNumId w:val="116"/>
  </w:num>
  <w:num w:numId="17">
    <w:abstractNumId w:val="68"/>
  </w:num>
  <w:num w:numId="18">
    <w:abstractNumId w:val="94"/>
  </w:num>
  <w:num w:numId="19">
    <w:abstractNumId w:val="21"/>
  </w:num>
  <w:num w:numId="20">
    <w:abstractNumId w:val="87"/>
  </w:num>
  <w:num w:numId="21">
    <w:abstractNumId w:val="49"/>
  </w:num>
  <w:num w:numId="22">
    <w:abstractNumId w:val="27"/>
  </w:num>
  <w:num w:numId="23">
    <w:abstractNumId w:val="84"/>
  </w:num>
  <w:num w:numId="24">
    <w:abstractNumId w:val="97"/>
  </w:num>
  <w:num w:numId="25">
    <w:abstractNumId w:val="124"/>
  </w:num>
  <w:num w:numId="26">
    <w:abstractNumId w:val="126"/>
  </w:num>
  <w:num w:numId="27">
    <w:abstractNumId w:val="33"/>
  </w:num>
  <w:num w:numId="28">
    <w:abstractNumId w:val="66"/>
  </w:num>
  <w:num w:numId="29">
    <w:abstractNumId w:val="122"/>
  </w:num>
  <w:num w:numId="30">
    <w:abstractNumId w:val="30"/>
  </w:num>
  <w:num w:numId="31">
    <w:abstractNumId w:val="56"/>
  </w:num>
  <w:num w:numId="32">
    <w:abstractNumId w:val="67"/>
  </w:num>
  <w:num w:numId="33">
    <w:abstractNumId w:val="83"/>
  </w:num>
  <w:num w:numId="34">
    <w:abstractNumId w:val="19"/>
  </w:num>
  <w:num w:numId="35">
    <w:abstractNumId w:val="114"/>
  </w:num>
  <w:num w:numId="36">
    <w:abstractNumId w:val="79"/>
  </w:num>
  <w:num w:numId="37">
    <w:abstractNumId w:val="1"/>
  </w:num>
  <w:num w:numId="38">
    <w:abstractNumId w:val="80"/>
  </w:num>
  <w:num w:numId="39">
    <w:abstractNumId w:val="34"/>
  </w:num>
  <w:num w:numId="40">
    <w:abstractNumId w:val="63"/>
  </w:num>
  <w:num w:numId="41">
    <w:abstractNumId w:val="52"/>
  </w:num>
  <w:num w:numId="42">
    <w:abstractNumId w:val="4"/>
  </w:num>
  <w:num w:numId="43">
    <w:abstractNumId w:val="47"/>
  </w:num>
  <w:num w:numId="44">
    <w:abstractNumId w:val="14"/>
  </w:num>
  <w:num w:numId="45">
    <w:abstractNumId w:val="16"/>
  </w:num>
  <w:num w:numId="46">
    <w:abstractNumId w:val="130"/>
  </w:num>
  <w:num w:numId="47">
    <w:abstractNumId w:val="51"/>
  </w:num>
  <w:num w:numId="48">
    <w:abstractNumId w:val="57"/>
  </w:num>
  <w:num w:numId="49">
    <w:abstractNumId w:val="15"/>
  </w:num>
  <w:num w:numId="50">
    <w:abstractNumId w:val="111"/>
  </w:num>
  <w:num w:numId="51">
    <w:abstractNumId w:val="95"/>
  </w:num>
  <w:num w:numId="52">
    <w:abstractNumId w:val="127"/>
  </w:num>
  <w:num w:numId="53">
    <w:abstractNumId w:val="40"/>
  </w:num>
  <w:num w:numId="54">
    <w:abstractNumId w:val="137"/>
  </w:num>
  <w:num w:numId="55">
    <w:abstractNumId w:val="88"/>
  </w:num>
  <w:num w:numId="56">
    <w:abstractNumId w:val="86"/>
  </w:num>
  <w:num w:numId="57">
    <w:abstractNumId w:val="112"/>
  </w:num>
  <w:num w:numId="58">
    <w:abstractNumId w:val="36"/>
  </w:num>
  <w:num w:numId="59">
    <w:abstractNumId w:val="58"/>
  </w:num>
  <w:num w:numId="60">
    <w:abstractNumId w:val="113"/>
  </w:num>
  <w:num w:numId="61">
    <w:abstractNumId w:val="129"/>
  </w:num>
  <w:num w:numId="62">
    <w:abstractNumId w:val="44"/>
  </w:num>
  <w:num w:numId="63">
    <w:abstractNumId w:val="98"/>
  </w:num>
  <w:num w:numId="64">
    <w:abstractNumId w:val="92"/>
  </w:num>
  <w:num w:numId="65">
    <w:abstractNumId w:val="82"/>
  </w:num>
  <w:num w:numId="66">
    <w:abstractNumId w:val="78"/>
  </w:num>
  <w:num w:numId="67">
    <w:abstractNumId w:val="38"/>
  </w:num>
  <w:num w:numId="68">
    <w:abstractNumId w:val="29"/>
  </w:num>
  <w:num w:numId="69">
    <w:abstractNumId w:val="55"/>
  </w:num>
  <w:num w:numId="70">
    <w:abstractNumId w:val="64"/>
  </w:num>
  <w:num w:numId="71">
    <w:abstractNumId w:val="85"/>
  </w:num>
  <w:num w:numId="72">
    <w:abstractNumId w:val="128"/>
  </w:num>
  <w:num w:numId="73">
    <w:abstractNumId w:val="41"/>
  </w:num>
  <w:num w:numId="74">
    <w:abstractNumId w:val="119"/>
  </w:num>
  <w:num w:numId="75">
    <w:abstractNumId w:val="7"/>
  </w:num>
  <w:num w:numId="76">
    <w:abstractNumId w:val="107"/>
  </w:num>
  <w:num w:numId="77">
    <w:abstractNumId w:val="75"/>
  </w:num>
  <w:num w:numId="78">
    <w:abstractNumId w:val="72"/>
  </w:num>
  <w:num w:numId="79">
    <w:abstractNumId w:val="61"/>
  </w:num>
  <w:num w:numId="80">
    <w:abstractNumId w:val="138"/>
  </w:num>
  <w:num w:numId="81">
    <w:abstractNumId w:val="37"/>
  </w:num>
  <w:num w:numId="82">
    <w:abstractNumId w:val="65"/>
  </w:num>
  <w:num w:numId="83">
    <w:abstractNumId w:val="5"/>
  </w:num>
  <w:num w:numId="84">
    <w:abstractNumId w:val="77"/>
  </w:num>
  <w:num w:numId="85">
    <w:abstractNumId w:val="125"/>
  </w:num>
  <w:num w:numId="86">
    <w:abstractNumId w:val="42"/>
  </w:num>
  <w:num w:numId="87">
    <w:abstractNumId w:val="106"/>
  </w:num>
  <w:num w:numId="88">
    <w:abstractNumId w:val="136"/>
  </w:num>
  <w:num w:numId="89">
    <w:abstractNumId w:val="32"/>
  </w:num>
  <w:num w:numId="90">
    <w:abstractNumId w:val="134"/>
  </w:num>
  <w:num w:numId="91">
    <w:abstractNumId w:val="96"/>
  </w:num>
  <w:num w:numId="92">
    <w:abstractNumId w:val="91"/>
  </w:num>
  <w:num w:numId="93">
    <w:abstractNumId w:val="121"/>
  </w:num>
  <w:num w:numId="94">
    <w:abstractNumId w:val="69"/>
  </w:num>
  <w:num w:numId="95">
    <w:abstractNumId w:val="132"/>
  </w:num>
  <w:num w:numId="96">
    <w:abstractNumId w:val="105"/>
  </w:num>
  <w:num w:numId="97">
    <w:abstractNumId w:val="26"/>
  </w:num>
  <w:num w:numId="98">
    <w:abstractNumId w:val="110"/>
  </w:num>
  <w:num w:numId="99">
    <w:abstractNumId w:val="99"/>
  </w:num>
  <w:num w:numId="100">
    <w:abstractNumId w:val="22"/>
  </w:num>
  <w:num w:numId="101">
    <w:abstractNumId w:val="89"/>
  </w:num>
  <w:num w:numId="102">
    <w:abstractNumId w:val="131"/>
  </w:num>
  <w:num w:numId="103">
    <w:abstractNumId w:val="0"/>
  </w:num>
  <w:num w:numId="104">
    <w:abstractNumId w:val="133"/>
  </w:num>
  <w:num w:numId="105">
    <w:abstractNumId w:val="45"/>
  </w:num>
  <w:num w:numId="106">
    <w:abstractNumId w:val="81"/>
  </w:num>
  <w:num w:numId="107">
    <w:abstractNumId w:val="101"/>
  </w:num>
  <w:num w:numId="108">
    <w:abstractNumId w:val="74"/>
  </w:num>
  <w:num w:numId="109">
    <w:abstractNumId w:val="9"/>
  </w:num>
  <w:num w:numId="110">
    <w:abstractNumId w:val="93"/>
  </w:num>
  <w:num w:numId="111">
    <w:abstractNumId w:val="8"/>
  </w:num>
  <w:num w:numId="112">
    <w:abstractNumId w:val="59"/>
  </w:num>
  <w:num w:numId="113">
    <w:abstractNumId w:val="115"/>
  </w:num>
  <w:num w:numId="114">
    <w:abstractNumId w:val="17"/>
  </w:num>
  <w:num w:numId="115">
    <w:abstractNumId w:val="3"/>
  </w:num>
  <w:num w:numId="116">
    <w:abstractNumId w:val="109"/>
  </w:num>
  <w:num w:numId="117">
    <w:abstractNumId w:val="23"/>
  </w:num>
  <w:num w:numId="118">
    <w:abstractNumId w:val="100"/>
  </w:num>
  <w:num w:numId="119">
    <w:abstractNumId w:val="48"/>
  </w:num>
  <w:num w:numId="120">
    <w:abstractNumId w:val="54"/>
  </w:num>
  <w:num w:numId="121">
    <w:abstractNumId w:val="6"/>
  </w:num>
  <w:num w:numId="122">
    <w:abstractNumId w:val="10"/>
  </w:num>
  <w:num w:numId="123">
    <w:abstractNumId w:val="46"/>
  </w:num>
  <w:num w:numId="124">
    <w:abstractNumId w:val="70"/>
  </w:num>
  <w:num w:numId="125">
    <w:abstractNumId w:val="123"/>
  </w:num>
  <w:num w:numId="126">
    <w:abstractNumId w:val="120"/>
  </w:num>
  <w:num w:numId="127">
    <w:abstractNumId w:val="12"/>
  </w:num>
  <w:num w:numId="128">
    <w:abstractNumId w:val="20"/>
  </w:num>
  <w:num w:numId="129">
    <w:abstractNumId w:val="76"/>
  </w:num>
  <w:num w:numId="130">
    <w:abstractNumId w:val="90"/>
  </w:num>
  <w:num w:numId="131">
    <w:abstractNumId w:val="140"/>
  </w:num>
  <w:num w:numId="132">
    <w:abstractNumId w:val="139"/>
  </w:num>
  <w:num w:numId="133">
    <w:abstractNumId w:val="102"/>
  </w:num>
  <w:num w:numId="134">
    <w:abstractNumId w:val="60"/>
  </w:num>
  <w:num w:numId="135">
    <w:abstractNumId w:val="13"/>
  </w:num>
  <w:num w:numId="136">
    <w:abstractNumId w:val="103"/>
  </w:num>
  <w:num w:numId="137">
    <w:abstractNumId w:val="43"/>
  </w:num>
  <w:num w:numId="138">
    <w:abstractNumId w:val="108"/>
  </w:num>
  <w:num w:numId="139">
    <w:abstractNumId w:val="104"/>
  </w:num>
  <w:num w:numId="140">
    <w:abstractNumId w:val="31"/>
  </w:num>
  <w:num w:numId="141">
    <w:abstractNumId w:val="11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2BEA"/>
    <w:rsid w:val="00003142"/>
    <w:rsid w:val="00003352"/>
    <w:rsid w:val="00004BEC"/>
    <w:rsid w:val="00005277"/>
    <w:rsid w:val="000113E2"/>
    <w:rsid w:val="00012F12"/>
    <w:rsid w:val="0001422C"/>
    <w:rsid w:val="00015107"/>
    <w:rsid w:val="00015548"/>
    <w:rsid w:val="0002329B"/>
    <w:rsid w:val="000241EF"/>
    <w:rsid w:val="00024D28"/>
    <w:rsid w:val="000256EB"/>
    <w:rsid w:val="00025F7F"/>
    <w:rsid w:val="00027A21"/>
    <w:rsid w:val="000302A8"/>
    <w:rsid w:val="00031646"/>
    <w:rsid w:val="00033536"/>
    <w:rsid w:val="000346BA"/>
    <w:rsid w:val="00034A18"/>
    <w:rsid w:val="00037D9E"/>
    <w:rsid w:val="00041071"/>
    <w:rsid w:val="00045BF9"/>
    <w:rsid w:val="00047071"/>
    <w:rsid w:val="00047867"/>
    <w:rsid w:val="00047AE2"/>
    <w:rsid w:val="00050AED"/>
    <w:rsid w:val="00051DE3"/>
    <w:rsid w:val="00051F91"/>
    <w:rsid w:val="000522CF"/>
    <w:rsid w:val="00052E3F"/>
    <w:rsid w:val="00054AD3"/>
    <w:rsid w:val="000559AA"/>
    <w:rsid w:val="000568A6"/>
    <w:rsid w:val="000578D8"/>
    <w:rsid w:val="00060EA7"/>
    <w:rsid w:val="00062121"/>
    <w:rsid w:val="00062B7C"/>
    <w:rsid w:val="000646A8"/>
    <w:rsid w:val="00064EFD"/>
    <w:rsid w:val="00066876"/>
    <w:rsid w:val="00072146"/>
    <w:rsid w:val="000733C0"/>
    <w:rsid w:val="00073953"/>
    <w:rsid w:val="0007481E"/>
    <w:rsid w:val="00074CDA"/>
    <w:rsid w:val="000751E0"/>
    <w:rsid w:val="0007753B"/>
    <w:rsid w:val="0008005A"/>
    <w:rsid w:val="00082DEE"/>
    <w:rsid w:val="0008452C"/>
    <w:rsid w:val="00085D77"/>
    <w:rsid w:val="000863D6"/>
    <w:rsid w:val="00091D50"/>
    <w:rsid w:val="00091EA5"/>
    <w:rsid w:val="00093CB8"/>
    <w:rsid w:val="00097EFC"/>
    <w:rsid w:val="000A1931"/>
    <w:rsid w:val="000A1B13"/>
    <w:rsid w:val="000A2DF9"/>
    <w:rsid w:val="000A4942"/>
    <w:rsid w:val="000A5214"/>
    <w:rsid w:val="000A5263"/>
    <w:rsid w:val="000B0320"/>
    <w:rsid w:val="000B05AF"/>
    <w:rsid w:val="000B1B8E"/>
    <w:rsid w:val="000B2746"/>
    <w:rsid w:val="000B3A5B"/>
    <w:rsid w:val="000B553F"/>
    <w:rsid w:val="000B5542"/>
    <w:rsid w:val="000B611B"/>
    <w:rsid w:val="000B6C14"/>
    <w:rsid w:val="000B6F24"/>
    <w:rsid w:val="000C128E"/>
    <w:rsid w:val="000C16EF"/>
    <w:rsid w:val="000C17C3"/>
    <w:rsid w:val="000C2E70"/>
    <w:rsid w:val="000C5815"/>
    <w:rsid w:val="000C5A0B"/>
    <w:rsid w:val="000C5E5A"/>
    <w:rsid w:val="000D00A5"/>
    <w:rsid w:val="000D2E54"/>
    <w:rsid w:val="000D391B"/>
    <w:rsid w:val="000D3D50"/>
    <w:rsid w:val="000D56A6"/>
    <w:rsid w:val="000D5D5E"/>
    <w:rsid w:val="000D6848"/>
    <w:rsid w:val="000D76F5"/>
    <w:rsid w:val="000E15C8"/>
    <w:rsid w:val="000E1C45"/>
    <w:rsid w:val="000E3F9E"/>
    <w:rsid w:val="000E4775"/>
    <w:rsid w:val="000E5C56"/>
    <w:rsid w:val="000E6362"/>
    <w:rsid w:val="000F09A4"/>
    <w:rsid w:val="000F164D"/>
    <w:rsid w:val="000F18E8"/>
    <w:rsid w:val="000F2BA1"/>
    <w:rsid w:val="000F31B6"/>
    <w:rsid w:val="000F35C9"/>
    <w:rsid w:val="000F66A7"/>
    <w:rsid w:val="000F75F0"/>
    <w:rsid w:val="000F7DD6"/>
    <w:rsid w:val="000F7E06"/>
    <w:rsid w:val="00100D07"/>
    <w:rsid w:val="00104027"/>
    <w:rsid w:val="0010662F"/>
    <w:rsid w:val="0010691F"/>
    <w:rsid w:val="0010736A"/>
    <w:rsid w:val="00110311"/>
    <w:rsid w:val="00111525"/>
    <w:rsid w:val="00113B1B"/>
    <w:rsid w:val="00115AF4"/>
    <w:rsid w:val="00115DA5"/>
    <w:rsid w:val="0011613C"/>
    <w:rsid w:val="00116BE5"/>
    <w:rsid w:val="00117B7B"/>
    <w:rsid w:val="00126998"/>
    <w:rsid w:val="00126DFB"/>
    <w:rsid w:val="00131898"/>
    <w:rsid w:val="00131B7A"/>
    <w:rsid w:val="0013219E"/>
    <w:rsid w:val="001324E7"/>
    <w:rsid w:val="0013380E"/>
    <w:rsid w:val="0013382E"/>
    <w:rsid w:val="00133D30"/>
    <w:rsid w:val="00133DB1"/>
    <w:rsid w:val="00136FCE"/>
    <w:rsid w:val="00137A14"/>
    <w:rsid w:val="00141193"/>
    <w:rsid w:val="00141528"/>
    <w:rsid w:val="00142C87"/>
    <w:rsid w:val="00143A74"/>
    <w:rsid w:val="00145C6A"/>
    <w:rsid w:val="0014627E"/>
    <w:rsid w:val="00146B5C"/>
    <w:rsid w:val="001477DF"/>
    <w:rsid w:val="00147C6D"/>
    <w:rsid w:val="0015173C"/>
    <w:rsid w:val="00151A4A"/>
    <w:rsid w:val="001528B4"/>
    <w:rsid w:val="001531A1"/>
    <w:rsid w:val="001563C5"/>
    <w:rsid w:val="00157292"/>
    <w:rsid w:val="001579EA"/>
    <w:rsid w:val="001601BD"/>
    <w:rsid w:val="00161881"/>
    <w:rsid w:val="00162B42"/>
    <w:rsid w:val="00163958"/>
    <w:rsid w:val="0016458B"/>
    <w:rsid w:val="0016718B"/>
    <w:rsid w:val="001700C6"/>
    <w:rsid w:val="00173538"/>
    <w:rsid w:val="001750BD"/>
    <w:rsid w:val="0018017E"/>
    <w:rsid w:val="001834D8"/>
    <w:rsid w:val="00183C1B"/>
    <w:rsid w:val="00183DC1"/>
    <w:rsid w:val="00184F0D"/>
    <w:rsid w:val="00186A9D"/>
    <w:rsid w:val="00187696"/>
    <w:rsid w:val="001902DF"/>
    <w:rsid w:val="00191AC1"/>
    <w:rsid w:val="001920E5"/>
    <w:rsid w:val="00192F37"/>
    <w:rsid w:val="001967E2"/>
    <w:rsid w:val="00196857"/>
    <w:rsid w:val="00196C37"/>
    <w:rsid w:val="0019771C"/>
    <w:rsid w:val="001A3E46"/>
    <w:rsid w:val="001A467B"/>
    <w:rsid w:val="001A4750"/>
    <w:rsid w:val="001A4DA4"/>
    <w:rsid w:val="001A5604"/>
    <w:rsid w:val="001A67A7"/>
    <w:rsid w:val="001A78B1"/>
    <w:rsid w:val="001B10D1"/>
    <w:rsid w:val="001B17D7"/>
    <w:rsid w:val="001B2851"/>
    <w:rsid w:val="001B5153"/>
    <w:rsid w:val="001B597B"/>
    <w:rsid w:val="001B6517"/>
    <w:rsid w:val="001B7AD3"/>
    <w:rsid w:val="001B7BE4"/>
    <w:rsid w:val="001C004F"/>
    <w:rsid w:val="001C12A7"/>
    <w:rsid w:val="001C2575"/>
    <w:rsid w:val="001C3876"/>
    <w:rsid w:val="001C3EAF"/>
    <w:rsid w:val="001C44D1"/>
    <w:rsid w:val="001C4C4A"/>
    <w:rsid w:val="001C57BF"/>
    <w:rsid w:val="001C5E57"/>
    <w:rsid w:val="001C7CEE"/>
    <w:rsid w:val="001D083B"/>
    <w:rsid w:val="001D0FD4"/>
    <w:rsid w:val="001D2505"/>
    <w:rsid w:val="001D2B74"/>
    <w:rsid w:val="001D44C7"/>
    <w:rsid w:val="001D6D5F"/>
    <w:rsid w:val="001D7F98"/>
    <w:rsid w:val="001E0860"/>
    <w:rsid w:val="001E2486"/>
    <w:rsid w:val="001E31DE"/>
    <w:rsid w:val="001E4B76"/>
    <w:rsid w:val="001E4BDB"/>
    <w:rsid w:val="001F0C65"/>
    <w:rsid w:val="001F0F27"/>
    <w:rsid w:val="001F16A4"/>
    <w:rsid w:val="001F1E06"/>
    <w:rsid w:val="001F3878"/>
    <w:rsid w:val="001F461A"/>
    <w:rsid w:val="001F4863"/>
    <w:rsid w:val="001F6589"/>
    <w:rsid w:val="001F784F"/>
    <w:rsid w:val="001F7CAC"/>
    <w:rsid w:val="002000A5"/>
    <w:rsid w:val="00200CB2"/>
    <w:rsid w:val="00203D30"/>
    <w:rsid w:val="0020531C"/>
    <w:rsid w:val="00207994"/>
    <w:rsid w:val="002100A7"/>
    <w:rsid w:val="00210AA1"/>
    <w:rsid w:val="00214C98"/>
    <w:rsid w:val="00216292"/>
    <w:rsid w:val="0022018E"/>
    <w:rsid w:val="0022113F"/>
    <w:rsid w:val="00225B36"/>
    <w:rsid w:val="00226FEB"/>
    <w:rsid w:val="00227EBE"/>
    <w:rsid w:val="00230F9E"/>
    <w:rsid w:val="0023167B"/>
    <w:rsid w:val="0023303D"/>
    <w:rsid w:val="00234154"/>
    <w:rsid w:val="0023487A"/>
    <w:rsid w:val="00235795"/>
    <w:rsid w:val="0023784A"/>
    <w:rsid w:val="00240167"/>
    <w:rsid w:val="00241127"/>
    <w:rsid w:val="002423EB"/>
    <w:rsid w:val="0024440D"/>
    <w:rsid w:val="00244F3D"/>
    <w:rsid w:val="00246488"/>
    <w:rsid w:val="00246839"/>
    <w:rsid w:val="002475E0"/>
    <w:rsid w:val="00247CA3"/>
    <w:rsid w:val="00250D80"/>
    <w:rsid w:val="002514DC"/>
    <w:rsid w:val="00251C6E"/>
    <w:rsid w:val="002555DB"/>
    <w:rsid w:val="00256135"/>
    <w:rsid w:val="00257A9A"/>
    <w:rsid w:val="00257C88"/>
    <w:rsid w:val="002608C0"/>
    <w:rsid w:val="00262909"/>
    <w:rsid w:val="00262C1D"/>
    <w:rsid w:val="0026349C"/>
    <w:rsid w:val="00264CA9"/>
    <w:rsid w:val="00265998"/>
    <w:rsid w:val="00270EC1"/>
    <w:rsid w:val="00271957"/>
    <w:rsid w:val="00271E03"/>
    <w:rsid w:val="00273FA6"/>
    <w:rsid w:val="002749EE"/>
    <w:rsid w:val="00277E5B"/>
    <w:rsid w:val="002843DB"/>
    <w:rsid w:val="002867E5"/>
    <w:rsid w:val="00295E14"/>
    <w:rsid w:val="00296363"/>
    <w:rsid w:val="00297ED6"/>
    <w:rsid w:val="002A03CF"/>
    <w:rsid w:val="002A0F72"/>
    <w:rsid w:val="002A13B4"/>
    <w:rsid w:val="002A17E9"/>
    <w:rsid w:val="002A262B"/>
    <w:rsid w:val="002A34F6"/>
    <w:rsid w:val="002A7BB6"/>
    <w:rsid w:val="002B10A6"/>
    <w:rsid w:val="002B348C"/>
    <w:rsid w:val="002B3E73"/>
    <w:rsid w:val="002B4910"/>
    <w:rsid w:val="002B4CCF"/>
    <w:rsid w:val="002B5AD1"/>
    <w:rsid w:val="002B62F7"/>
    <w:rsid w:val="002C041A"/>
    <w:rsid w:val="002C0B46"/>
    <w:rsid w:val="002C0F72"/>
    <w:rsid w:val="002C20D8"/>
    <w:rsid w:val="002C3CB3"/>
    <w:rsid w:val="002C559B"/>
    <w:rsid w:val="002D2EF2"/>
    <w:rsid w:val="002D5344"/>
    <w:rsid w:val="002D5797"/>
    <w:rsid w:val="002D62CB"/>
    <w:rsid w:val="002D6803"/>
    <w:rsid w:val="002D6873"/>
    <w:rsid w:val="002D6C7A"/>
    <w:rsid w:val="002D7FB7"/>
    <w:rsid w:val="002E1CA8"/>
    <w:rsid w:val="002E435F"/>
    <w:rsid w:val="002E473B"/>
    <w:rsid w:val="002E6DDE"/>
    <w:rsid w:val="002E726D"/>
    <w:rsid w:val="002E7B08"/>
    <w:rsid w:val="002E7F85"/>
    <w:rsid w:val="002F06FB"/>
    <w:rsid w:val="002F140D"/>
    <w:rsid w:val="002F2D2A"/>
    <w:rsid w:val="002F4E1E"/>
    <w:rsid w:val="002F5AC6"/>
    <w:rsid w:val="002F7E39"/>
    <w:rsid w:val="00303C50"/>
    <w:rsid w:val="00305C7F"/>
    <w:rsid w:val="003066D7"/>
    <w:rsid w:val="003073DB"/>
    <w:rsid w:val="003077C6"/>
    <w:rsid w:val="00307DA1"/>
    <w:rsid w:val="0031034A"/>
    <w:rsid w:val="00312F3F"/>
    <w:rsid w:val="00314C79"/>
    <w:rsid w:val="00316E8A"/>
    <w:rsid w:val="00321555"/>
    <w:rsid w:val="00325177"/>
    <w:rsid w:val="003274A2"/>
    <w:rsid w:val="00332038"/>
    <w:rsid w:val="00335B68"/>
    <w:rsid w:val="00335C17"/>
    <w:rsid w:val="00336D7A"/>
    <w:rsid w:val="003370E0"/>
    <w:rsid w:val="00340E67"/>
    <w:rsid w:val="00341702"/>
    <w:rsid w:val="003418A3"/>
    <w:rsid w:val="00342A45"/>
    <w:rsid w:val="003434DC"/>
    <w:rsid w:val="003444F9"/>
    <w:rsid w:val="00345010"/>
    <w:rsid w:val="00347118"/>
    <w:rsid w:val="00350BFD"/>
    <w:rsid w:val="00353DE5"/>
    <w:rsid w:val="00360241"/>
    <w:rsid w:val="00360378"/>
    <w:rsid w:val="003615DE"/>
    <w:rsid w:val="00361C10"/>
    <w:rsid w:val="003636E3"/>
    <w:rsid w:val="003658E0"/>
    <w:rsid w:val="00366CC9"/>
    <w:rsid w:val="00366F1D"/>
    <w:rsid w:val="00375635"/>
    <w:rsid w:val="00376928"/>
    <w:rsid w:val="00377AEC"/>
    <w:rsid w:val="0038124F"/>
    <w:rsid w:val="003819E0"/>
    <w:rsid w:val="003825B2"/>
    <w:rsid w:val="00382A38"/>
    <w:rsid w:val="00383303"/>
    <w:rsid w:val="00384D2C"/>
    <w:rsid w:val="00385BAC"/>
    <w:rsid w:val="00385D0B"/>
    <w:rsid w:val="00387CCD"/>
    <w:rsid w:val="00387F4F"/>
    <w:rsid w:val="00390404"/>
    <w:rsid w:val="00391A8A"/>
    <w:rsid w:val="00392A98"/>
    <w:rsid w:val="00396FCF"/>
    <w:rsid w:val="003A4E1F"/>
    <w:rsid w:val="003A6F97"/>
    <w:rsid w:val="003A7462"/>
    <w:rsid w:val="003A7FFC"/>
    <w:rsid w:val="003B0755"/>
    <w:rsid w:val="003B4DB9"/>
    <w:rsid w:val="003B60CF"/>
    <w:rsid w:val="003C009A"/>
    <w:rsid w:val="003C0DEF"/>
    <w:rsid w:val="003C2033"/>
    <w:rsid w:val="003C3924"/>
    <w:rsid w:val="003C3A39"/>
    <w:rsid w:val="003C5935"/>
    <w:rsid w:val="003C5A45"/>
    <w:rsid w:val="003C5FCE"/>
    <w:rsid w:val="003C6132"/>
    <w:rsid w:val="003C6669"/>
    <w:rsid w:val="003D1234"/>
    <w:rsid w:val="003D3A91"/>
    <w:rsid w:val="003D492D"/>
    <w:rsid w:val="003D5406"/>
    <w:rsid w:val="003D5AAC"/>
    <w:rsid w:val="003D6A63"/>
    <w:rsid w:val="003E2A24"/>
    <w:rsid w:val="003E3A0D"/>
    <w:rsid w:val="003E50FA"/>
    <w:rsid w:val="003E7239"/>
    <w:rsid w:val="003F0871"/>
    <w:rsid w:val="003F0D9A"/>
    <w:rsid w:val="003F1B67"/>
    <w:rsid w:val="003F1C95"/>
    <w:rsid w:val="003F2006"/>
    <w:rsid w:val="003F2FD8"/>
    <w:rsid w:val="003F4499"/>
    <w:rsid w:val="003F68BF"/>
    <w:rsid w:val="003F7871"/>
    <w:rsid w:val="00402A51"/>
    <w:rsid w:val="004047B7"/>
    <w:rsid w:val="00411D9E"/>
    <w:rsid w:val="00413232"/>
    <w:rsid w:val="0041459D"/>
    <w:rsid w:val="004148BA"/>
    <w:rsid w:val="00415B45"/>
    <w:rsid w:val="00415EF8"/>
    <w:rsid w:val="0041658C"/>
    <w:rsid w:val="00417918"/>
    <w:rsid w:val="00420FEF"/>
    <w:rsid w:val="004223C6"/>
    <w:rsid w:val="0042464B"/>
    <w:rsid w:val="00424C48"/>
    <w:rsid w:val="0042504A"/>
    <w:rsid w:val="0042558C"/>
    <w:rsid w:val="004269C5"/>
    <w:rsid w:val="0042779D"/>
    <w:rsid w:val="00427933"/>
    <w:rsid w:val="00427A4E"/>
    <w:rsid w:val="004311EC"/>
    <w:rsid w:val="004345AA"/>
    <w:rsid w:val="0044104B"/>
    <w:rsid w:val="00442034"/>
    <w:rsid w:val="004471E1"/>
    <w:rsid w:val="004474EC"/>
    <w:rsid w:val="00447801"/>
    <w:rsid w:val="00451AC9"/>
    <w:rsid w:val="00451E54"/>
    <w:rsid w:val="004520A0"/>
    <w:rsid w:val="00453103"/>
    <w:rsid w:val="00453120"/>
    <w:rsid w:val="00453688"/>
    <w:rsid w:val="00453ECD"/>
    <w:rsid w:val="00456238"/>
    <w:rsid w:val="00456302"/>
    <w:rsid w:val="0045791B"/>
    <w:rsid w:val="00460162"/>
    <w:rsid w:val="004615E4"/>
    <w:rsid w:val="00463631"/>
    <w:rsid w:val="00463B5F"/>
    <w:rsid w:val="004640ED"/>
    <w:rsid w:val="00466334"/>
    <w:rsid w:val="00472F37"/>
    <w:rsid w:val="0047396B"/>
    <w:rsid w:val="0047413F"/>
    <w:rsid w:val="004804DB"/>
    <w:rsid w:val="004848F4"/>
    <w:rsid w:val="004869B4"/>
    <w:rsid w:val="00486E01"/>
    <w:rsid w:val="00491A9B"/>
    <w:rsid w:val="00495673"/>
    <w:rsid w:val="00496DBF"/>
    <w:rsid w:val="004A00F3"/>
    <w:rsid w:val="004A114A"/>
    <w:rsid w:val="004A1DC9"/>
    <w:rsid w:val="004A1FB9"/>
    <w:rsid w:val="004A2237"/>
    <w:rsid w:val="004A34AB"/>
    <w:rsid w:val="004A387B"/>
    <w:rsid w:val="004A3C1F"/>
    <w:rsid w:val="004A6E2E"/>
    <w:rsid w:val="004B2803"/>
    <w:rsid w:val="004B3BA2"/>
    <w:rsid w:val="004B3E27"/>
    <w:rsid w:val="004B493A"/>
    <w:rsid w:val="004B49FC"/>
    <w:rsid w:val="004B4A19"/>
    <w:rsid w:val="004B4DD8"/>
    <w:rsid w:val="004B6452"/>
    <w:rsid w:val="004B6816"/>
    <w:rsid w:val="004B77B3"/>
    <w:rsid w:val="004C096A"/>
    <w:rsid w:val="004C0C21"/>
    <w:rsid w:val="004C1316"/>
    <w:rsid w:val="004C18D1"/>
    <w:rsid w:val="004C1C06"/>
    <w:rsid w:val="004C2CF4"/>
    <w:rsid w:val="004C40E3"/>
    <w:rsid w:val="004C692F"/>
    <w:rsid w:val="004C6C2B"/>
    <w:rsid w:val="004C6EC0"/>
    <w:rsid w:val="004C7E6D"/>
    <w:rsid w:val="004D0734"/>
    <w:rsid w:val="004D2C9F"/>
    <w:rsid w:val="004D5D10"/>
    <w:rsid w:val="004D6BE8"/>
    <w:rsid w:val="004E0F35"/>
    <w:rsid w:val="004E128C"/>
    <w:rsid w:val="004E4D86"/>
    <w:rsid w:val="004E517B"/>
    <w:rsid w:val="004E587F"/>
    <w:rsid w:val="004F14E5"/>
    <w:rsid w:val="004F31E5"/>
    <w:rsid w:val="004F32E3"/>
    <w:rsid w:val="004F523B"/>
    <w:rsid w:val="004F6E2B"/>
    <w:rsid w:val="00503074"/>
    <w:rsid w:val="005131AC"/>
    <w:rsid w:val="00514537"/>
    <w:rsid w:val="00515142"/>
    <w:rsid w:val="005151F9"/>
    <w:rsid w:val="0051712C"/>
    <w:rsid w:val="005201F6"/>
    <w:rsid w:val="00521E42"/>
    <w:rsid w:val="00522DC2"/>
    <w:rsid w:val="00523529"/>
    <w:rsid w:val="00524B2E"/>
    <w:rsid w:val="00525ED1"/>
    <w:rsid w:val="00525F19"/>
    <w:rsid w:val="005313AD"/>
    <w:rsid w:val="00533BD9"/>
    <w:rsid w:val="00533C11"/>
    <w:rsid w:val="00534D6F"/>
    <w:rsid w:val="00534E71"/>
    <w:rsid w:val="00536130"/>
    <w:rsid w:val="00536402"/>
    <w:rsid w:val="00537DA5"/>
    <w:rsid w:val="005413E9"/>
    <w:rsid w:val="0054167E"/>
    <w:rsid w:val="00541FD9"/>
    <w:rsid w:val="00543829"/>
    <w:rsid w:val="00543BB6"/>
    <w:rsid w:val="00543BFC"/>
    <w:rsid w:val="0054523D"/>
    <w:rsid w:val="00546992"/>
    <w:rsid w:val="00546A3A"/>
    <w:rsid w:val="00550429"/>
    <w:rsid w:val="005504EC"/>
    <w:rsid w:val="00550A2B"/>
    <w:rsid w:val="00551C2F"/>
    <w:rsid w:val="005521F9"/>
    <w:rsid w:val="00553242"/>
    <w:rsid w:val="00556EE2"/>
    <w:rsid w:val="00557077"/>
    <w:rsid w:val="00560908"/>
    <w:rsid w:val="005628F0"/>
    <w:rsid w:val="00563FE8"/>
    <w:rsid w:val="0056648B"/>
    <w:rsid w:val="00567891"/>
    <w:rsid w:val="0057064E"/>
    <w:rsid w:val="0057084A"/>
    <w:rsid w:val="0057139F"/>
    <w:rsid w:val="0057265C"/>
    <w:rsid w:val="00575532"/>
    <w:rsid w:val="00575CEC"/>
    <w:rsid w:val="0058579F"/>
    <w:rsid w:val="00590FBD"/>
    <w:rsid w:val="005917BA"/>
    <w:rsid w:val="0059196F"/>
    <w:rsid w:val="00592186"/>
    <w:rsid w:val="00592B24"/>
    <w:rsid w:val="00594EDC"/>
    <w:rsid w:val="005956BD"/>
    <w:rsid w:val="00596F39"/>
    <w:rsid w:val="005A035F"/>
    <w:rsid w:val="005A0583"/>
    <w:rsid w:val="005A0E4D"/>
    <w:rsid w:val="005A25AD"/>
    <w:rsid w:val="005A47D0"/>
    <w:rsid w:val="005A5FD8"/>
    <w:rsid w:val="005B06B9"/>
    <w:rsid w:val="005B0F13"/>
    <w:rsid w:val="005B25FA"/>
    <w:rsid w:val="005B3E9D"/>
    <w:rsid w:val="005B4D4A"/>
    <w:rsid w:val="005B53EE"/>
    <w:rsid w:val="005B6B62"/>
    <w:rsid w:val="005C092E"/>
    <w:rsid w:val="005C0B59"/>
    <w:rsid w:val="005C1C98"/>
    <w:rsid w:val="005C4620"/>
    <w:rsid w:val="005C584D"/>
    <w:rsid w:val="005C73FF"/>
    <w:rsid w:val="005D2279"/>
    <w:rsid w:val="005D263B"/>
    <w:rsid w:val="005D36E0"/>
    <w:rsid w:val="005D3C9A"/>
    <w:rsid w:val="005D4B74"/>
    <w:rsid w:val="005E08A2"/>
    <w:rsid w:val="005E5170"/>
    <w:rsid w:val="005E71B0"/>
    <w:rsid w:val="005E7595"/>
    <w:rsid w:val="005F1674"/>
    <w:rsid w:val="005F2422"/>
    <w:rsid w:val="005F4DE2"/>
    <w:rsid w:val="005F525C"/>
    <w:rsid w:val="005F59B8"/>
    <w:rsid w:val="005F5A08"/>
    <w:rsid w:val="00602326"/>
    <w:rsid w:val="006027A6"/>
    <w:rsid w:val="006027B4"/>
    <w:rsid w:val="00603E68"/>
    <w:rsid w:val="00603E9D"/>
    <w:rsid w:val="00607E7A"/>
    <w:rsid w:val="00610A48"/>
    <w:rsid w:val="006140BE"/>
    <w:rsid w:val="00614F74"/>
    <w:rsid w:val="0062289D"/>
    <w:rsid w:val="006241D4"/>
    <w:rsid w:val="006321E2"/>
    <w:rsid w:val="00636410"/>
    <w:rsid w:val="00636C01"/>
    <w:rsid w:val="00640BB5"/>
    <w:rsid w:val="00642285"/>
    <w:rsid w:val="00643F08"/>
    <w:rsid w:val="00644329"/>
    <w:rsid w:val="006443B1"/>
    <w:rsid w:val="0064488E"/>
    <w:rsid w:val="00646FDD"/>
    <w:rsid w:val="006471D7"/>
    <w:rsid w:val="0065338B"/>
    <w:rsid w:val="00653A41"/>
    <w:rsid w:val="0065414A"/>
    <w:rsid w:val="00654BEF"/>
    <w:rsid w:val="00656638"/>
    <w:rsid w:val="00656DA3"/>
    <w:rsid w:val="00657461"/>
    <w:rsid w:val="0066015B"/>
    <w:rsid w:val="00661507"/>
    <w:rsid w:val="00662867"/>
    <w:rsid w:val="00662A58"/>
    <w:rsid w:val="00662F2F"/>
    <w:rsid w:val="00663DD3"/>
    <w:rsid w:val="00663DD4"/>
    <w:rsid w:val="00664509"/>
    <w:rsid w:val="00664796"/>
    <w:rsid w:val="00665A94"/>
    <w:rsid w:val="0066632D"/>
    <w:rsid w:val="00667B75"/>
    <w:rsid w:val="0067336C"/>
    <w:rsid w:val="00673CF1"/>
    <w:rsid w:val="00675573"/>
    <w:rsid w:val="00675C87"/>
    <w:rsid w:val="00677817"/>
    <w:rsid w:val="006802EC"/>
    <w:rsid w:val="00682A27"/>
    <w:rsid w:val="006832FB"/>
    <w:rsid w:val="00684B63"/>
    <w:rsid w:val="006872C4"/>
    <w:rsid w:val="0069190F"/>
    <w:rsid w:val="00691C5B"/>
    <w:rsid w:val="00693A9C"/>
    <w:rsid w:val="006946C2"/>
    <w:rsid w:val="00694CD6"/>
    <w:rsid w:val="00695600"/>
    <w:rsid w:val="006A0F3A"/>
    <w:rsid w:val="006A195E"/>
    <w:rsid w:val="006A4236"/>
    <w:rsid w:val="006A43E0"/>
    <w:rsid w:val="006A7FAB"/>
    <w:rsid w:val="006B0387"/>
    <w:rsid w:val="006B17F8"/>
    <w:rsid w:val="006B1AB2"/>
    <w:rsid w:val="006B2889"/>
    <w:rsid w:val="006B3DFD"/>
    <w:rsid w:val="006C3280"/>
    <w:rsid w:val="006C4ECE"/>
    <w:rsid w:val="006C5141"/>
    <w:rsid w:val="006C7212"/>
    <w:rsid w:val="006D1EEB"/>
    <w:rsid w:val="006D34E9"/>
    <w:rsid w:val="006D562E"/>
    <w:rsid w:val="006D56FA"/>
    <w:rsid w:val="006D5BEB"/>
    <w:rsid w:val="006D5C22"/>
    <w:rsid w:val="006D6F23"/>
    <w:rsid w:val="006D713D"/>
    <w:rsid w:val="006E195C"/>
    <w:rsid w:val="006E3F98"/>
    <w:rsid w:val="006E45E5"/>
    <w:rsid w:val="006E47D0"/>
    <w:rsid w:val="006E64BC"/>
    <w:rsid w:val="006E6510"/>
    <w:rsid w:val="006E68EE"/>
    <w:rsid w:val="006F0145"/>
    <w:rsid w:val="006F1C40"/>
    <w:rsid w:val="006F3D7B"/>
    <w:rsid w:val="006F45B4"/>
    <w:rsid w:val="006F56EB"/>
    <w:rsid w:val="006F7B59"/>
    <w:rsid w:val="0070263B"/>
    <w:rsid w:val="007029C3"/>
    <w:rsid w:val="007043E1"/>
    <w:rsid w:val="0070547B"/>
    <w:rsid w:val="00705FCF"/>
    <w:rsid w:val="00706874"/>
    <w:rsid w:val="00706888"/>
    <w:rsid w:val="00710793"/>
    <w:rsid w:val="0071177D"/>
    <w:rsid w:val="0071214A"/>
    <w:rsid w:val="0071446D"/>
    <w:rsid w:val="007155B4"/>
    <w:rsid w:val="00720B4A"/>
    <w:rsid w:val="00725196"/>
    <w:rsid w:val="00727516"/>
    <w:rsid w:val="007276A4"/>
    <w:rsid w:val="00730641"/>
    <w:rsid w:val="00731399"/>
    <w:rsid w:val="00732058"/>
    <w:rsid w:val="00732331"/>
    <w:rsid w:val="00732376"/>
    <w:rsid w:val="007331DA"/>
    <w:rsid w:val="007334DD"/>
    <w:rsid w:val="0073684C"/>
    <w:rsid w:val="0073718B"/>
    <w:rsid w:val="00737C8F"/>
    <w:rsid w:val="0074035A"/>
    <w:rsid w:val="00740FA1"/>
    <w:rsid w:val="00741258"/>
    <w:rsid w:val="00742FF0"/>
    <w:rsid w:val="00743B4B"/>
    <w:rsid w:val="00743BC2"/>
    <w:rsid w:val="007462A0"/>
    <w:rsid w:val="00746E03"/>
    <w:rsid w:val="00747DD7"/>
    <w:rsid w:val="00751F20"/>
    <w:rsid w:val="00754E66"/>
    <w:rsid w:val="007562C6"/>
    <w:rsid w:val="00756C84"/>
    <w:rsid w:val="0076007B"/>
    <w:rsid w:val="007601D2"/>
    <w:rsid w:val="00764433"/>
    <w:rsid w:val="0076764E"/>
    <w:rsid w:val="007709BD"/>
    <w:rsid w:val="00771F10"/>
    <w:rsid w:val="00775CF3"/>
    <w:rsid w:val="00775D9B"/>
    <w:rsid w:val="007761E9"/>
    <w:rsid w:val="00776C26"/>
    <w:rsid w:val="00780E94"/>
    <w:rsid w:val="007818A6"/>
    <w:rsid w:val="00784AA3"/>
    <w:rsid w:val="00784F12"/>
    <w:rsid w:val="00787DF1"/>
    <w:rsid w:val="007918D5"/>
    <w:rsid w:val="00793995"/>
    <w:rsid w:val="00794E47"/>
    <w:rsid w:val="007957C9"/>
    <w:rsid w:val="007A3548"/>
    <w:rsid w:val="007A4C4F"/>
    <w:rsid w:val="007A680F"/>
    <w:rsid w:val="007A7DF0"/>
    <w:rsid w:val="007B0432"/>
    <w:rsid w:val="007B05F1"/>
    <w:rsid w:val="007B1754"/>
    <w:rsid w:val="007B4135"/>
    <w:rsid w:val="007B414B"/>
    <w:rsid w:val="007B43AC"/>
    <w:rsid w:val="007B4584"/>
    <w:rsid w:val="007B580F"/>
    <w:rsid w:val="007B6F11"/>
    <w:rsid w:val="007B78F5"/>
    <w:rsid w:val="007C0695"/>
    <w:rsid w:val="007C1914"/>
    <w:rsid w:val="007C201B"/>
    <w:rsid w:val="007C2835"/>
    <w:rsid w:val="007C4436"/>
    <w:rsid w:val="007C589F"/>
    <w:rsid w:val="007C6DC0"/>
    <w:rsid w:val="007C7D52"/>
    <w:rsid w:val="007D43D9"/>
    <w:rsid w:val="007D5C38"/>
    <w:rsid w:val="007D6AF2"/>
    <w:rsid w:val="007E016A"/>
    <w:rsid w:val="007E151D"/>
    <w:rsid w:val="007E158E"/>
    <w:rsid w:val="007E2344"/>
    <w:rsid w:val="007E3149"/>
    <w:rsid w:val="007E3341"/>
    <w:rsid w:val="007E544F"/>
    <w:rsid w:val="007E5CF7"/>
    <w:rsid w:val="007E6638"/>
    <w:rsid w:val="007E6E55"/>
    <w:rsid w:val="007E7F80"/>
    <w:rsid w:val="007E7FA5"/>
    <w:rsid w:val="007F10A7"/>
    <w:rsid w:val="007F1524"/>
    <w:rsid w:val="007F3CCD"/>
    <w:rsid w:val="007F5B1A"/>
    <w:rsid w:val="007F6FE8"/>
    <w:rsid w:val="007F779C"/>
    <w:rsid w:val="007F7CCD"/>
    <w:rsid w:val="007F7F3C"/>
    <w:rsid w:val="0080064A"/>
    <w:rsid w:val="00801740"/>
    <w:rsid w:val="00802C5A"/>
    <w:rsid w:val="00803295"/>
    <w:rsid w:val="00803F9A"/>
    <w:rsid w:val="00805C64"/>
    <w:rsid w:val="00811C5B"/>
    <w:rsid w:val="00811DE2"/>
    <w:rsid w:val="0081261C"/>
    <w:rsid w:val="00812F1C"/>
    <w:rsid w:val="00813D72"/>
    <w:rsid w:val="00814147"/>
    <w:rsid w:val="008153FC"/>
    <w:rsid w:val="0082256B"/>
    <w:rsid w:val="00823A44"/>
    <w:rsid w:val="00824145"/>
    <w:rsid w:val="00825ACD"/>
    <w:rsid w:val="00826620"/>
    <w:rsid w:val="00827A74"/>
    <w:rsid w:val="00827BBC"/>
    <w:rsid w:val="008308A9"/>
    <w:rsid w:val="008327ED"/>
    <w:rsid w:val="00833845"/>
    <w:rsid w:val="00833D23"/>
    <w:rsid w:val="00834851"/>
    <w:rsid w:val="00837279"/>
    <w:rsid w:val="008373C5"/>
    <w:rsid w:val="00837A3F"/>
    <w:rsid w:val="00846FCB"/>
    <w:rsid w:val="0084703E"/>
    <w:rsid w:val="00847253"/>
    <w:rsid w:val="008478D6"/>
    <w:rsid w:val="0085131B"/>
    <w:rsid w:val="00853820"/>
    <w:rsid w:val="00853EAD"/>
    <w:rsid w:val="00854E15"/>
    <w:rsid w:val="00855665"/>
    <w:rsid w:val="00855CA5"/>
    <w:rsid w:val="0085614F"/>
    <w:rsid w:val="00856F66"/>
    <w:rsid w:val="00856FD6"/>
    <w:rsid w:val="0086010A"/>
    <w:rsid w:val="008639D1"/>
    <w:rsid w:val="00864C20"/>
    <w:rsid w:val="0086714A"/>
    <w:rsid w:val="00870E9C"/>
    <w:rsid w:val="00872229"/>
    <w:rsid w:val="008739D2"/>
    <w:rsid w:val="00874326"/>
    <w:rsid w:val="008767BC"/>
    <w:rsid w:val="00881787"/>
    <w:rsid w:val="00881F4A"/>
    <w:rsid w:val="008859B4"/>
    <w:rsid w:val="00886010"/>
    <w:rsid w:val="0088740F"/>
    <w:rsid w:val="00890817"/>
    <w:rsid w:val="0089204E"/>
    <w:rsid w:val="00892CC2"/>
    <w:rsid w:val="00892D02"/>
    <w:rsid w:val="00893442"/>
    <w:rsid w:val="008945A4"/>
    <w:rsid w:val="00895B24"/>
    <w:rsid w:val="008A29F7"/>
    <w:rsid w:val="008A2DEE"/>
    <w:rsid w:val="008A2E71"/>
    <w:rsid w:val="008A531B"/>
    <w:rsid w:val="008B02F4"/>
    <w:rsid w:val="008B2542"/>
    <w:rsid w:val="008B4DC2"/>
    <w:rsid w:val="008B6753"/>
    <w:rsid w:val="008C452B"/>
    <w:rsid w:val="008C5A34"/>
    <w:rsid w:val="008C7924"/>
    <w:rsid w:val="008D0AA9"/>
    <w:rsid w:val="008D2E51"/>
    <w:rsid w:val="008D3955"/>
    <w:rsid w:val="008D4235"/>
    <w:rsid w:val="008D4860"/>
    <w:rsid w:val="008D5E6D"/>
    <w:rsid w:val="008D5F82"/>
    <w:rsid w:val="008E0AE3"/>
    <w:rsid w:val="008E1C54"/>
    <w:rsid w:val="008E3013"/>
    <w:rsid w:val="008E3078"/>
    <w:rsid w:val="008E33D8"/>
    <w:rsid w:val="008E3465"/>
    <w:rsid w:val="008E3730"/>
    <w:rsid w:val="008E3BD4"/>
    <w:rsid w:val="008E43C9"/>
    <w:rsid w:val="008E4AFF"/>
    <w:rsid w:val="008E7A23"/>
    <w:rsid w:val="008F159F"/>
    <w:rsid w:val="008F45BE"/>
    <w:rsid w:val="008F5E63"/>
    <w:rsid w:val="008F644C"/>
    <w:rsid w:val="008F7E06"/>
    <w:rsid w:val="00900077"/>
    <w:rsid w:val="009003A8"/>
    <w:rsid w:val="00900867"/>
    <w:rsid w:val="00901BB0"/>
    <w:rsid w:val="009023CB"/>
    <w:rsid w:val="00902E51"/>
    <w:rsid w:val="00904846"/>
    <w:rsid w:val="009055B3"/>
    <w:rsid w:val="00905C00"/>
    <w:rsid w:val="00906493"/>
    <w:rsid w:val="009076DD"/>
    <w:rsid w:val="009100D7"/>
    <w:rsid w:val="009104F4"/>
    <w:rsid w:val="0091052B"/>
    <w:rsid w:val="009142C7"/>
    <w:rsid w:val="00914F4E"/>
    <w:rsid w:val="0091562A"/>
    <w:rsid w:val="00917A5A"/>
    <w:rsid w:val="00917B20"/>
    <w:rsid w:val="00917EF0"/>
    <w:rsid w:val="00922A9C"/>
    <w:rsid w:val="00925E1D"/>
    <w:rsid w:val="0092675A"/>
    <w:rsid w:val="00930816"/>
    <w:rsid w:val="00930BA0"/>
    <w:rsid w:val="00930DBF"/>
    <w:rsid w:val="009338D9"/>
    <w:rsid w:val="0093397F"/>
    <w:rsid w:val="00937D53"/>
    <w:rsid w:val="009407DD"/>
    <w:rsid w:val="00941CD2"/>
    <w:rsid w:val="009425CB"/>
    <w:rsid w:val="00943785"/>
    <w:rsid w:val="0094456D"/>
    <w:rsid w:val="00946EDC"/>
    <w:rsid w:val="00952E5A"/>
    <w:rsid w:val="00953684"/>
    <w:rsid w:val="009539A4"/>
    <w:rsid w:val="00953C65"/>
    <w:rsid w:val="00953D9A"/>
    <w:rsid w:val="00954234"/>
    <w:rsid w:val="009549BD"/>
    <w:rsid w:val="00957CEC"/>
    <w:rsid w:val="00960118"/>
    <w:rsid w:val="00963ABA"/>
    <w:rsid w:val="00965089"/>
    <w:rsid w:val="00966B66"/>
    <w:rsid w:val="00967A39"/>
    <w:rsid w:val="00970E3F"/>
    <w:rsid w:val="0097106D"/>
    <w:rsid w:val="00971373"/>
    <w:rsid w:val="00972C51"/>
    <w:rsid w:val="00973274"/>
    <w:rsid w:val="00973C05"/>
    <w:rsid w:val="00973E4B"/>
    <w:rsid w:val="00975043"/>
    <w:rsid w:val="0097652D"/>
    <w:rsid w:val="0097666C"/>
    <w:rsid w:val="00976875"/>
    <w:rsid w:val="00981236"/>
    <w:rsid w:val="00982159"/>
    <w:rsid w:val="009824B2"/>
    <w:rsid w:val="0098463E"/>
    <w:rsid w:val="009865BF"/>
    <w:rsid w:val="0098699D"/>
    <w:rsid w:val="00992C9B"/>
    <w:rsid w:val="00993D8A"/>
    <w:rsid w:val="0099417C"/>
    <w:rsid w:val="00995185"/>
    <w:rsid w:val="00996534"/>
    <w:rsid w:val="009967EF"/>
    <w:rsid w:val="009A0569"/>
    <w:rsid w:val="009A090E"/>
    <w:rsid w:val="009A0B09"/>
    <w:rsid w:val="009A3419"/>
    <w:rsid w:val="009A4994"/>
    <w:rsid w:val="009A499D"/>
    <w:rsid w:val="009A4A53"/>
    <w:rsid w:val="009A4DF9"/>
    <w:rsid w:val="009B04FC"/>
    <w:rsid w:val="009B2256"/>
    <w:rsid w:val="009B2261"/>
    <w:rsid w:val="009B3262"/>
    <w:rsid w:val="009B5777"/>
    <w:rsid w:val="009B5E67"/>
    <w:rsid w:val="009B6226"/>
    <w:rsid w:val="009C2D95"/>
    <w:rsid w:val="009C3B8A"/>
    <w:rsid w:val="009C50C7"/>
    <w:rsid w:val="009C593A"/>
    <w:rsid w:val="009C5D93"/>
    <w:rsid w:val="009C7276"/>
    <w:rsid w:val="009D01B9"/>
    <w:rsid w:val="009D1111"/>
    <w:rsid w:val="009D1A7A"/>
    <w:rsid w:val="009D1B52"/>
    <w:rsid w:val="009D47A2"/>
    <w:rsid w:val="009E1FBD"/>
    <w:rsid w:val="009E2A19"/>
    <w:rsid w:val="009E32CE"/>
    <w:rsid w:val="009E46DC"/>
    <w:rsid w:val="009E4E14"/>
    <w:rsid w:val="009E5567"/>
    <w:rsid w:val="009E5730"/>
    <w:rsid w:val="009E5E9C"/>
    <w:rsid w:val="009E7062"/>
    <w:rsid w:val="009E7C52"/>
    <w:rsid w:val="009F08B9"/>
    <w:rsid w:val="009F0E79"/>
    <w:rsid w:val="009F0F61"/>
    <w:rsid w:val="009F22F9"/>
    <w:rsid w:val="009F2410"/>
    <w:rsid w:val="009F26CC"/>
    <w:rsid w:val="009F3B7F"/>
    <w:rsid w:val="009F43B7"/>
    <w:rsid w:val="009F5497"/>
    <w:rsid w:val="009F60DC"/>
    <w:rsid w:val="00A0379D"/>
    <w:rsid w:val="00A0462C"/>
    <w:rsid w:val="00A04B0E"/>
    <w:rsid w:val="00A051A3"/>
    <w:rsid w:val="00A10BEA"/>
    <w:rsid w:val="00A1209C"/>
    <w:rsid w:val="00A12848"/>
    <w:rsid w:val="00A1292D"/>
    <w:rsid w:val="00A14236"/>
    <w:rsid w:val="00A15023"/>
    <w:rsid w:val="00A16873"/>
    <w:rsid w:val="00A17673"/>
    <w:rsid w:val="00A20E0E"/>
    <w:rsid w:val="00A23B3F"/>
    <w:rsid w:val="00A23B61"/>
    <w:rsid w:val="00A25CD7"/>
    <w:rsid w:val="00A27537"/>
    <w:rsid w:val="00A27B35"/>
    <w:rsid w:val="00A27C70"/>
    <w:rsid w:val="00A30A0F"/>
    <w:rsid w:val="00A33A55"/>
    <w:rsid w:val="00A3786E"/>
    <w:rsid w:val="00A400F6"/>
    <w:rsid w:val="00A411AD"/>
    <w:rsid w:val="00A421A1"/>
    <w:rsid w:val="00A425BA"/>
    <w:rsid w:val="00A53D96"/>
    <w:rsid w:val="00A55FED"/>
    <w:rsid w:val="00A567DD"/>
    <w:rsid w:val="00A56AD1"/>
    <w:rsid w:val="00A5742D"/>
    <w:rsid w:val="00A61405"/>
    <w:rsid w:val="00A62964"/>
    <w:rsid w:val="00A63092"/>
    <w:rsid w:val="00A64926"/>
    <w:rsid w:val="00A65E24"/>
    <w:rsid w:val="00A66730"/>
    <w:rsid w:val="00A66AF8"/>
    <w:rsid w:val="00A673EE"/>
    <w:rsid w:val="00A709FE"/>
    <w:rsid w:val="00A724B6"/>
    <w:rsid w:val="00A73B13"/>
    <w:rsid w:val="00A74025"/>
    <w:rsid w:val="00A7495A"/>
    <w:rsid w:val="00A74CCB"/>
    <w:rsid w:val="00A77F5A"/>
    <w:rsid w:val="00A80609"/>
    <w:rsid w:val="00A806F2"/>
    <w:rsid w:val="00A83D6E"/>
    <w:rsid w:val="00A83E6F"/>
    <w:rsid w:val="00A84D69"/>
    <w:rsid w:val="00A86E79"/>
    <w:rsid w:val="00A9284E"/>
    <w:rsid w:val="00A93209"/>
    <w:rsid w:val="00A9411F"/>
    <w:rsid w:val="00A95855"/>
    <w:rsid w:val="00AA269C"/>
    <w:rsid w:val="00AA31C1"/>
    <w:rsid w:val="00AA4E0C"/>
    <w:rsid w:val="00AB0D14"/>
    <w:rsid w:val="00AB162E"/>
    <w:rsid w:val="00AB18B7"/>
    <w:rsid w:val="00AB1F17"/>
    <w:rsid w:val="00AB2DBC"/>
    <w:rsid w:val="00AB5DEA"/>
    <w:rsid w:val="00AB6028"/>
    <w:rsid w:val="00AB6758"/>
    <w:rsid w:val="00AC0BA4"/>
    <w:rsid w:val="00AC0FDE"/>
    <w:rsid w:val="00AC2BFA"/>
    <w:rsid w:val="00AC32E0"/>
    <w:rsid w:val="00AC33EC"/>
    <w:rsid w:val="00AC3C89"/>
    <w:rsid w:val="00AC44AC"/>
    <w:rsid w:val="00AC499C"/>
    <w:rsid w:val="00AC4BB9"/>
    <w:rsid w:val="00AC4D20"/>
    <w:rsid w:val="00AC4F07"/>
    <w:rsid w:val="00AC53EC"/>
    <w:rsid w:val="00AC7921"/>
    <w:rsid w:val="00AC799A"/>
    <w:rsid w:val="00AD277A"/>
    <w:rsid w:val="00AD3790"/>
    <w:rsid w:val="00AD4F34"/>
    <w:rsid w:val="00AD5650"/>
    <w:rsid w:val="00AD5874"/>
    <w:rsid w:val="00AE2537"/>
    <w:rsid w:val="00AE2759"/>
    <w:rsid w:val="00AE28FA"/>
    <w:rsid w:val="00AE2B59"/>
    <w:rsid w:val="00AE300C"/>
    <w:rsid w:val="00AE391E"/>
    <w:rsid w:val="00AE52E2"/>
    <w:rsid w:val="00AE62A3"/>
    <w:rsid w:val="00AE7FBB"/>
    <w:rsid w:val="00AF280E"/>
    <w:rsid w:val="00AF54B6"/>
    <w:rsid w:val="00AF625F"/>
    <w:rsid w:val="00AF6502"/>
    <w:rsid w:val="00AF794D"/>
    <w:rsid w:val="00B02154"/>
    <w:rsid w:val="00B032B7"/>
    <w:rsid w:val="00B049DC"/>
    <w:rsid w:val="00B064F3"/>
    <w:rsid w:val="00B07C55"/>
    <w:rsid w:val="00B07FE0"/>
    <w:rsid w:val="00B10380"/>
    <w:rsid w:val="00B1199D"/>
    <w:rsid w:val="00B11C78"/>
    <w:rsid w:val="00B12255"/>
    <w:rsid w:val="00B12A9B"/>
    <w:rsid w:val="00B141FE"/>
    <w:rsid w:val="00B15267"/>
    <w:rsid w:val="00B20B13"/>
    <w:rsid w:val="00B20BB5"/>
    <w:rsid w:val="00B223EF"/>
    <w:rsid w:val="00B24F7F"/>
    <w:rsid w:val="00B25D93"/>
    <w:rsid w:val="00B26131"/>
    <w:rsid w:val="00B26570"/>
    <w:rsid w:val="00B2659D"/>
    <w:rsid w:val="00B276F9"/>
    <w:rsid w:val="00B30C06"/>
    <w:rsid w:val="00B32B36"/>
    <w:rsid w:val="00B420CC"/>
    <w:rsid w:val="00B4243B"/>
    <w:rsid w:val="00B438EF"/>
    <w:rsid w:val="00B44332"/>
    <w:rsid w:val="00B463D3"/>
    <w:rsid w:val="00B47E54"/>
    <w:rsid w:val="00B50FFF"/>
    <w:rsid w:val="00B535A2"/>
    <w:rsid w:val="00B53DFE"/>
    <w:rsid w:val="00B54A58"/>
    <w:rsid w:val="00B56A26"/>
    <w:rsid w:val="00B56CED"/>
    <w:rsid w:val="00B60355"/>
    <w:rsid w:val="00B61744"/>
    <w:rsid w:val="00B61B4A"/>
    <w:rsid w:val="00B62008"/>
    <w:rsid w:val="00B65306"/>
    <w:rsid w:val="00B6713A"/>
    <w:rsid w:val="00B67C94"/>
    <w:rsid w:val="00B717B4"/>
    <w:rsid w:val="00B74A6B"/>
    <w:rsid w:val="00B74F37"/>
    <w:rsid w:val="00B753CE"/>
    <w:rsid w:val="00B82956"/>
    <w:rsid w:val="00B829A7"/>
    <w:rsid w:val="00B84142"/>
    <w:rsid w:val="00B8433F"/>
    <w:rsid w:val="00B85872"/>
    <w:rsid w:val="00B85BE7"/>
    <w:rsid w:val="00B87A47"/>
    <w:rsid w:val="00B915A9"/>
    <w:rsid w:val="00B91BA9"/>
    <w:rsid w:val="00B924A5"/>
    <w:rsid w:val="00B950AA"/>
    <w:rsid w:val="00B9750E"/>
    <w:rsid w:val="00BA0FCB"/>
    <w:rsid w:val="00BA1F63"/>
    <w:rsid w:val="00BA3059"/>
    <w:rsid w:val="00BA32ED"/>
    <w:rsid w:val="00BA511D"/>
    <w:rsid w:val="00BA5604"/>
    <w:rsid w:val="00BA5945"/>
    <w:rsid w:val="00BA7008"/>
    <w:rsid w:val="00BB26F6"/>
    <w:rsid w:val="00BB2BE4"/>
    <w:rsid w:val="00BB2C76"/>
    <w:rsid w:val="00BB50AA"/>
    <w:rsid w:val="00BB52E2"/>
    <w:rsid w:val="00BB5E18"/>
    <w:rsid w:val="00BB6DC1"/>
    <w:rsid w:val="00BC29D6"/>
    <w:rsid w:val="00BC331D"/>
    <w:rsid w:val="00BC572B"/>
    <w:rsid w:val="00BC59F8"/>
    <w:rsid w:val="00BC7B71"/>
    <w:rsid w:val="00BD0483"/>
    <w:rsid w:val="00BD0DC4"/>
    <w:rsid w:val="00BD1E82"/>
    <w:rsid w:val="00BD390B"/>
    <w:rsid w:val="00BD39A1"/>
    <w:rsid w:val="00BD5B7F"/>
    <w:rsid w:val="00BD63E3"/>
    <w:rsid w:val="00BE0905"/>
    <w:rsid w:val="00BE1651"/>
    <w:rsid w:val="00BE21A5"/>
    <w:rsid w:val="00BE2B1A"/>
    <w:rsid w:val="00BE308E"/>
    <w:rsid w:val="00BE33EF"/>
    <w:rsid w:val="00BE3A63"/>
    <w:rsid w:val="00BE757D"/>
    <w:rsid w:val="00BE7BC0"/>
    <w:rsid w:val="00BF007B"/>
    <w:rsid w:val="00BF02C4"/>
    <w:rsid w:val="00BF05EA"/>
    <w:rsid w:val="00BF68B9"/>
    <w:rsid w:val="00BF791E"/>
    <w:rsid w:val="00C0042C"/>
    <w:rsid w:val="00C02FC5"/>
    <w:rsid w:val="00C039D4"/>
    <w:rsid w:val="00C03A33"/>
    <w:rsid w:val="00C04EC9"/>
    <w:rsid w:val="00C05006"/>
    <w:rsid w:val="00C06389"/>
    <w:rsid w:val="00C06B07"/>
    <w:rsid w:val="00C07C4E"/>
    <w:rsid w:val="00C10473"/>
    <w:rsid w:val="00C12780"/>
    <w:rsid w:val="00C12AAA"/>
    <w:rsid w:val="00C149C4"/>
    <w:rsid w:val="00C16513"/>
    <w:rsid w:val="00C16BFE"/>
    <w:rsid w:val="00C16DB7"/>
    <w:rsid w:val="00C20096"/>
    <w:rsid w:val="00C2028F"/>
    <w:rsid w:val="00C2180C"/>
    <w:rsid w:val="00C23271"/>
    <w:rsid w:val="00C247D1"/>
    <w:rsid w:val="00C24EFB"/>
    <w:rsid w:val="00C3097A"/>
    <w:rsid w:val="00C3261A"/>
    <w:rsid w:val="00C33D72"/>
    <w:rsid w:val="00C34B4D"/>
    <w:rsid w:val="00C354C5"/>
    <w:rsid w:val="00C36E5D"/>
    <w:rsid w:val="00C41ED0"/>
    <w:rsid w:val="00C43297"/>
    <w:rsid w:val="00C43B14"/>
    <w:rsid w:val="00C449D3"/>
    <w:rsid w:val="00C45A5D"/>
    <w:rsid w:val="00C45C57"/>
    <w:rsid w:val="00C522FC"/>
    <w:rsid w:val="00C52834"/>
    <w:rsid w:val="00C53616"/>
    <w:rsid w:val="00C548FA"/>
    <w:rsid w:val="00C5780E"/>
    <w:rsid w:val="00C60762"/>
    <w:rsid w:val="00C60B1C"/>
    <w:rsid w:val="00C62980"/>
    <w:rsid w:val="00C6593E"/>
    <w:rsid w:val="00C663A5"/>
    <w:rsid w:val="00C70117"/>
    <w:rsid w:val="00C70F06"/>
    <w:rsid w:val="00C71871"/>
    <w:rsid w:val="00C71C47"/>
    <w:rsid w:val="00C73205"/>
    <w:rsid w:val="00C732D4"/>
    <w:rsid w:val="00C738EA"/>
    <w:rsid w:val="00C748E4"/>
    <w:rsid w:val="00C75533"/>
    <w:rsid w:val="00C760FF"/>
    <w:rsid w:val="00C76BD8"/>
    <w:rsid w:val="00C8261D"/>
    <w:rsid w:val="00C827FC"/>
    <w:rsid w:val="00C83535"/>
    <w:rsid w:val="00C84733"/>
    <w:rsid w:val="00C84C7A"/>
    <w:rsid w:val="00C86120"/>
    <w:rsid w:val="00C876B7"/>
    <w:rsid w:val="00C901FB"/>
    <w:rsid w:val="00C9228E"/>
    <w:rsid w:val="00C9705E"/>
    <w:rsid w:val="00CA0700"/>
    <w:rsid w:val="00CA0B40"/>
    <w:rsid w:val="00CA20FA"/>
    <w:rsid w:val="00CA28C2"/>
    <w:rsid w:val="00CA316F"/>
    <w:rsid w:val="00CA4432"/>
    <w:rsid w:val="00CA479A"/>
    <w:rsid w:val="00CA7861"/>
    <w:rsid w:val="00CB21A6"/>
    <w:rsid w:val="00CB4123"/>
    <w:rsid w:val="00CB4376"/>
    <w:rsid w:val="00CB500E"/>
    <w:rsid w:val="00CB780E"/>
    <w:rsid w:val="00CC0BEC"/>
    <w:rsid w:val="00CC4FDC"/>
    <w:rsid w:val="00CC53E3"/>
    <w:rsid w:val="00CC6F40"/>
    <w:rsid w:val="00CC79D2"/>
    <w:rsid w:val="00CD04AD"/>
    <w:rsid w:val="00CD3FDD"/>
    <w:rsid w:val="00CD4C88"/>
    <w:rsid w:val="00CE1DF4"/>
    <w:rsid w:val="00CE1EA9"/>
    <w:rsid w:val="00CE5880"/>
    <w:rsid w:val="00CE5EAE"/>
    <w:rsid w:val="00CE6074"/>
    <w:rsid w:val="00CE69C1"/>
    <w:rsid w:val="00CE7B68"/>
    <w:rsid w:val="00CE7DEA"/>
    <w:rsid w:val="00CF2CDE"/>
    <w:rsid w:val="00CF341A"/>
    <w:rsid w:val="00CF4722"/>
    <w:rsid w:val="00CF5AB3"/>
    <w:rsid w:val="00CF5ABB"/>
    <w:rsid w:val="00D00D0B"/>
    <w:rsid w:val="00D03E84"/>
    <w:rsid w:val="00D057ED"/>
    <w:rsid w:val="00D07650"/>
    <w:rsid w:val="00D104E6"/>
    <w:rsid w:val="00D10EBD"/>
    <w:rsid w:val="00D12D70"/>
    <w:rsid w:val="00D14215"/>
    <w:rsid w:val="00D151B7"/>
    <w:rsid w:val="00D15607"/>
    <w:rsid w:val="00D16FAA"/>
    <w:rsid w:val="00D174FE"/>
    <w:rsid w:val="00D21061"/>
    <w:rsid w:val="00D2268A"/>
    <w:rsid w:val="00D22B76"/>
    <w:rsid w:val="00D23439"/>
    <w:rsid w:val="00D237DF"/>
    <w:rsid w:val="00D315A4"/>
    <w:rsid w:val="00D3296F"/>
    <w:rsid w:val="00D32D83"/>
    <w:rsid w:val="00D35440"/>
    <w:rsid w:val="00D3689A"/>
    <w:rsid w:val="00D36C9B"/>
    <w:rsid w:val="00D373B4"/>
    <w:rsid w:val="00D40069"/>
    <w:rsid w:val="00D40EC1"/>
    <w:rsid w:val="00D44373"/>
    <w:rsid w:val="00D4789D"/>
    <w:rsid w:val="00D5112A"/>
    <w:rsid w:val="00D53E1F"/>
    <w:rsid w:val="00D54912"/>
    <w:rsid w:val="00D559BD"/>
    <w:rsid w:val="00D60961"/>
    <w:rsid w:val="00D60B45"/>
    <w:rsid w:val="00D62350"/>
    <w:rsid w:val="00D62A80"/>
    <w:rsid w:val="00D62C13"/>
    <w:rsid w:val="00D64E72"/>
    <w:rsid w:val="00D67F50"/>
    <w:rsid w:val="00D71DEE"/>
    <w:rsid w:val="00D7516D"/>
    <w:rsid w:val="00D75461"/>
    <w:rsid w:val="00D7724A"/>
    <w:rsid w:val="00D77FC4"/>
    <w:rsid w:val="00D85C63"/>
    <w:rsid w:val="00D8659C"/>
    <w:rsid w:val="00D92132"/>
    <w:rsid w:val="00D93F15"/>
    <w:rsid w:val="00D96617"/>
    <w:rsid w:val="00DA1EDE"/>
    <w:rsid w:val="00DA2B8A"/>
    <w:rsid w:val="00DA5AC0"/>
    <w:rsid w:val="00DA67A7"/>
    <w:rsid w:val="00DA72F7"/>
    <w:rsid w:val="00DA7A92"/>
    <w:rsid w:val="00DB02CF"/>
    <w:rsid w:val="00DB25DC"/>
    <w:rsid w:val="00DB515F"/>
    <w:rsid w:val="00DB563D"/>
    <w:rsid w:val="00DB5A60"/>
    <w:rsid w:val="00DB5F34"/>
    <w:rsid w:val="00DB6EBA"/>
    <w:rsid w:val="00DB744E"/>
    <w:rsid w:val="00DB7794"/>
    <w:rsid w:val="00DB7A54"/>
    <w:rsid w:val="00DC116E"/>
    <w:rsid w:val="00DC280F"/>
    <w:rsid w:val="00DC2E6B"/>
    <w:rsid w:val="00DC357F"/>
    <w:rsid w:val="00DC3D75"/>
    <w:rsid w:val="00DC4E3B"/>
    <w:rsid w:val="00DC563D"/>
    <w:rsid w:val="00DC6226"/>
    <w:rsid w:val="00DC6C32"/>
    <w:rsid w:val="00DD72C4"/>
    <w:rsid w:val="00DE1B76"/>
    <w:rsid w:val="00DE2904"/>
    <w:rsid w:val="00DE4BA5"/>
    <w:rsid w:val="00DE5DB2"/>
    <w:rsid w:val="00DE686A"/>
    <w:rsid w:val="00DE6DE5"/>
    <w:rsid w:val="00DE6E43"/>
    <w:rsid w:val="00DE79A0"/>
    <w:rsid w:val="00DF1860"/>
    <w:rsid w:val="00DF1F6B"/>
    <w:rsid w:val="00DF1F6D"/>
    <w:rsid w:val="00DF226C"/>
    <w:rsid w:val="00DF30FC"/>
    <w:rsid w:val="00DF4625"/>
    <w:rsid w:val="00DF46B8"/>
    <w:rsid w:val="00DF70E0"/>
    <w:rsid w:val="00DF7456"/>
    <w:rsid w:val="00E10468"/>
    <w:rsid w:val="00E11052"/>
    <w:rsid w:val="00E1226E"/>
    <w:rsid w:val="00E12501"/>
    <w:rsid w:val="00E12A18"/>
    <w:rsid w:val="00E1332C"/>
    <w:rsid w:val="00E13C6E"/>
    <w:rsid w:val="00E15A10"/>
    <w:rsid w:val="00E16418"/>
    <w:rsid w:val="00E178E3"/>
    <w:rsid w:val="00E17E3F"/>
    <w:rsid w:val="00E2288B"/>
    <w:rsid w:val="00E23474"/>
    <w:rsid w:val="00E25EAB"/>
    <w:rsid w:val="00E300FA"/>
    <w:rsid w:val="00E31299"/>
    <w:rsid w:val="00E319CF"/>
    <w:rsid w:val="00E33514"/>
    <w:rsid w:val="00E33706"/>
    <w:rsid w:val="00E36065"/>
    <w:rsid w:val="00E36B70"/>
    <w:rsid w:val="00E3752A"/>
    <w:rsid w:val="00E37659"/>
    <w:rsid w:val="00E4215D"/>
    <w:rsid w:val="00E450F1"/>
    <w:rsid w:val="00E45797"/>
    <w:rsid w:val="00E47A31"/>
    <w:rsid w:val="00E47DF9"/>
    <w:rsid w:val="00E50733"/>
    <w:rsid w:val="00E51B94"/>
    <w:rsid w:val="00E525AB"/>
    <w:rsid w:val="00E55597"/>
    <w:rsid w:val="00E56ACC"/>
    <w:rsid w:val="00E61BC9"/>
    <w:rsid w:val="00E61E59"/>
    <w:rsid w:val="00E61FCF"/>
    <w:rsid w:val="00E70146"/>
    <w:rsid w:val="00E703BA"/>
    <w:rsid w:val="00E715F5"/>
    <w:rsid w:val="00E71E38"/>
    <w:rsid w:val="00E71F6F"/>
    <w:rsid w:val="00E72DC2"/>
    <w:rsid w:val="00E75222"/>
    <w:rsid w:val="00E77071"/>
    <w:rsid w:val="00E80E36"/>
    <w:rsid w:val="00E81EE1"/>
    <w:rsid w:val="00E83099"/>
    <w:rsid w:val="00E84D97"/>
    <w:rsid w:val="00E85521"/>
    <w:rsid w:val="00E86132"/>
    <w:rsid w:val="00E8696B"/>
    <w:rsid w:val="00E86BE0"/>
    <w:rsid w:val="00E86FD4"/>
    <w:rsid w:val="00E87189"/>
    <w:rsid w:val="00E873DD"/>
    <w:rsid w:val="00E875B7"/>
    <w:rsid w:val="00E9190E"/>
    <w:rsid w:val="00E91BAC"/>
    <w:rsid w:val="00E94D62"/>
    <w:rsid w:val="00E96CC6"/>
    <w:rsid w:val="00E96CFD"/>
    <w:rsid w:val="00E96E69"/>
    <w:rsid w:val="00E974BB"/>
    <w:rsid w:val="00EA27A5"/>
    <w:rsid w:val="00EA4ABA"/>
    <w:rsid w:val="00EA6F70"/>
    <w:rsid w:val="00EA7E89"/>
    <w:rsid w:val="00EB0391"/>
    <w:rsid w:val="00EB142D"/>
    <w:rsid w:val="00EB1A1B"/>
    <w:rsid w:val="00EB2161"/>
    <w:rsid w:val="00EB746E"/>
    <w:rsid w:val="00EB784B"/>
    <w:rsid w:val="00EC1402"/>
    <w:rsid w:val="00EC202F"/>
    <w:rsid w:val="00EC260F"/>
    <w:rsid w:val="00EC3FF6"/>
    <w:rsid w:val="00EC4FAB"/>
    <w:rsid w:val="00EC5CEA"/>
    <w:rsid w:val="00ED2881"/>
    <w:rsid w:val="00ED46D4"/>
    <w:rsid w:val="00ED4D26"/>
    <w:rsid w:val="00ED6A2D"/>
    <w:rsid w:val="00EE3AD7"/>
    <w:rsid w:val="00EE5568"/>
    <w:rsid w:val="00EE5ECF"/>
    <w:rsid w:val="00EE72C5"/>
    <w:rsid w:val="00EF0ED6"/>
    <w:rsid w:val="00EF1B70"/>
    <w:rsid w:val="00EF2BAA"/>
    <w:rsid w:val="00EF2D67"/>
    <w:rsid w:val="00EF5CEF"/>
    <w:rsid w:val="00EF6264"/>
    <w:rsid w:val="00EF78EC"/>
    <w:rsid w:val="00EF7FA3"/>
    <w:rsid w:val="00F00296"/>
    <w:rsid w:val="00F0057A"/>
    <w:rsid w:val="00F01853"/>
    <w:rsid w:val="00F01886"/>
    <w:rsid w:val="00F02F78"/>
    <w:rsid w:val="00F033B4"/>
    <w:rsid w:val="00F0440D"/>
    <w:rsid w:val="00F07119"/>
    <w:rsid w:val="00F1063F"/>
    <w:rsid w:val="00F10675"/>
    <w:rsid w:val="00F10BE9"/>
    <w:rsid w:val="00F115ED"/>
    <w:rsid w:val="00F12DF9"/>
    <w:rsid w:val="00F21DE6"/>
    <w:rsid w:val="00F231B8"/>
    <w:rsid w:val="00F23695"/>
    <w:rsid w:val="00F25184"/>
    <w:rsid w:val="00F25B0F"/>
    <w:rsid w:val="00F2644B"/>
    <w:rsid w:val="00F26CB4"/>
    <w:rsid w:val="00F31CFC"/>
    <w:rsid w:val="00F341A3"/>
    <w:rsid w:val="00F34BE7"/>
    <w:rsid w:val="00F35081"/>
    <w:rsid w:val="00F35C2F"/>
    <w:rsid w:val="00F36D15"/>
    <w:rsid w:val="00F3745E"/>
    <w:rsid w:val="00F40422"/>
    <w:rsid w:val="00F4093B"/>
    <w:rsid w:val="00F40CC3"/>
    <w:rsid w:val="00F40F25"/>
    <w:rsid w:val="00F41A25"/>
    <w:rsid w:val="00F436A1"/>
    <w:rsid w:val="00F43E36"/>
    <w:rsid w:val="00F4404A"/>
    <w:rsid w:val="00F4423A"/>
    <w:rsid w:val="00F45280"/>
    <w:rsid w:val="00F45B43"/>
    <w:rsid w:val="00F47BC9"/>
    <w:rsid w:val="00F5035A"/>
    <w:rsid w:val="00F523F2"/>
    <w:rsid w:val="00F5328A"/>
    <w:rsid w:val="00F5330A"/>
    <w:rsid w:val="00F54B78"/>
    <w:rsid w:val="00F558FB"/>
    <w:rsid w:val="00F5763C"/>
    <w:rsid w:val="00F5784D"/>
    <w:rsid w:val="00F60031"/>
    <w:rsid w:val="00F612E8"/>
    <w:rsid w:val="00F6255D"/>
    <w:rsid w:val="00F63A49"/>
    <w:rsid w:val="00F6455B"/>
    <w:rsid w:val="00F64C16"/>
    <w:rsid w:val="00F65578"/>
    <w:rsid w:val="00F67409"/>
    <w:rsid w:val="00F674BD"/>
    <w:rsid w:val="00F70EB2"/>
    <w:rsid w:val="00F7272C"/>
    <w:rsid w:val="00F736E5"/>
    <w:rsid w:val="00F8203C"/>
    <w:rsid w:val="00F84876"/>
    <w:rsid w:val="00F84A7B"/>
    <w:rsid w:val="00F84B6F"/>
    <w:rsid w:val="00F86158"/>
    <w:rsid w:val="00F90353"/>
    <w:rsid w:val="00F9146B"/>
    <w:rsid w:val="00F93D98"/>
    <w:rsid w:val="00F93F2A"/>
    <w:rsid w:val="00F961B3"/>
    <w:rsid w:val="00F97642"/>
    <w:rsid w:val="00F97E59"/>
    <w:rsid w:val="00FA2194"/>
    <w:rsid w:val="00FA3000"/>
    <w:rsid w:val="00FA4932"/>
    <w:rsid w:val="00FA4B15"/>
    <w:rsid w:val="00FB0851"/>
    <w:rsid w:val="00FB148B"/>
    <w:rsid w:val="00FB2046"/>
    <w:rsid w:val="00FB37E4"/>
    <w:rsid w:val="00FB3A6A"/>
    <w:rsid w:val="00FB3BD7"/>
    <w:rsid w:val="00FB4E56"/>
    <w:rsid w:val="00FB5683"/>
    <w:rsid w:val="00FB5A0C"/>
    <w:rsid w:val="00FC0F2D"/>
    <w:rsid w:val="00FC1130"/>
    <w:rsid w:val="00FC3854"/>
    <w:rsid w:val="00FC3E65"/>
    <w:rsid w:val="00FC7943"/>
    <w:rsid w:val="00FD1DEC"/>
    <w:rsid w:val="00FD212C"/>
    <w:rsid w:val="00FD276B"/>
    <w:rsid w:val="00FD2F2B"/>
    <w:rsid w:val="00FD39A1"/>
    <w:rsid w:val="00FD3B2F"/>
    <w:rsid w:val="00FD4E3D"/>
    <w:rsid w:val="00FD5CD1"/>
    <w:rsid w:val="00FD6837"/>
    <w:rsid w:val="00FD77F2"/>
    <w:rsid w:val="00FE016E"/>
    <w:rsid w:val="00FE5D64"/>
    <w:rsid w:val="00FE6293"/>
    <w:rsid w:val="00FF0857"/>
    <w:rsid w:val="00FF1B1F"/>
    <w:rsid w:val="00FF1B4A"/>
    <w:rsid w:val="00FF2E48"/>
    <w:rsid w:val="00FF79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DF20"/>
  <w15:docId w15:val="{181CB926-D8EC-4421-AE28-518D6265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AA"/>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3"/>
      </w:numPr>
      <w:spacing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0241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0F66A7"/>
    <w:pPr>
      <w:tabs>
        <w:tab w:val="right" w:leader="dot" w:pos="8778"/>
      </w:tabs>
      <w:spacing w:after="0" w:line="360" w:lineRule="auto"/>
      <w:ind w:left="0"/>
    </w:pPr>
    <w:rPr>
      <w:rFonts w:ascii="Times New Roman" w:hAnsi="Times New Roman" w:cs="Times New Roman"/>
      <w:noProof/>
      <w:color w:val="000000" w:themeColor="text1"/>
      <w:sz w:val="24"/>
      <w:szCs w:val="24"/>
      <w:lang w:val="en-ID"/>
    </w:r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C548FA"/>
    <w:pPr>
      <w:tabs>
        <w:tab w:val="left" w:pos="880"/>
        <w:tab w:val="right" w:leader="dot" w:pos="8778"/>
      </w:tabs>
      <w:spacing w:after="0" w:line="360" w:lineRule="auto"/>
      <w:ind w:left="440"/>
      <w:jc w:val="left"/>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13"/>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table" w:styleId="TableGrid">
    <w:name w:val="Table Grid"/>
    <w:basedOn w:val="TableNormal"/>
    <w:uiPriority w:val="39"/>
    <w:rsid w:val="00416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2006"/>
    <w:rPr>
      <w:sz w:val="16"/>
      <w:szCs w:val="16"/>
    </w:rPr>
  </w:style>
  <w:style w:type="paragraph" w:styleId="CommentText">
    <w:name w:val="annotation text"/>
    <w:basedOn w:val="Normal"/>
    <w:link w:val="CommentTextChar"/>
    <w:uiPriority w:val="99"/>
    <w:semiHidden/>
    <w:unhideWhenUsed/>
    <w:rsid w:val="003F2006"/>
    <w:pPr>
      <w:spacing w:line="240" w:lineRule="auto"/>
    </w:pPr>
    <w:rPr>
      <w:sz w:val="20"/>
      <w:szCs w:val="20"/>
    </w:rPr>
  </w:style>
  <w:style w:type="character" w:customStyle="1" w:styleId="CommentTextChar">
    <w:name w:val="Comment Text Char"/>
    <w:basedOn w:val="DefaultParagraphFont"/>
    <w:link w:val="CommentText"/>
    <w:uiPriority w:val="99"/>
    <w:semiHidden/>
    <w:rsid w:val="003F2006"/>
    <w:rPr>
      <w:sz w:val="20"/>
      <w:szCs w:val="20"/>
    </w:rPr>
  </w:style>
  <w:style w:type="paragraph" w:styleId="CommentSubject">
    <w:name w:val="annotation subject"/>
    <w:basedOn w:val="CommentText"/>
    <w:next w:val="CommentText"/>
    <w:link w:val="CommentSubjectChar"/>
    <w:uiPriority w:val="99"/>
    <w:semiHidden/>
    <w:unhideWhenUsed/>
    <w:rsid w:val="003F2006"/>
    <w:rPr>
      <w:b/>
      <w:bCs/>
    </w:rPr>
  </w:style>
  <w:style w:type="character" w:customStyle="1" w:styleId="CommentSubjectChar">
    <w:name w:val="Comment Subject Char"/>
    <w:basedOn w:val="CommentTextChar"/>
    <w:link w:val="CommentSubject"/>
    <w:uiPriority w:val="99"/>
    <w:semiHidden/>
    <w:rsid w:val="003F2006"/>
    <w:rPr>
      <w:b/>
      <w:bCs/>
      <w:sz w:val="20"/>
      <w:szCs w:val="20"/>
    </w:rPr>
  </w:style>
  <w:style w:type="character" w:styleId="PlaceholderText">
    <w:name w:val="Placeholder Text"/>
    <w:basedOn w:val="DefaultParagraphFont"/>
    <w:uiPriority w:val="99"/>
    <w:semiHidden/>
    <w:rsid w:val="001D7F98"/>
    <w:rPr>
      <w:color w:val="808080"/>
    </w:rPr>
  </w:style>
  <w:style w:type="paragraph" w:customStyle="1" w:styleId="Default">
    <w:name w:val="Default"/>
    <w:rsid w:val="00DA7A92"/>
    <w:pPr>
      <w:autoSpaceDE w:val="0"/>
      <w:autoSpaceDN w:val="0"/>
      <w:adjustRightInd w:val="0"/>
      <w:spacing w:after="0" w:line="240" w:lineRule="auto"/>
      <w:ind w:left="0"/>
      <w:jc w:val="left"/>
    </w:pPr>
    <w:rPr>
      <w:rFonts w:ascii="Times New Roman" w:eastAsiaTheme="minorHAnsi" w:hAnsi="Times New Roman" w:cs="Times New Roman"/>
      <w:color w:val="000000"/>
      <w:sz w:val="24"/>
      <w:szCs w:val="24"/>
      <w:lang w:val="id-ID" w:eastAsia="en-US"/>
    </w:rPr>
  </w:style>
  <w:style w:type="character" w:customStyle="1" w:styleId="Heading4Char">
    <w:name w:val="Heading 4 Char"/>
    <w:basedOn w:val="DefaultParagraphFont"/>
    <w:link w:val="Heading4"/>
    <w:uiPriority w:val="9"/>
    <w:rsid w:val="000241EF"/>
    <w:rPr>
      <w:rFonts w:asciiTheme="majorHAnsi" w:eastAsiaTheme="majorEastAsia" w:hAnsiTheme="majorHAnsi" w:cstheme="majorBidi"/>
      <w:i/>
      <w:iCs/>
      <w:color w:val="2E74B5" w:themeColor="accent1" w:themeShade="BF"/>
    </w:rPr>
  </w:style>
  <w:style w:type="numbering" w:customStyle="1" w:styleId="NoList1">
    <w:name w:val="No List1"/>
    <w:next w:val="NoList"/>
    <w:uiPriority w:val="99"/>
    <w:semiHidden/>
    <w:unhideWhenUsed/>
    <w:rsid w:val="000D5D5E"/>
  </w:style>
  <w:style w:type="table" w:customStyle="1" w:styleId="TableGrid1">
    <w:name w:val="Table Grid1"/>
    <w:basedOn w:val="TableNormal"/>
    <w:next w:val="TableGrid"/>
    <w:uiPriority w:val="39"/>
    <w:rsid w:val="000D5D5E"/>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055B3"/>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83535"/>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BB50AA"/>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98699D"/>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662A58"/>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C0695"/>
    <w:rPr>
      <w:color w:val="954F72"/>
      <w:u w:val="single"/>
    </w:rPr>
  </w:style>
  <w:style w:type="paragraph" w:customStyle="1" w:styleId="xl65">
    <w:name w:val="xl65"/>
    <w:basedOn w:val="Normal"/>
    <w:rsid w:val="007C0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b/>
      <w:bCs/>
      <w:sz w:val="24"/>
      <w:szCs w:val="24"/>
      <w:lang w:eastAsia="en-US"/>
    </w:rPr>
  </w:style>
  <w:style w:type="paragraph" w:customStyle="1" w:styleId="xl66">
    <w:name w:val="xl66"/>
    <w:basedOn w:val="Normal"/>
    <w:rsid w:val="007C0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 w:type="paragraph" w:customStyle="1" w:styleId="xl67">
    <w:name w:val="xl67"/>
    <w:basedOn w:val="Normal"/>
    <w:rsid w:val="007C0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eastAsia="en-US"/>
    </w:rPr>
  </w:style>
  <w:style w:type="paragraph" w:customStyle="1" w:styleId="xl68">
    <w:name w:val="xl68"/>
    <w:basedOn w:val="Normal"/>
    <w:rsid w:val="007C0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 w:type="paragraph" w:customStyle="1" w:styleId="xl69">
    <w:name w:val="xl69"/>
    <w:basedOn w:val="Normal"/>
    <w:rsid w:val="007C0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 w:type="paragraph" w:customStyle="1" w:styleId="xl70">
    <w:name w:val="xl70"/>
    <w:basedOn w:val="Normal"/>
    <w:rsid w:val="007C0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 w:type="paragraph" w:customStyle="1" w:styleId="xl71">
    <w:name w:val="xl71"/>
    <w:basedOn w:val="Normal"/>
    <w:rsid w:val="007C0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4"/>
      <w:szCs w:val="24"/>
      <w:lang w:eastAsia="en-US"/>
    </w:rPr>
  </w:style>
  <w:style w:type="table" w:customStyle="1" w:styleId="TableGrid7">
    <w:name w:val="Table Grid7"/>
    <w:basedOn w:val="TableNormal"/>
    <w:next w:val="TableGrid"/>
    <w:uiPriority w:val="39"/>
    <w:rsid w:val="005E7595"/>
    <w:pPr>
      <w:spacing w:after="0" w:line="240" w:lineRule="auto"/>
      <w:ind w:left="0"/>
      <w:jc w:val="left"/>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EC5CEA"/>
    <w:pPr>
      <w:spacing w:after="100" w:line="259" w:lineRule="auto"/>
      <w:ind w:left="660"/>
      <w:jc w:val="left"/>
    </w:pPr>
    <w:rPr>
      <w:lang w:eastAsia="en-US"/>
    </w:rPr>
  </w:style>
  <w:style w:type="paragraph" w:styleId="TOC5">
    <w:name w:val="toc 5"/>
    <w:basedOn w:val="Normal"/>
    <w:next w:val="Normal"/>
    <w:autoRedefine/>
    <w:uiPriority w:val="39"/>
    <w:unhideWhenUsed/>
    <w:rsid w:val="00EC5CEA"/>
    <w:pPr>
      <w:spacing w:after="100" w:line="259" w:lineRule="auto"/>
      <w:ind w:left="880"/>
      <w:jc w:val="left"/>
    </w:pPr>
    <w:rPr>
      <w:lang w:eastAsia="en-US"/>
    </w:rPr>
  </w:style>
  <w:style w:type="paragraph" w:styleId="TOC6">
    <w:name w:val="toc 6"/>
    <w:basedOn w:val="Normal"/>
    <w:next w:val="Normal"/>
    <w:autoRedefine/>
    <w:uiPriority w:val="39"/>
    <w:unhideWhenUsed/>
    <w:rsid w:val="00EC5CEA"/>
    <w:pPr>
      <w:spacing w:after="100" w:line="259" w:lineRule="auto"/>
      <w:ind w:left="1100"/>
      <w:jc w:val="left"/>
    </w:pPr>
    <w:rPr>
      <w:lang w:eastAsia="en-US"/>
    </w:rPr>
  </w:style>
  <w:style w:type="paragraph" w:styleId="TOC7">
    <w:name w:val="toc 7"/>
    <w:basedOn w:val="Normal"/>
    <w:next w:val="Normal"/>
    <w:autoRedefine/>
    <w:uiPriority w:val="39"/>
    <w:unhideWhenUsed/>
    <w:rsid w:val="00EC5CEA"/>
    <w:pPr>
      <w:spacing w:after="100" w:line="259" w:lineRule="auto"/>
      <w:ind w:left="1320"/>
      <w:jc w:val="left"/>
    </w:pPr>
    <w:rPr>
      <w:lang w:eastAsia="en-US"/>
    </w:rPr>
  </w:style>
  <w:style w:type="paragraph" w:styleId="TOC8">
    <w:name w:val="toc 8"/>
    <w:basedOn w:val="Normal"/>
    <w:next w:val="Normal"/>
    <w:autoRedefine/>
    <w:uiPriority w:val="39"/>
    <w:unhideWhenUsed/>
    <w:rsid w:val="00EC5CEA"/>
    <w:pPr>
      <w:spacing w:after="100" w:line="259" w:lineRule="auto"/>
      <w:ind w:left="1540"/>
      <w:jc w:val="left"/>
    </w:pPr>
    <w:rPr>
      <w:lang w:eastAsia="en-US"/>
    </w:rPr>
  </w:style>
  <w:style w:type="paragraph" w:styleId="TOC9">
    <w:name w:val="toc 9"/>
    <w:basedOn w:val="Normal"/>
    <w:next w:val="Normal"/>
    <w:autoRedefine/>
    <w:uiPriority w:val="39"/>
    <w:unhideWhenUsed/>
    <w:rsid w:val="00EC5CEA"/>
    <w:pPr>
      <w:spacing w:after="100" w:line="259" w:lineRule="auto"/>
      <w:ind w:left="1760"/>
      <w:jc w:val="left"/>
    </w:pPr>
    <w:rPr>
      <w:lang w:eastAsia="en-US"/>
    </w:rPr>
  </w:style>
  <w:style w:type="character" w:customStyle="1" w:styleId="goog-te-sectional-gadget-link-text">
    <w:name w:val="goog-te-sectional-gadget-link-text"/>
    <w:basedOn w:val="DefaultParagraphFont"/>
    <w:rsid w:val="00B43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48660">
      <w:bodyDiv w:val="1"/>
      <w:marLeft w:val="0"/>
      <w:marRight w:val="0"/>
      <w:marTop w:val="0"/>
      <w:marBottom w:val="0"/>
      <w:divBdr>
        <w:top w:val="none" w:sz="0" w:space="0" w:color="auto"/>
        <w:left w:val="none" w:sz="0" w:space="0" w:color="auto"/>
        <w:bottom w:val="none" w:sz="0" w:space="0" w:color="auto"/>
        <w:right w:val="none" w:sz="0" w:space="0" w:color="auto"/>
      </w:divBdr>
    </w:div>
    <w:div w:id="155000310">
      <w:bodyDiv w:val="1"/>
      <w:marLeft w:val="0"/>
      <w:marRight w:val="0"/>
      <w:marTop w:val="0"/>
      <w:marBottom w:val="0"/>
      <w:divBdr>
        <w:top w:val="none" w:sz="0" w:space="0" w:color="auto"/>
        <w:left w:val="none" w:sz="0" w:space="0" w:color="auto"/>
        <w:bottom w:val="none" w:sz="0" w:space="0" w:color="auto"/>
        <w:right w:val="none" w:sz="0" w:space="0" w:color="auto"/>
      </w:divBdr>
    </w:div>
    <w:div w:id="265121119">
      <w:bodyDiv w:val="1"/>
      <w:marLeft w:val="0"/>
      <w:marRight w:val="0"/>
      <w:marTop w:val="0"/>
      <w:marBottom w:val="0"/>
      <w:divBdr>
        <w:top w:val="none" w:sz="0" w:space="0" w:color="auto"/>
        <w:left w:val="none" w:sz="0" w:space="0" w:color="auto"/>
        <w:bottom w:val="none" w:sz="0" w:space="0" w:color="auto"/>
        <w:right w:val="none" w:sz="0" w:space="0" w:color="auto"/>
      </w:divBdr>
    </w:div>
    <w:div w:id="330066040">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496388288">
      <w:bodyDiv w:val="1"/>
      <w:marLeft w:val="0"/>
      <w:marRight w:val="0"/>
      <w:marTop w:val="0"/>
      <w:marBottom w:val="0"/>
      <w:divBdr>
        <w:top w:val="none" w:sz="0" w:space="0" w:color="auto"/>
        <w:left w:val="none" w:sz="0" w:space="0" w:color="auto"/>
        <w:bottom w:val="none" w:sz="0" w:space="0" w:color="auto"/>
        <w:right w:val="none" w:sz="0" w:space="0" w:color="auto"/>
      </w:divBdr>
    </w:div>
    <w:div w:id="505437145">
      <w:bodyDiv w:val="1"/>
      <w:marLeft w:val="0"/>
      <w:marRight w:val="0"/>
      <w:marTop w:val="0"/>
      <w:marBottom w:val="0"/>
      <w:divBdr>
        <w:top w:val="none" w:sz="0" w:space="0" w:color="auto"/>
        <w:left w:val="none" w:sz="0" w:space="0" w:color="auto"/>
        <w:bottom w:val="none" w:sz="0" w:space="0" w:color="auto"/>
        <w:right w:val="none" w:sz="0" w:space="0" w:color="auto"/>
      </w:divBdr>
    </w:div>
    <w:div w:id="716393796">
      <w:bodyDiv w:val="1"/>
      <w:marLeft w:val="0"/>
      <w:marRight w:val="0"/>
      <w:marTop w:val="0"/>
      <w:marBottom w:val="0"/>
      <w:divBdr>
        <w:top w:val="none" w:sz="0" w:space="0" w:color="auto"/>
        <w:left w:val="none" w:sz="0" w:space="0" w:color="auto"/>
        <w:bottom w:val="none" w:sz="0" w:space="0" w:color="auto"/>
        <w:right w:val="none" w:sz="0" w:space="0" w:color="auto"/>
      </w:divBdr>
    </w:div>
    <w:div w:id="728577714">
      <w:bodyDiv w:val="1"/>
      <w:marLeft w:val="0"/>
      <w:marRight w:val="0"/>
      <w:marTop w:val="0"/>
      <w:marBottom w:val="0"/>
      <w:divBdr>
        <w:top w:val="none" w:sz="0" w:space="0" w:color="auto"/>
        <w:left w:val="none" w:sz="0" w:space="0" w:color="auto"/>
        <w:bottom w:val="none" w:sz="0" w:space="0" w:color="auto"/>
        <w:right w:val="none" w:sz="0" w:space="0" w:color="auto"/>
      </w:divBdr>
    </w:div>
    <w:div w:id="805053683">
      <w:bodyDiv w:val="1"/>
      <w:marLeft w:val="0"/>
      <w:marRight w:val="0"/>
      <w:marTop w:val="0"/>
      <w:marBottom w:val="0"/>
      <w:divBdr>
        <w:top w:val="none" w:sz="0" w:space="0" w:color="auto"/>
        <w:left w:val="none" w:sz="0" w:space="0" w:color="auto"/>
        <w:bottom w:val="none" w:sz="0" w:space="0" w:color="auto"/>
        <w:right w:val="none" w:sz="0" w:space="0" w:color="auto"/>
      </w:divBdr>
    </w:div>
    <w:div w:id="814225508">
      <w:bodyDiv w:val="1"/>
      <w:marLeft w:val="0"/>
      <w:marRight w:val="0"/>
      <w:marTop w:val="0"/>
      <w:marBottom w:val="0"/>
      <w:divBdr>
        <w:top w:val="none" w:sz="0" w:space="0" w:color="auto"/>
        <w:left w:val="none" w:sz="0" w:space="0" w:color="auto"/>
        <w:bottom w:val="none" w:sz="0" w:space="0" w:color="auto"/>
        <w:right w:val="none" w:sz="0" w:space="0" w:color="auto"/>
      </w:divBdr>
    </w:div>
    <w:div w:id="829448064">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45776016">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340960613">
      <w:bodyDiv w:val="1"/>
      <w:marLeft w:val="0"/>
      <w:marRight w:val="0"/>
      <w:marTop w:val="0"/>
      <w:marBottom w:val="0"/>
      <w:divBdr>
        <w:top w:val="none" w:sz="0" w:space="0" w:color="auto"/>
        <w:left w:val="none" w:sz="0" w:space="0" w:color="auto"/>
        <w:bottom w:val="none" w:sz="0" w:space="0" w:color="auto"/>
        <w:right w:val="none" w:sz="0" w:space="0" w:color="auto"/>
      </w:divBdr>
    </w:div>
    <w:div w:id="1361011953">
      <w:bodyDiv w:val="1"/>
      <w:marLeft w:val="0"/>
      <w:marRight w:val="0"/>
      <w:marTop w:val="0"/>
      <w:marBottom w:val="0"/>
      <w:divBdr>
        <w:top w:val="none" w:sz="0" w:space="0" w:color="auto"/>
        <w:left w:val="none" w:sz="0" w:space="0" w:color="auto"/>
        <w:bottom w:val="none" w:sz="0" w:space="0" w:color="auto"/>
        <w:right w:val="none" w:sz="0" w:space="0" w:color="auto"/>
      </w:divBdr>
    </w:div>
    <w:div w:id="1390298086">
      <w:bodyDiv w:val="1"/>
      <w:marLeft w:val="0"/>
      <w:marRight w:val="0"/>
      <w:marTop w:val="0"/>
      <w:marBottom w:val="0"/>
      <w:divBdr>
        <w:top w:val="none" w:sz="0" w:space="0" w:color="auto"/>
        <w:left w:val="none" w:sz="0" w:space="0" w:color="auto"/>
        <w:bottom w:val="none" w:sz="0" w:space="0" w:color="auto"/>
        <w:right w:val="none" w:sz="0" w:space="0" w:color="auto"/>
      </w:divBdr>
    </w:div>
    <w:div w:id="1516967709">
      <w:bodyDiv w:val="1"/>
      <w:marLeft w:val="0"/>
      <w:marRight w:val="0"/>
      <w:marTop w:val="0"/>
      <w:marBottom w:val="0"/>
      <w:divBdr>
        <w:top w:val="none" w:sz="0" w:space="0" w:color="auto"/>
        <w:left w:val="none" w:sz="0" w:space="0" w:color="auto"/>
        <w:bottom w:val="none" w:sz="0" w:space="0" w:color="auto"/>
        <w:right w:val="none" w:sz="0" w:space="0" w:color="auto"/>
      </w:divBdr>
    </w:div>
    <w:div w:id="1568103480">
      <w:bodyDiv w:val="1"/>
      <w:marLeft w:val="0"/>
      <w:marRight w:val="0"/>
      <w:marTop w:val="0"/>
      <w:marBottom w:val="0"/>
      <w:divBdr>
        <w:top w:val="none" w:sz="0" w:space="0" w:color="auto"/>
        <w:left w:val="none" w:sz="0" w:space="0" w:color="auto"/>
        <w:bottom w:val="none" w:sz="0" w:space="0" w:color="auto"/>
        <w:right w:val="none" w:sz="0" w:space="0" w:color="auto"/>
      </w:divBdr>
    </w:div>
    <w:div w:id="1656493185">
      <w:bodyDiv w:val="1"/>
      <w:marLeft w:val="0"/>
      <w:marRight w:val="0"/>
      <w:marTop w:val="0"/>
      <w:marBottom w:val="0"/>
      <w:divBdr>
        <w:top w:val="none" w:sz="0" w:space="0" w:color="auto"/>
        <w:left w:val="none" w:sz="0" w:space="0" w:color="auto"/>
        <w:bottom w:val="none" w:sz="0" w:space="0" w:color="auto"/>
        <w:right w:val="none" w:sz="0" w:space="0" w:color="auto"/>
      </w:divBdr>
    </w:div>
    <w:div w:id="1666475276">
      <w:bodyDiv w:val="1"/>
      <w:marLeft w:val="0"/>
      <w:marRight w:val="0"/>
      <w:marTop w:val="0"/>
      <w:marBottom w:val="0"/>
      <w:divBdr>
        <w:top w:val="none" w:sz="0" w:space="0" w:color="auto"/>
        <w:left w:val="none" w:sz="0" w:space="0" w:color="auto"/>
        <w:bottom w:val="none" w:sz="0" w:space="0" w:color="auto"/>
        <w:right w:val="none" w:sz="0" w:space="0" w:color="auto"/>
      </w:divBdr>
    </w:div>
    <w:div w:id="1725251637">
      <w:bodyDiv w:val="1"/>
      <w:marLeft w:val="0"/>
      <w:marRight w:val="0"/>
      <w:marTop w:val="0"/>
      <w:marBottom w:val="0"/>
      <w:divBdr>
        <w:top w:val="none" w:sz="0" w:space="0" w:color="auto"/>
        <w:left w:val="none" w:sz="0" w:space="0" w:color="auto"/>
        <w:bottom w:val="none" w:sz="0" w:space="0" w:color="auto"/>
        <w:right w:val="none" w:sz="0" w:space="0" w:color="auto"/>
      </w:divBdr>
    </w:div>
    <w:div w:id="1800874840">
      <w:bodyDiv w:val="1"/>
      <w:marLeft w:val="0"/>
      <w:marRight w:val="0"/>
      <w:marTop w:val="0"/>
      <w:marBottom w:val="0"/>
      <w:divBdr>
        <w:top w:val="none" w:sz="0" w:space="0" w:color="auto"/>
        <w:left w:val="none" w:sz="0" w:space="0" w:color="auto"/>
        <w:bottom w:val="none" w:sz="0" w:space="0" w:color="auto"/>
        <w:right w:val="none" w:sz="0" w:space="0" w:color="auto"/>
      </w:divBdr>
    </w:div>
    <w:div w:id="1833788134">
      <w:bodyDiv w:val="1"/>
      <w:marLeft w:val="0"/>
      <w:marRight w:val="0"/>
      <w:marTop w:val="0"/>
      <w:marBottom w:val="0"/>
      <w:divBdr>
        <w:top w:val="none" w:sz="0" w:space="0" w:color="auto"/>
        <w:left w:val="none" w:sz="0" w:space="0" w:color="auto"/>
        <w:bottom w:val="none" w:sz="0" w:space="0" w:color="auto"/>
        <w:right w:val="none" w:sz="0" w:space="0" w:color="auto"/>
      </w:divBdr>
    </w:div>
    <w:div w:id="1844974515">
      <w:bodyDiv w:val="1"/>
      <w:marLeft w:val="0"/>
      <w:marRight w:val="0"/>
      <w:marTop w:val="0"/>
      <w:marBottom w:val="0"/>
      <w:divBdr>
        <w:top w:val="none" w:sz="0" w:space="0" w:color="auto"/>
        <w:left w:val="none" w:sz="0" w:space="0" w:color="auto"/>
        <w:bottom w:val="none" w:sz="0" w:space="0" w:color="auto"/>
        <w:right w:val="none" w:sz="0" w:space="0" w:color="auto"/>
      </w:divBdr>
    </w:div>
    <w:div w:id="1867863850">
      <w:bodyDiv w:val="1"/>
      <w:marLeft w:val="0"/>
      <w:marRight w:val="0"/>
      <w:marTop w:val="0"/>
      <w:marBottom w:val="0"/>
      <w:divBdr>
        <w:top w:val="none" w:sz="0" w:space="0" w:color="auto"/>
        <w:left w:val="none" w:sz="0" w:space="0" w:color="auto"/>
        <w:bottom w:val="none" w:sz="0" w:space="0" w:color="auto"/>
        <w:right w:val="none" w:sz="0" w:space="0" w:color="auto"/>
      </w:divBdr>
    </w:div>
    <w:div w:id="1935896086">
      <w:bodyDiv w:val="1"/>
      <w:marLeft w:val="0"/>
      <w:marRight w:val="0"/>
      <w:marTop w:val="0"/>
      <w:marBottom w:val="0"/>
      <w:divBdr>
        <w:top w:val="none" w:sz="0" w:space="0" w:color="auto"/>
        <w:left w:val="none" w:sz="0" w:space="0" w:color="auto"/>
        <w:bottom w:val="none" w:sz="0" w:space="0" w:color="auto"/>
        <w:right w:val="none" w:sz="0" w:space="0" w:color="auto"/>
      </w:divBdr>
      <w:divsChild>
        <w:div w:id="786893096">
          <w:marLeft w:val="0"/>
          <w:marRight w:val="0"/>
          <w:marTop w:val="0"/>
          <w:marBottom w:val="0"/>
          <w:divBdr>
            <w:top w:val="single" w:sz="6" w:space="2" w:color="AAFFFF"/>
            <w:left w:val="single" w:sz="6" w:space="2" w:color="AAFFFF"/>
            <w:bottom w:val="single" w:sz="6" w:space="2" w:color="AAFFFF"/>
            <w:right w:val="single" w:sz="6" w:space="2" w:color="AAFFFF"/>
          </w:divBdr>
        </w:div>
        <w:div w:id="1132015912">
          <w:marLeft w:val="0"/>
          <w:marRight w:val="0"/>
          <w:marTop w:val="0"/>
          <w:marBottom w:val="0"/>
          <w:divBdr>
            <w:top w:val="none" w:sz="0" w:space="0" w:color="auto"/>
            <w:left w:val="none" w:sz="0" w:space="0" w:color="auto"/>
            <w:bottom w:val="none" w:sz="0" w:space="0" w:color="auto"/>
            <w:right w:val="none" w:sz="0" w:space="0" w:color="auto"/>
          </w:divBdr>
        </w:div>
      </w:divsChild>
    </w:div>
    <w:div w:id="2012490898">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bar.tribunnews.com/2018/08/31/nilai-tukar-rupiah-melemah-inilah-dampak-yang-akan-terjadi-menurut-pengamat-ekonomi-unpad?page=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ham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bar24.bisnis.com/read/20171228/16/721762/ini-daftar-perusahaan-yang-pailit-sepanjang-20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konomi.kompas.com/read/2018/10/18/060810426/sariwangi-si-pelopor-teh-celup-di-indonesia-yang-berakhir-tragis" TargetMode="External"/><Relationship Id="rId4" Type="http://schemas.openxmlformats.org/officeDocument/2006/relationships/settings" Target="settings.xml"/><Relationship Id="rId9" Type="http://schemas.openxmlformats.org/officeDocument/2006/relationships/hyperlink" Target="https://www.merdeka.com/uang/4-perusahaan-besar-mendadak-bangkrut-ini%20penyebabnya/pt-sariwangi-pailit-gagal-bayar-uta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A943-07F9-4CDC-8E6C-E1790216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2019-05-02T23:32:00Z</cp:lastPrinted>
  <dcterms:created xsi:type="dcterms:W3CDTF">2019-05-05T15:22:00Z</dcterms:created>
  <dcterms:modified xsi:type="dcterms:W3CDTF">2019-05-05T15:22:00Z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b7ef2d7c-0ac7-3170-a166-aee86709f043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