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CB1" w:rsidRPr="00910187" w:rsidRDefault="00704CB1" w:rsidP="00704CB1">
      <w:pPr>
        <w:pStyle w:val="Heading1"/>
        <w:jc w:val="center"/>
        <w:rPr>
          <w:rFonts w:ascii="Times New Roman" w:hAnsi="Times New Roman" w:cs="Times New Roman"/>
          <w:b/>
          <w:color w:val="auto"/>
          <w:sz w:val="24"/>
        </w:rPr>
      </w:pPr>
      <w:bookmarkStart w:id="0" w:name="_Toc507352895"/>
      <w:bookmarkStart w:id="1" w:name="_Toc7597711"/>
      <w:r w:rsidRPr="00910187">
        <w:rPr>
          <w:rFonts w:ascii="Times New Roman" w:hAnsi="Times New Roman" w:cs="Times New Roman"/>
          <w:b/>
          <w:color w:val="auto"/>
          <w:sz w:val="24"/>
        </w:rPr>
        <w:t>ABSTRACT</w:t>
      </w:r>
      <w:bookmarkEnd w:id="0"/>
      <w:bookmarkEnd w:id="1"/>
    </w:p>
    <w:p w:rsidR="00704CB1" w:rsidRPr="00910187" w:rsidRDefault="00704CB1" w:rsidP="00704CB1">
      <w:pPr>
        <w:rPr>
          <w:rFonts w:ascii="Times New Roman" w:hAnsi="Times New Roman" w:cs="Times New Roman"/>
        </w:rPr>
      </w:pPr>
    </w:p>
    <w:p w:rsidR="00704CB1" w:rsidRPr="00910187" w:rsidRDefault="00704CB1" w:rsidP="00704CB1">
      <w:pPr>
        <w:spacing w:line="240" w:lineRule="auto"/>
        <w:jc w:val="both"/>
        <w:rPr>
          <w:rFonts w:ascii="Times New Roman" w:hAnsi="Times New Roman" w:cs="Times New Roman"/>
          <w:sz w:val="24"/>
          <w:szCs w:val="24"/>
        </w:rPr>
      </w:pPr>
      <w:proofErr w:type="spellStart"/>
      <w:r w:rsidRPr="00910187">
        <w:rPr>
          <w:rFonts w:ascii="Times New Roman" w:hAnsi="Times New Roman" w:cs="Times New Roman"/>
          <w:sz w:val="24"/>
        </w:rPr>
        <w:t>Fennysia</w:t>
      </w:r>
      <w:proofErr w:type="spellEnd"/>
      <w:r w:rsidRPr="00910187">
        <w:rPr>
          <w:rFonts w:ascii="Times New Roman" w:hAnsi="Times New Roman" w:cs="Times New Roman"/>
          <w:sz w:val="24"/>
        </w:rPr>
        <w:t xml:space="preserve"> </w:t>
      </w:r>
      <w:proofErr w:type="spellStart"/>
      <w:r w:rsidRPr="00910187">
        <w:rPr>
          <w:rFonts w:ascii="Times New Roman" w:hAnsi="Times New Roman" w:cs="Times New Roman"/>
          <w:sz w:val="24"/>
        </w:rPr>
        <w:t>Afriani</w:t>
      </w:r>
      <w:proofErr w:type="spellEnd"/>
      <w:r w:rsidRPr="00910187">
        <w:rPr>
          <w:rFonts w:ascii="Times New Roman" w:hAnsi="Times New Roman" w:cs="Times New Roman"/>
          <w:sz w:val="24"/>
        </w:rPr>
        <w:t xml:space="preserve"> / 30150141 / 2018 / </w:t>
      </w:r>
      <w:r w:rsidRPr="00910187">
        <w:rPr>
          <w:rFonts w:ascii="Times New Roman" w:hAnsi="Times New Roman" w:cs="Times New Roman"/>
          <w:sz w:val="24"/>
          <w:szCs w:val="24"/>
        </w:rPr>
        <w:t xml:space="preserve">The </w:t>
      </w:r>
      <w:r w:rsidR="00003D1B">
        <w:rPr>
          <w:rFonts w:ascii="Times New Roman" w:hAnsi="Times New Roman" w:cs="Times New Roman"/>
          <w:sz w:val="24"/>
        </w:rPr>
        <w:t>I</w:t>
      </w:r>
      <w:r w:rsidRPr="00910187">
        <w:rPr>
          <w:rFonts w:ascii="Times New Roman" w:hAnsi="Times New Roman" w:cs="Times New Roman"/>
          <w:sz w:val="24"/>
        </w:rPr>
        <w:t xml:space="preserve">nfluence </w:t>
      </w:r>
      <w:r w:rsidRPr="00910187">
        <w:rPr>
          <w:rFonts w:ascii="Times New Roman" w:hAnsi="Times New Roman" w:cs="Times New Roman"/>
          <w:sz w:val="24"/>
          <w:szCs w:val="24"/>
        </w:rPr>
        <w:t xml:space="preserve">of Audit Tenure, Company Growth, </w:t>
      </w:r>
      <w:r w:rsidR="00003D1B">
        <w:rPr>
          <w:rFonts w:ascii="Times New Roman" w:hAnsi="Times New Roman" w:cs="Times New Roman"/>
          <w:sz w:val="24"/>
          <w:szCs w:val="24"/>
        </w:rPr>
        <w:t>KAP Reputation</w:t>
      </w:r>
      <w:r w:rsidRPr="00910187">
        <w:rPr>
          <w:rFonts w:ascii="Times New Roman" w:hAnsi="Times New Roman" w:cs="Times New Roman"/>
          <w:sz w:val="24"/>
          <w:szCs w:val="24"/>
        </w:rPr>
        <w:t xml:space="preserve">, and Leverage on Audit Opinion of Going Concern in Infrastructure, Utilities, and Transportation </w:t>
      </w:r>
      <w:r w:rsidR="00003D1B">
        <w:rPr>
          <w:rFonts w:ascii="Times New Roman" w:hAnsi="Times New Roman" w:cs="Times New Roman"/>
          <w:sz w:val="24"/>
        </w:rPr>
        <w:t>Sector Listed i</w:t>
      </w:r>
      <w:bookmarkStart w:id="2" w:name="_GoBack"/>
      <w:bookmarkEnd w:id="2"/>
      <w:r w:rsidRPr="00910187">
        <w:rPr>
          <w:rFonts w:ascii="Times New Roman" w:hAnsi="Times New Roman" w:cs="Times New Roman"/>
          <w:sz w:val="24"/>
        </w:rPr>
        <w:t>n I</w:t>
      </w:r>
      <w:r w:rsidR="00003D1B">
        <w:rPr>
          <w:rFonts w:ascii="Times New Roman" w:hAnsi="Times New Roman" w:cs="Times New Roman"/>
          <w:sz w:val="24"/>
        </w:rPr>
        <w:t>ndonesia Stock Exchange in the Y</w:t>
      </w:r>
      <w:r w:rsidRPr="00910187">
        <w:rPr>
          <w:rFonts w:ascii="Times New Roman" w:hAnsi="Times New Roman" w:cs="Times New Roman"/>
          <w:sz w:val="24"/>
        </w:rPr>
        <w:t xml:space="preserve">ear of </w:t>
      </w:r>
      <w:r w:rsidRPr="00910187">
        <w:rPr>
          <w:rFonts w:ascii="Times New Roman" w:hAnsi="Times New Roman" w:cs="Times New Roman"/>
          <w:sz w:val="24"/>
          <w:szCs w:val="24"/>
        </w:rPr>
        <w:t xml:space="preserve">2013-2017 </w:t>
      </w:r>
      <w:r w:rsidRPr="00910187">
        <w:rPr>
          <w:rFonts w:ascii="Times New Roman" w:hAnsi="Times New Roman" w:cs="Times New Roman"/>
          <w:sz w:val="24"/>
        </w:rPr>
        <w:t xml:space="preserve">/ Advisor: </w:t>
      </w:r>
      <w:proofErr w:type="spellStart"/>
      <w:r w:rsidRPr="00910187">
        <w:rPr>
          <w:rFonts w:ascii="Times New Roman" w:hAnsi="Times New Roman" w:cs="Times New Roman"/>
          <w:sz w:val="24"/>
          <w:szCs w:val="24"/>
        </w:rPr>
        <w:t>Haitami</w:t>
      </w:r>
      <w:proofErr w:type="spellEnd"/>
      <w:r w:rsidRPr="00910187">
        <w:rPr>
          <w:rFonts w:ascii="Times New Roman" w:hAnsi="Times New Roman" w:cs="Times New Roman"/>
          <w:sz w:val="24"/>
          <w:szCs w:val="24"/>
        </w:rPr>
        <w:t xml:space="preserve"> </w:t>
      </w:r>
      <w:proofErr w:type="spellStart"/>
      <w:r w:rsidRPr="00910187">
        <w:rPr>
          <w:rFonts w:ascii="Times New Roman" w:hAnsi="Times New Roman" w:cs="Times New Roman"/>
          <w:sz w:val="24"/>
          <w:szCs w:val="24"/>
        </w:rPr>
        <w:t>Abubakar</w:t>
      </w:r>
      <w:proofErr w:type="spellEnd"/>
      <w:r w:rsidRPr="00910187">
        <w:rPr>
          <w:rFonts w:ascii="Times New Roman" w:hAnsi="Times New Roman" w:cs="Times New Roman"/>
          <w:sz w:val="24"/>
          <w:szCs w:val="24"/>
        </w:rPr>
        <w:t xml:space="preserve">, Drs., M.M, </w:t>
      </w:r>
      <w:proofErr w:type="spellStart"/>
      <w:r w:rsidRPr="00910187">
        <w:rPr>
          <w:rFonts w:ascii="Times New Roman" w:hAnsi="Times New Roman" w:cs="Times New Roman"/>
          <w:sz w:val="24"/>
          <w:szCs w:val="24"/>
        </w:rPr>
        <w:t>M.Ak</w:t>
      </w:r>
      <w:proofErr w:type="spellEnd"/>
      <w:r w:rsidRPr="00910187">
        <w:rPr>
          <w:rFonts w:ascii="Times New Roman" w:hAnsi="Times New Roman" w:cs="Times New Roman"/>
          <w:sz w:val="24"/>
          <w:szCs w:val="24"/>
        </w:rPr>
        <w:t>.</w:t>
      </w:r>
    </w:p>
    <w:p w:rsidR="00704CB1" w:rsidRPr="00910187" w:rsidRDefault="00704CB1" w:rsidP="00704CB1">
      <w:pPr>
        <w:spacing w:line="240" w:lineRule="auto"/>
        <w:jc w:val="both"/>
        <w:rPr>
          <w:rFonts w:ascii="Times New Roman" w:hAnsi="Times New Roman" w:cs="Times New Roman"/>
          <w:sz w:val="24"/>
          <w:szCs w:val="24"/>
        </w:rPr>
      </w:pPr>
      <w:r w:rsidRPr="00910187">
        <w:rPr>
          <w:rFonts w:ascii="Times New Roman" w:hAnsi="Times New Roman" w:cs="Times New Roman"/>
          <w:color w:val="000000"/>
          <w:sz w:val="24"/>
          <w:szCs w:val="24"/>
          <w:shd w:val="clear" w:color="auto" w:fill="FFFFFF"/>
        </w:rPr>
        <w:t>The survival of a company depends very much on the profits generated, and because of that, it's stated in the financial statements. In the financial statements there is an audit opinion that is assessed by the auditor whether the company can maintain its survival. The financial statements audited by the auditor will have an impact on investors on the decisions of investing their capital into the company. So that the company doesn't want to get the going concern audit opinion from the auditor because it can make investors don't want to invest their capital into the company. In 2018 PT. </w:t>
      </w:r>
      <w:proofErr w:type="spellStart"/>
      <w:r w:rsidRPr="00910187">
        <w:rPr>
          <w:rStyle w:val="hiddenspellerror"/>
          <w:rFonts w:ascii="Times New Roman" w:hAnsi="Times New Roman" w:cs="Times New Roman"/>
          <w:color w:val="000000"/>
          <w:sz w:val="24"/>
          <w:szCs w:val="24"/>
        </w:rPr>
        <w:t>Truba</w:t>
      </w:r>
      <w:proofErr w:type="spellEnd"/>
      <w:r w:rsidRPr="00910187">
        <w:rPr>
          <w:rFonts w:ascii="Times New Roman" w:hAnsi="Times New Roman" w:cs="Times New Roman"/>
          <w:color w:val="000000"/>
          <w:sz w:val="24"/>
          <w:szCs w:val="24"/>
          <w:shd w:val="clear" w:color="auto" w:fill="FFFFFF"/>
        </w:rPr>
        <w:t> </w:t>
      </w:r>
      <w:proofErr w:type="spellStart"/>
      <w:r w:rsidRPr="00910187">
        <w:rPr>
          <w:rStyle w:val="hiddenspellerror"/>
          <w:rFonts w:ascii="Times New Roman" w:hAnsi="Times New Roman" w:cs="Times New Roman"/>
          <w:color w:val="000000"/>
          <w:sz w:val="24"/>
          <w:szCs w:val="24"/>
        </w:rPr>
        <w:t>Alam</w:t>
      </w:r>
      <w:proofErr w:type="spellEnd"/>
      <w:r w:rsidRPr="00910187">
        <w:rPr>
          <w:rFonts w:ascii="Times New Roman" w:hAnsi="Times New Roman" w:cs="Times New Roman"/>
          <w:color w:val="000000"/>
          <w:sz w:val="24"/>
          <w:szCs w:val="24"/>
          <w:shd w:val="clear" w:color="auto" w:fill="FFFFFF"/>
        </w:rPr>
        <w:t xml:space="preserve"> </w:t>
      </w:r>
      <w:proofErr w:type="spellStart"/>
      <w:r w:rsidRPr="00910187">
        <w:rPr>
          <w:rStyle w:val="hiddenspellerror"/>
          <w:rFonts w:ascii="Times New Roman" w:hAnsi="Times New Roman" w:cs="Times New Roman"/>
          <w:color w:val="000000"/>
          <w:sz w:val="24"/>
          <w:szCs w:val="24"/>
        </w:rPr>
        <w:t>Manunggal</w:t>
      </w:r>
      <w:proofErr w:type="spellEnd"/>
      <w:r w:rsidRPr="00910187">
        <w:rPr>
          <w:rFonts w:ascii="Times New Roman" w:hAnsi="Times New Roman" w:cs="Times New Roman"/>
          <w:color w:val="000000"/>
          <w:sz w:val="24"/>
          <w:szCs w:val="24"/>
          <w:shd w:val="clear" w:color="auto" w:fill="FFFFFF"/>
        </w:rPr>
        <w:t> Engineering </w:t>
      </w:r>
      <w:proofErr w:type="spellStart"/>
      <w:r w:rsidRPr="00910187">
        <w:rPr>
          <w:rStyle w:val="hiddenspellerror"/>
          <w:rFonts w:ascii="Times New Roman" w:hAnsi="Times New Roman" w:cs="Times New Roman"/>
          <w:color w:val="000000"/>
          <w:sz w:val="24"/>
          <w:szCs w:val="24"/>
        </w:rPr>
        <w:t>Tbk</w:t>
      </w:r>
      <w:proofErr w:type="spellEnd"/>
      <w:r w:rsidRPr="00910187">
        <w:rPr>
          <w:rFonts w:ascii="Times New Roman" w:hAnsi="Times New Roman" w:cs="Times New Roman"/>
          <w:color w:val="000000"/>
          <w:sz w:val="24"/>
          <w:szCs w:val="24"/>
          <w:shd w:val="clear" w:color="auto" w:fill="FFFFFF"/>
        </w:rPr>
        <w:t xml:space="preserve"> was declared unable to continue its business because it didn't have a clear operation and </w:t>
      </w:r>
      <w:r w:rsidRPr="00910187">
        <w:rPr>
          <w:rFonts w:ascii="Times New Roman" w:hAnsi="Times New Roman" w:cs="Times New Roman"/>
          <w:sz w:val="24"/>
          <w:szCs w:val="24"/>
        </w:rPr>
        <w:t>didn’t earn income.</w:t>
      </w:r>
    </w:p>
    <w:p w:rsidR="00704CB1" w:rsidRPr="00910187" w:rsidRDefault="00704CB1" w:rsidP="00704CB1">
      <w:pPr>
        <w:spacing w:line="240" w:lineRule="auto"/>
        <w:jc w:val="both"/>
        <w:rPr>
          <w:rFonts w:ascii="Times New Roman" w:hAnsi="Times New Roman" w:cs="Times New Roman"/>
          <w:sz w:val="24"/>
        </w:rPr>
      </w:pPr>
      <w:r w:rsidRPr="00910187">
        <w:rPr>
          <w:rFonts w:ascii="Times New Roman" w:hAnsi="Times New Roman" w:cs="Times New Roman"/>
          <w:sz w:val="24"/>
        </w:rPr>
        <w:t>A going-concern audit opinion is an audit opinion issued by the auditor to ascertain whether a certain company can still maintain its survival for a year coming. This research in particular uses agency theory as the grand theory. The theory above has its own relevance to the research variables. The variables used in this research are the audit tenure, company growth, KAP reputation, and leverage.</w:t>
      </w:r>
    </w:p>
    <w:p w:rsidR="00704CB1" w:rsidRPr="00910187" w:rsidRDefault="00704CB1" w:rsidP="00704CB1">
      <w:pPr>
        <w:spacing w:line="240" w:lineRule="auto"/>
        <w:jc w:val="both"/>
        <w:rPr>
          <w:rFonts w:ascii="Times New Roman" w:hAnsi="Times New Roman" w:cs="Times New Roman"/>
          <w:sz w:val="24"/>
        </w:rPr>
      </w:pPr>
      <w:r w:rsidRPr="00910187">
        <w:rPr>
          <w:rFonts w:ascii="Times New Roman" w:hAnsi="Times New Roman" w:cs="Times New Roman"/>
          <w:sz w:val="24"/>
        </w:rPr>
        <w:t>The object of this research is the financial statements of infrastructure, utilities and transportation companies listed on the Indonesia Stock Exchange in the period 2013-2017. Sampling is done by purposive sampling method with 5 criteria and from there a sample of 110 companies was obtained. The tests performed were descriptive statistical analysis test, coefficient similarity test and logistic regression test.</w:t>
      </w:r>
    </w:p>
    <w:p w:rsidR="00704CB1" w:rsidRPr="00910187" w:rsidRDefault="00704CB1" w:rsidP="00704CB1">
      <w:pPr>
        <w:spacing w:line="240" w:lineRule="auto"/>
        <w:jc w:val="both"/>
        <w:rPr>
          <w:rFonts w:ascii="Times New Roman" w:hAnsi="Times New Roman" w:cs="Times New Roman"/>
          <w:sz w:val="24"/>
        </w:rPr>
      </w:pPr>
      <w:r w:rsidRPr="00910187">
        <w:rPr>
          <w:rFonts w:ascii="Times New Roman" w:hAnsi="Times New Roman" w:cs="Times New Roman"/>
          <w:sz w:val="24"/>
        </w:rPr>
        <w:t>Based on the results of hypothesis testing, the results show that the audit tenure variable, company growth, and KAP reputation do not have enough evidence to have a significant effect on the going concern audit opinion while on leverage there is enough evidence to have a significant effect on the going concern audit opinion.</w:t>
      </w:r>
    </w:p>
    <w:p w:rsidR="00704CB1" w:rsidRPr="00910187" w:rsidRDefault="00704CB1" w:rsidP="00704CB1">
      <w:pPr>
        <w:spacing w:line="240" w:lineRule="auto"/>
        <w:jc w:val="both"/>
        <w:rPr>
          <w:rFonts w:ascii="Times New Roman" w:hAnsi="Times New Roman" w:cs="Times New Roman"/>
          <w:sz w:val="24"/>
        </w:rPr>
      </w:pPr>
      <w:r w:rsidRPr="00910187">
        <w:rPr>
          <w:rFonts w:ascii="Times New Roman" w:hAnsi="Times New Roman" w:cs="Times New Roman"/>
          <w:sz w:val="24"/>
        </w:rPr>
        <w:t>The conclusion of this study is audit tenure, company growth, and KAP reputation did not have any influence on going-concern audit opinion, while on leverage there is influence to going-concern audit opinion.</w:t>
      </w:r>
    </w:p>
    <w:p w:rsidR="00704CB1" w:rsidRPr="00910187" w:rsidRDefault="00704CB1" w:rsidP="00704CB1">
      <w:pPr>
        <w:spacing w:line="240" w:lineRule="auto"/>
        <w:jc w:val="both"/>
        <w:rPr>
          <w:rFonts w:ascii="Times New Roman" w:hAnsi="Times New Roman" w:cs="Times New Roman"/>
          <w:sz w:val="24"/>
          <w:szCs w:val="24"/>
        </w:rPr>
      </w:pPr>
      <w:r w:rsidRPr="00910187">
        <w:rPr>
          <w:rFonts w:ascii="Times New Roman" w:hAnsi="Times New Roman" w:cs="Times New Roman"/>
          <w:sz w:val="24"/>
          <w:szCs w:val="24"/>
        </w:rPr>
        <w:t>Keywords: Going concern audit opinion, audit tenure, company growth, KAP reputation, and leverage.</w:t>
      </w:r>
    </w:p>
    <w:p w:rsidR="00602806" w:rsidRDefault="00602806"/>
    <w:sectPr w:rsidR="00602806" w:rsidSect="00003D1B">
      <w:footerReference w:type="default" r:id="rId6"/>
      <w:pgSz w:w="11906" w:h="16838" w:code="9"/>
      <w:pgMar w:top="1418" w:right="1418" w:bottom="1418" w:left="1701" w:header="708" w:footer="708"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180" w:rsidRDefault="00364180" w:rsidP="00704CB1">
      <w:pPr>
        <w:spacing w:after="0" w:line="240" w:lineRule="auto"/>
      </w:pPr>
      <w:r>
        <w:separator/>
      </w:r>
    </w:p>
  </w:endnote>
  <w:endnote w:type="continuationSeparator" w:id="0">
    <w:p w:rsidR="00364180" w:rsidRDefault="00364180" w:rsidP="00704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56383"/>
      <w:docPartObj>
        <w:docPartGallery w:val="Page Numbers (Bottom of Page)"/>
        <w:docPartUnique/>
      </w:docPartObj>
    </w:sdtPr>
    <w:sdtEndPr>
      <w:rPr>
        <w:noProof/>
      </w:rPr>
    </w:sdtEndPr>
    <w:sdtContent>
      <w:p w:rsidR="00704CB1" w:rsidRDefault="00704CB1">
        <w:pPr>
          <w:pStyle w:val="Footer"/>
          <w:jc w:val="center"/>
        </w:pPr>
        <w:r>
          <w:fldChar w:fldCharType="begin"/>
        </w:r>
        <w:r>
          <w:instrText xml:space="preserve"> PAGE   \* MERGEFORMAT </w:instrText>
        </w:r>
        <w:r>
          <w:fldChar w:fldCharType="separate"/>
        </w:r>
        <w:r w:rsidR="00003D1B">
          <w:rPr>
            <w:noProof/>
          </w:rPr>
          <w:t>iii</w:t>
        </w:r>
        <w:r>
          <w:rPr>
            <w:noProof/>
          </w:rPr>
          <w:fldChar w:fldCharType="end"/>
        </w:r>
      </w:p>
    </w:sdtContent>
  </w:sdt>
  <w:p w:rsidR="00704CB1" w:rsidRDefault="00704C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180" w:rsidRDefault="00364180" w:rsidP="00704CB1">
      <w:pPr>
        <w:spacing w:after="0" w:line="240" w:lineRule="auto"/>
      </w:pPr>
      <w:r>
        <w:separator/>
      </w:r>
    </w:p>
  </w:footnote>
  <w:footnote w:type="continuationSeparator" w:id="0">
    <w:p w:rsidR="00364180" w:rsidRDefault="00364180" w:rsidP="00704C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B1"/>
    <w:rsid w:val="00003D1B"/>
    <w:rsid w:val="00241FD8"/>
    <w:rsid w:val="00364180"/>
    <w:rsid w:val="004B2AC4"/>
    <w:rsid w:val="004E33E8"/>
    <w:rsid w:val="00602806"/>
    <w:rsid w:val="00704CB1"/>
    <w:rsid w:val="00A9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7F3F"/>
  <w15:chartTrackingRefBased/>
  <w15:docId w15:val="{654F8134-B463-45AD-804F-CD0D587B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CB1"/>
  </w:style>
  <w:style w:type="paragraph" w:styleId="Heading1">
    <w:name w:val="heading 1"/>
    <w:basedOn w:val="Normal"/>
    <w:next w:val="Normal"/>
    <w:link w:val="Heading1Char"/>
    <w:uiPriority w:val="9"/>
    <w:qFormat/>
    <w:rsid w:val="00704C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CB1"/>
    <w:rPr>
      <w:rFonts w:asciiTheme="majorHAnsi" w:eastAsiaTheme="majorEastAsia" w:hAnsiTheme="majorHAnsi" w:cstheme="majorBidi"/>
      <w:color w:val="2E74B5" w:themeColor="accent1" w:themeShade="BF"/>
      <w:sz w:val="32"/>
      <w:szCs w:val="32"/>
    </w:rPr>
  </w:style>
  <w:style w:type="character" w:customStyle="1" w:styleId="hiddenspellerror">
    <w:name w:val="hiddenspellerror"/>
    <w:basedOn w:val="DefaultParagraphFont"/>
    <w:rsid w:val="00704CB1"/>
  </w:style>
  <w:style w:type="paragraph" w:styleId="Header">
    <w:name w:val="header"/>
    <w:basedOn w:val="Normal"/>
    <w:link w:val="HeaderChar"/>
    <w:uiPriority w:val="99"/>
    <w:unhideWhenUsed/>
    <w:rsid w:val="00704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CB1"/>
  </w:style>
  <w:style w:type="paragraph" w:styleId="Footer">
    <w:name w:val="footer"/>
    <w:basedOn w:val="Normal"/>
    <w:link w:val="FooterChar"/>
    <w:uiPriority w:val="99"/>
    <w:unhideWhenUsed/>
    <w:rsid w:val="00704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2019-05-02T06:55:00Z</dcterms:created>
  <dcterms:modified xsi:type="dcterms:W3CDTF">2019-05-03T14:41:00Z</dcterms:modified>
</cp:coreProperties>
</file>