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6F" w:rsidRPr="00090412" w:rsidRDefault="0055016F" w:rsidP="0055016F">
      <w:pPr>
        <w:pStyle w:val="Heading1"/>
        <w:ind w:left="0"/>
        <w:rPr>
          <w:rFonts w:cs="Times New Roman"/>
          <w:szCs w:val="24"/>
        </w:rPr>
      </w:pPr>
      <w:bookmarkStart w:id="0" w:name="_Toc495644277"/>
      <w:bookmarkStart w:id="1" w:name="_Toc535526519"/>
      <w:r w:rsidRPr="00090412">
        <w:rPr>
          <w:rFonts w:cs="Times New Roman"/>
          <w:szCs w:val="24"/>
        </w:rPr>
        <w:t>DAFTAR PUSTAKA</w:t>
      </w:r>
      <w:bookmarkEnd w:id="0"/>
      <w:bookmarkEnd w:id="1"/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0300D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Pr="00D0300D"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 w:rsidRPr="00D0300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6809F5">
        <w:rPr>
          <w:rFonts w:ascii="Times New Roman" w:hAnsi="Times New Roman" w:cs="Times New Roman"/>
          <w:noProof/>
          <w:sz w:val="24"/>
          <w:szCs w:val="24"/>
        </w:rPr>
        <w:t>Ang, R. (1997),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Buku Pintar Pasar Modal Indonesia (The Intelligent Guide to Indonesian Capital Market)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6809F5">
        <w:rPr>
          <w:rFonts w:ascii="Times New Roman" w:hAnsi="Times New Roman" w:cs="Times New Roman"/>
          <w:noProof/>
          <w:sz w:val="24"/>
          <w:szCs w:val="24"/>
        </w:rPr>
        <w:t xml:space="preserve"> Jakarta: Mediasoft Indonesia.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809F5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>Arfan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6809F5">
        <w:rPr>
          <w:rFonts w:ascii="Times New Roman" w:hAnsi="Times New Roman" w:cs="Times New Roman"/>
          <w:noProof/>
          <w:sz w:val="24"/>
          <w:szCs w:val="24"/>
        </w:rPr>
        <w:t xml:space="preserve">M., dan Antasari, I. (2008),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Pengaruh Ukuran, Pertumbuhan, dan Profitabilitas Perusahaan Terhadap Koefisien Respon Laba pada Emiten Manufaktur di Bursa Efek Jakarta, </w:t>
      </w:r>
      <w:r w:rsidRPr="006809F5">
        <w:rPr>
          <w:rFonts w:ascii="Times New Roman" w:hAnsi="Times New Roman" w:cs="Times New Roman"/>
          <w:iCs/>
          <w:noProof/>
          <w:sz w:val="24"/>
          <w:szCs w:val="24"/>
        </w:rPr>
        <w:t>Jurnal Telaah &amp; Riset Akuntansi</w:t>
      </w:r>
      <w:r w:rsidRPr="006809F5">
        <w:rPr>
          <w:rFonts w:ascii="Times New Roman" w:hAnsi="Times New Roman" w:cs="Times New Roman"/>
          <w:noProof/>
          <w:sz w:val="24"/>
          <w:szCs w:val="24"/>
        </w:rPr>
        <w:t>, Januari Vol. 1, No. 1.</w:t>
      </w:r>
    </w:p>
    <w:p w:rsidR="0055016F" w:rsidRPr="006809F5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809F5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>Arfan, M., &amp; Yani, I. (2011),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Pengaruh Arus Kas Bebas Terhadap Hubungan Antara Pertumbuhan dan Ukuran Perusahaan dengan Earnings Response Coefficients pada Perusahaan Manufaktur yang Terdaftar di Bursa Efek Indonesia, </w:t>
      </w:r>
      <w:r w:rsidRPr="006809F5">
        <w:rPr>
          <w:rFonts w:ascii="Times New Roman" w:hAnsi="Times New Roman" w:cs="Times New Roman"/>
          <w:noProof/>
          <w:sz w:val="24"/>
          <w:szCs w:val="24"/>
        </w:rPr>
        <w:t>Jurnal Maksi, Januari Vol 11, No. 1.</w:t>
      </w:r>
    </w:p>
    <w:p w:rsidR="0055016F" w:rsidRPr="006809F5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>Asnawi, S. K., &amp; Wijaya, C. (2016)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Manajemen Keungan untuk Non Keuangan,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Edisi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809F5">
        <w:rPr>
          <w:rFonts w:ascii="Times New Roman" w:hAnsi="Times New Roman" w:cs="Times New Roman"/>
          <w:noProof/>
          <w:sz w:val="24"/>
          <w:szCs w:val="24"/>
        </w:rPr>
        <w:t>Jakarta: PT Raja Grafindo Persada.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 xml:space="preserve">Azizi, F., Pramuka, B., &amp; Hidayat, T. (2016),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The Factors that Affect Earnings Response Coefficient on Miscellaneous Industry Manufacturing Sectors Company on the Indonesia Stock Exchange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6809F5">
        <w:rPr>
          <w:rFonts w:ascii="Times New Roman" w:hAnsi="Times New Roman" w:cs="Times New Roman"/>
          <w:iCs/>
          <w:noProof/>
          <w:sz w:val="24"/>
          <w:szCs w:val="24"/>
        </w:rPr>
        <w:t>SSRN</w:t>
      </w:r>
      <w:r w:rsidRPr="006809F5">
        <w:rPr>
          <w:rFonts w:ascii="Times New Roman" w:hAnsi="Times New Roman" w:cs="Times New Roman"/>
          <w:noProof/>
          <w:sz w:val="24"/>
          <w:szCs w:val="24"/>
        </w:rPr>
        <w:t>, Maret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>Ball, R., &amp; Brown, P. (1968),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An Empirical Evaluation of Accounting Income Numbers, </w:t>
      </w:r>
      <w:r w:rsidRPr="00076407">
        <w:rPr>
          <w:rFonts w:ascii="Times New Roman" w:hAnsi="Times New Roman" w:cs="Times New Roman"/>
          <w:iCs/>
          <w:noProof/>
          <w:sz w:val="24"/>
          <w:szCs w:val="24"/>
        </w:rPr>
        <w:t>Journal of Accounting Research</w:t>
      </w:r>
      <w:r w:rsidRPr="00076407">
        <w:rPr>
          <w:rFonts w:ascii="Times New Roman" w:hAnsi="Times New Roman" w:cs="Times New Roman"/>
          <w:noProof/>
          <w:sz w:val="24"/>
          <w:szCs w:val="24"/>
        </w:rPr>
        <w:t>, Autumn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809F5">
        <w:rPr>
          <w:rFonts w:ascii="Times New Roman" w:hAnsi="Times New Roman" w:cs="Times New Roman"/>
          <w:noProof/>
          <w:sz w:val="24"/>
          <w:szCs w:val="24"/>
        </w:rPr>
        <w:t xml:space="preserve">Beaver, W. H. (1968),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The Information Content o</w:t>
      </w:r>
      <w:r>
        <w:rPr>
          <w:rFonts w:ascii="Times New Roman" w:hAnsi="Times New Roman" w:cs="Times New Roman"/>
          <w:i/>
          <w:noProof/>
          <w:sz w:val="24"/>
          <w:szCs w:val="24"/>
        </w:rPr>
        <w:t>f Annual Earnings Announcements,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809F5">
        <w:rPr>
          <w:rFonts w:ascii="Times New Roman" w:hAnsi="Times New Roman" w:cs="Times New Roman"/>
          <w:noProof/>
          <w:sz w:val="24"/>
          <w:szCs w:val="24"/>
        </w:rPr>
        <w:t>Journal of</w:t>
      </w:r>
      <w:r w:rsidRPr="006809F5">
        <w:rPr>
          <w:rFonts w:ascii="Times New Roman" w:hAnsi="Times New Roman" w:cs="Times New Roman"/>
          <w:iCs/>
          <w:noProof/>
          <w:sz w:val="24"/>
          <w:szCs w:val="24"/>
        </w:rPr>
        <w:t xml:space="preserve"> Accounting Research</w:t>
      </w:r>
      <w:r w:rsidRPr="006809F5">
        <w:rPr>
          <w:rFonts w:ascii="Times New Roman" w:hAnsi="Times New Roman" w:cs="Times New Roman"/>
          <w:noProof/>
          <w:sz w:val="24"/>
          <w:szCs w:val="24"/>
        </w:rPr>
        <w:t>, Vol. 6.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Cs/>
          <w:noProof/>
          <w:sz w:val="24"/>
          <w:szCs w:val="24"/>
        </w:rPr>
      </w:pPr>
      <w:r w:rsidRPr="004B45EA">
        <w:rPr>
          <w:rFonts w:ascii="Times New Roman" w:hAnsi="Times New Roman" w:cs="Times New Roman"/>
          <w:noProof/>
          <w:sz w:val="24"/>
          <w:szCs w:val="24"/>
        </w:rPr>
        <w:t xml:space="preserve">Biddle, G. C., &amp; </w:t>
      </w:r>
      <w:r w:rsidRPr="00912CAC">
        <w:rPr>
          <w:rFonts w:ascii="Times New Roman" w:hAnsi="Times New Roman" w:cs="Times New Roman"/>
          <w:noProof/>
          <w:sz w:val="24"/>
          <w:szCs w:val="24"/>
        </w:rPr>
        <w:t>Seow, G. S. (1991),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The Estimation and Determinants of Associations between Returns and Earnings: Evidence from Cross-Industry Comparisons, </w:t>
      </w:r>
      <w:r w:rsidRPr="00912CAC">
        <w:rPr>
          <w:rFonts w:ascii="Times New Roman" w:hAnsi="Times New Roman" w:cs="Times New Roman"/>
          <w:iCs/>
          <w:noProof/>
          <w:sz w:val="24"/>
          <w:szCs w:val="24"/>
        </w:rPr>
        <w:t>Journal of Accounting, Auditing &amp; Finance</w:t>
      </w:r>
      <w:r w:rsidRPr="00912CAC">
        <w:rPr>
          <w:rFonts w:ascii="Times New Roman" w:hAnsi="Times New Roman" w:cs="Times New Roman"/>
          <w:noProof/>
          <w:sz w:val="24"/>
          <w:szCs w:val="24"/>
        </w:rPr>
        <w:t>, Vol. 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12CAC">
        <w:rPr>
          <w:rFonts w:ascii="Times New Roman" w:hAnsi="Times New Roman" w:cs="Times New Roman"/>
          <w:noProof/>
          <w:sz w:val="24"/>
          <w:szCs w:val="24"/>
        </w:rPr>
        <w:t>Bodie, Z., Kane, A., &amp; Marcus, A. J. (2014)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Investment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5456AC">
        <w:rPr>
          <w:rFonts w:ascii="Times New Roman" w:hAnsi="Times New Roman" w:cs="Times New Roman"/>
          <w:noProof/>
          <w:sz w:val="24"/>
          <w:szCs w:val="24"/>
        </w:rPr>
        <w:t>Edisi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456AC">
        <w:rPr>
          <w:rFonts w:ascii="Times New Roman" w:hAnsi="Times New Roman" w:cs="Times New Roman"/>
          <w:noProof/>
          <w:sz w:val="24"/>
          <w:szCs w:val="24"/>
        </w:rPr>
        <w:t>10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912CAC">
        <w:rPr>
          <w:rFonts w:ascii="Times New Roman" w:hAnsi="Times New Roman" w:cs="Times New Roman"/>
          <w:noProof/>
          <w:sz w:val="24"/>
          <w:szCs w:val="24"/>
        </w:rPr>
        <w:t xml:space="preserve"> New York: McGraw-Hill Education.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12CAC">
        <w:rPr>
          <w:rFonts w:ascii="Times New Roman" w:hAnsi="Times New Roman" w:cs="Times New Roman"/>
          <w:noProof/>
          <w:sz w:val="24"/>
          <w:szCs w:val="24"/>
        </w:rPr>
        <w:t>Collins, D. W., &amp; Kothari, S. P. (1989),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An Analysis of Intertemporal and Cross-Sectional Determinants of Earnings Response C</w:t>
      </w:r>
      <w:r>
        <w:rPr>
          <w:rFonts w:ascii="Times New Roman" w:hAnsi="Times New Roman" w:cs="Times New Roman"/>
          <w:i/>
          <w:noProof/>
          <w:sz w:val="24"/>
          <w:szCs w:val="24"/>
        </w:rPr>
        <w:t>oefficients,</w:t>
      </w:r>
      <w:r w:rsidRPr="00912C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2CAC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912CAC">
        <w:rPr>
          <w:rFonts w:ascii="Times New Roman" w:hAnsi="Times New Roman" w:cs="Times New Roman"/>
          <w:noProof/>
          <w:sz w:val="24"/>
          <w:szCs w:val="24"/>
        </w:rPr>
        <w:t>, Februari Vol. 11.</w:t>
      </w: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12CAC">
        <w:rPr>
          <w:rFonts w:ascii="Times New Roman" w:hAnsi="Times New Roman" w:cs="Times New Roman"/>
          <w:noProof/>
          <w:sz w:val="24"/>
          <w:szCs w:val="24"/>
        </w:rPr>
        <w:t>Collins, D. W., &amp; Slatka, W. K. (1993)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Noisy Accounting Earnings Signals and Earnings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 xml:space="preserve">Response Coefficients: The Case of Foreign Currency Accounting, </w:t>
      </w:r>
      <w:r w:rsidRPr="00912CAC">
        <w:rPr>
          <w:rFonts w:ascii="Times New Roman" w:hAnsi="Times New Roman" w:cs="Times New Roman"/>
          <w:iCs/>
          <w:noProof/>
          <w:sz w:val="24"/>
          <w:szCs w:val="24"/>
        </w:rPr>
        <w:t>Contemporary Accounting Research</w:t>
      </w:r>
      <w:r w:rsidRPr="00912CAC">
        <w:rPr>
          <w:rFonts w:ascii="Times New Roman" w:hAnsi="Times New Roman" w:cs="Times New Roman"/>
          <w:noProof/>
          <w:sz w:val="24"/>
          <w:szCs w:val="24"/>
        </w:rPr>
        <w:t>, Fall Vol. 10 No. 1.</w:t>
      </w:r>
    </w:p>
    <w:p w:rsidR="0055016F" w:rsidRPr="00912CA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FD483C">
        <w:rPr>
          <w:rFonts w:ascii="Times New Roman" w:hAnsi="Times New Roman" w:cs="Times New Roman"/>
          <w:noProof/>
          <w:sz w:val="24"/>
          <w:szCs w:val="24"/>
        </w:rPr>
        <w:t>Cooper, D. R., &amp; Schindler, P. S. (2014),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FD483C">
        <w:rPr>
          <w:rFonts w:ascii="Times New Roman" w:hAnsi="Times New Roman" w:cs="Times New Roman"/>
          <w:noProof/>
          <w:sz w:val="24"/>
          <w:szCs w:val="24"/>
        </w:rPr>
        <w:t>Singapore: McGraw-Hill Education.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FD483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D483C">
        <w:rPr>
          <w:rFonts w:ascii="Times New Roman" w:hAnsi="Times New Roman" w:cs="Times New Roman"/>
          <w:noProof/>
          <w:sz w:val="24"/>
          <w:szCs w:val="24"/>
        </w:rPr>
        <w:t>Delvira, M., &amp; Nelvirita. (2013)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 Pengaruh Risiko Sistematik, Leverage Dan Persistensi Laba Terhadap Earnings Response Coefficient (ERC).</w:t>
      </w:r>
      <w:r w:rsidRPr="00FD483C">
        <w:rPr>
          <w:rFonts w:ascii="Times New Roman" w:hAnsi="Times New Roman" w:cs="Times New Roman"/>
          <w:noProof/>
          <w:sz w:val="24"/>
          <w:szCs w:val="24"/>
        </w:rPr>
        <w:t xml:space="preserve"> Jurnal </w:t>
      </w:r>
      <w:r w:rsidRPr="00FD483C">
        <w:rPr>
          <w:rFonts w:ascii="Times New Roman" w:hAnsi="Times New Roman" w:cs="Times New Roman"/>
          <w:iCs/>
          <w:noProof/>
          <w:sz w:val="24"/>
          <w:szCs w:val="24"/>
        </w:rPr>
        <w:t>Wahana Riset Akuntansi</w:t>
      </w:r>
      <w:r w:rsidRPr="00FD483C">
        <w:rPr>
          <w:rFonts w:ascii="Times New Roman" w:hAnsi="Times New Roman" w:cs="Times New Roman"/>
          <w:noProof/>
          <w:sz w:val="24"/>
          <w:szCs w:val="24"/>
        </w:rPr>
        <w:t>, April Vol. 1 No. 1.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FD483C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Cs/>
          <w:noProof/>
          <w:sz w:val="24"/>
          <w:szCs w:val="24"/>
        </w:rPr>
      </w:pPr>
      <w:r w:rsidRPr="00FD483C">
        <w:rPr>
          <w:rFonts w:ascii="Times New Roman" w:hAnsi="Times New Roman" w:cs="Times New Roman"/>
          <w:noProof/>
          <w:sz w:val="24"/>
          <w:szCs w:val="24"/>
        </w:rPr>
        <w:t>Dewi, I. G. A. R. P., &amp; Idawati, P. D. P. (2017)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Keuangan Dan Dampaknya Pada Earning Response Coefficient, </w:t>
      </w:r>
      <w:r w:rsidRPr="00FD483C">
        <w:rPr>
          <w:rFonts w:ascii="Times New Roman" w:hAnsi="Times New Roman" w:cs="Times New Roman"/>
          <w:iCs/>
          <w:noProof/>
          <w:sz w:val="24"/>
          <w:szCs w:val="24"/>
        </w:rPr>
        <w:t>Jurnal Ilmiah Akuntansi dan Bisnis, Vol. 2 No. 1.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4F413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F4131">
        <w:rPr>
          <w:rFonts w:ascii="Times New Roman" w:hAnsi="Times New Roman" w:cs="Times New Roman"/>
          <w:noProof/>
          <w:sz w:val="24"/>
          <w:szCs w:val="24"/>
        </w:rPr>
        <w:t xml:space="preserve">Eisenhardt, K. M. (1989),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Agency Theory: an Assessment and Review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F4131">
        <w:rPr>
          <w:rFonts w:ascii="Times New Roman" w:hAnsi="Times New Roman" w:cs="Times New Roman"/>
          <w:iCs/>
          <w:noProof/>
          <w:sz w:val="24"/>
          <w:szCs w:val="24"/>
        </w:rPr>
        <w:t>Academy of Management Review</w:t>
      </w:r>
      <w:r w:rsidRPr="004F4131">
        <w:rPr>
          <w:rFonts w:ascii="Times New Roman" w:hAnsi="Times New Roman" w:cs="Times New Roman"/>
          <w:noProof/>
          <w:sz w:val="24"/>
          <w:szCs w:val="24"/>
        </w:rPr>
        <w:t>, Januari Vol. 14 No. 1.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4F4131">
        <w:rPr>
          <w:rFonts w:ascii="Times New Roman" w:hAnsi="Times New Roman" w:cs="Times New Roman"/>
          <w:noProof/>
          <w:sz w:val="24"/>
          <w:szCs w:val="24"/>
        </w:rPr>
        <w:t>Febrianto, R., &amp; Widiastuty, E. (2005)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Tiga Angka Laba AKuntansi: Mana Yang Lebih Bermakna Bagi Investor, </w:t>
      </w:r>
      <w:r w:rsidRPr="004F4131">
        <w:rPr>
          <w:rFonts w:ascii="Times New Roman" w:hAnsi="Times New Roman" w:cs="Times New Roman"/>
          <w:iCs/>
          <w:noProof/>
          <w:sz w:val="24"/>
          <w:szCs w:val="24"/>
        </w:rPr>
        <w:t>Seminar Nasional Akuntansi VIII</w:t>
      </w:r>
      <w:r w:rsidRPr="004F4131">
        <w:rPr>
          <w:rFonts w:ascii="Times New Roman" w:hAnsi="Times New Roman" w:cs="Times New Roman"/>
          <w:noProof/>
          <w:sz w:val="24"/>
          <w:szCs w:val="24"/>
        </w:rPr>
        <w:t>, September 15-16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noProof/>
          <w:sz w:val="24"/>
          <w:szCs w:val="24"/>
        </w:rPr>
      </w:pPr>
      <w:r w:rsidRPr="004F4131">
        <w:rPr>
          <w:rFonts w:ascii="Times New Roman" w:hAnsi="Times New Roman" w:cs="Times New Roman"/>
          <w:noProof/>
          <w:sz w:val="24"/>
          <w:szCs w:val="24"/>
        </w:rPr>
        <w:t>Franedya, Roy (2018), '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Laba Melonjak Tiga Kali Lipat, Harga Saham WOMF Naik 18%' CNBC Indonesia, diakses 17 Oktober 2018,https://www.cnbcindonesia.com/market/20180222100721-17-5072/laba-melonjak-tiga-kali-lipat-harga-saham-womf-naik-18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4F413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F4131">
        <w:rPr>
          <w:rFonts w:ascii="Times New Roman" w:hAnsi="Times New Roman" w:cs="Times New Roman"/>
          <w:noProof/>
          <w:sz w:val="24"/>
          <w:szCs w:val="24"/>
        </w:rPr>
        <w:t>Ghozali, I. (2018)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Aplikasi Analisis Multivariate dengan Program IBM SPSS 25,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Edisi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F4131">
        <w:rPr>
          <w:rFonts w:ascii="Times New Roman" w:hAnsi="Times New Roman" w:cs="Times New Roman"/>
          <w:noProof/>
          <w:sz w:val="24"/>
          <w:szCs w:val="24"/>
        </w:rPr>
        <w:t>Semarang: Undip.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A94A8B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4A8B">
        <w:rPr>
          <w:rFonts w:ascii="Times New Roman" w:hAnsi="Times New Roman" w:cs="Times New Roman"/>
          <w:noProof/>
          <w:sz w:val="24"/>
          <w:szCs w:val="24"/>
        </w:rPr>
        <w:t>Ghozali, I., &amp; Latan, H. (2016)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Partial Least Square: Konsep, Metode dan Aplikasi Menggunakan Program WarpPLS 5.0,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94A8B">
        <w:rPr>
          <w:rFonts w:ascii="Times New Roman" w:hAnsi="Times New Roman" w:cs="Times New Roman"/>
          <w:noProof/>
          <w:sz w:val="24"/>
          <w:szCs w:val="24"/>
        </w:rPr>
        <w:t>Semarang: Undip.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A94A8B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4A8B">
        <w:rPr>
          <w:rFonts w:ascii="Times New Roman" w:hAnsi="Times New Roman" w:cs="Times New Roman"/>
          <w:noProof/>
          <w:sz w:val="24"/>
          <w:szCs w:val="24"/>
        </w:rPr>
        <w:t>Gitman, L. J., &amp; Zutter, C. J. (2015)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(Global), </w:t>
      </w:r>
      <w:r w:rsidRPr="00A94A8B">
        <w:rPr>
          <w:rFonts w:ascii="Times New Roman" w:hAnsi="Times New Roman" w:cs="Times New Roman"/>
          <w:noProof/>
          <w:sz w:val="24"/>
          <w:szCs w:val="24"/>
        </w:rPr>
        <w:t>Singapore: Pearson Education.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A94A8B">
        <w:rPr>
          <w:rFonts w:ascii="Times New Roman" w:hAnsi="Times New Roman" w:cs="Times New Roman"/>
          <w:noProof/>
          <w:sz w:val="24"/>
          <w:szCs w:val="24"/>
        </w:rPr>
        <w:t>Gunarianto, G., Tahir, M. A., &amp; Puspitosarie, E. (2014),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The Analysis of Earning management and Earning Response Coefficient : Empirical Evidence from Manufacturing Companies Listed in Indonesian Stock Exchange,</w:t>
      </w:r>
      <w:r w:rsidRPr="00A94A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94A8B">
        <w:rPr>
          <w:rFonts w:ascii="Times New Roman" w:hAnsi="Times New Roman" w:cs="Times New Roman"/>
          <w:sz w:val="24"/>
          <w:szCs w:val="24"/>
        </w:rPr>
        <w:t>International Journal of Business and Management Invention, Agustus Vol. 3.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4A8B">
        <w:rPr>
          <w:rFonts w:ascii="Times New Roman" w:hAnsi="Times New Roman" w:cs="Times New Roman"/>
          <w:noProof/>
          <w:sz w:val="24"/>
          <w:szCs w:val="24"/>
        </w:rPr>
        <w:t>Harahap, K. (2004)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Asosiasi antara Praktik Perataan Laba dengan Koefisien Respon Laba,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Simposium Nasional Akuntansi</w:t>
      </w:r>
      <w:r w:rsidRPr="00B550C6">
        <w:rPr>
          <w:rFonts w:ascii="Times New Roman" w:hAnsi="Times New Roman" w:cs="Times New Roman"/>
          <w:noProof/>
          <w:sz w:val="24"/>
          <w:szCs w:val="24"/>
        </w:rPr>
        <w:t>, Desember Vol. 7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Hartono, J. (2017)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Teori Portofolio dan Analisis Investasi,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Edisi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11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550C6">
        <w:rPr>
          <w:rFonts w:ascii="Times New Roman" w:hAnsi="Times New Roman" w:cs="Times New Roman"/>
          <w:noProof/>
          <w:sz w:val="24"/>
          <w:szCs w:val="24"/>
        </w:rPr>
        <w:t>Yogyakarta: BPFE-Yogyakarta.</w:t>
      </w: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Hasanzade, M., Darabi, R., &amp; Mahfoozi, G. (2013)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Factors Affecting the Earnings Response Coefficient: An Empirical study for Iran,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t xml:space="preserve">European Online Journal of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t>Natural and Social Sciences</w:t>
      </w:r>
      <w:r w:rsidRPr="00B550C6">
        <w:rPr>
          <w:rFonts w:ascii="Times New Roman" w:hAnsi="Times New Roman" w:cs="Times New Roman"/>
          <w:noProof/>
          <w:sz w:val="24"/>
          <w:szCs w:val="24"/>
        </w:rPr>
        <w:t>, Vol. 2 No. 3.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0300D">
        <w:rPr>
          <w:rFonts w:ascii="Times New Roman" w:hAnsi="Times New Roman" w:cs="Times New Roman"/>
          <w:i/>
          <w:sz w:val="24"/>
          <w:szCs w:val="24"/>
        </w:rPr>
        <w:t xml:space="preserve">Ikatan Akuntan Indonesia, Standar Akuntansi Keuangan per Efektif 1 Januari 2017, </w:t>
      </w:r>
      <w:r w:rsidRPr="00B550C6">
        <w:rPr>
          <w:rFonts w:ascii="Times New Roman" w:hAnsi="Times New Roman" w:cs="Times New Roman"/>
          <w:sz w:val="24"/>
          <w:szCs w:val="24"/>
        </w:rPr>
        <w:t>Jakarta, 2016.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Irawati, D. E. (2012),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Pengaruh Struktur Modal, Pertumbuhan Laba, Ukuran Perusahaan dan Likuiditas Terhadap Kualitas Laba,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t>Accounting Analysis Journal, November Vol. 3.</w:t>
      </w: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Irawati, W. (2018),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The Effect of Free Cash Flow, Size, and Growth with Profitability as Moderating Variable on Earning Response Coefficient in Property Sector,</w:t>
      </w:r>
      <w:r w:rsidRPr="00D0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0C6">
        <w:rPr>
          <w:rFonts w:ascii="Times New Roman" w:hAnsi="Times New Roman" w:cs="Times New Roman"/>
          <w:noProof/>
          <w:sz w:val="24"/>
          <w:szCs w:val="24"/>
        </w:rPr>
        <w:t>Economics and Accounting Journal, Januari Vol. 1 No.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Jaswadi. (2004),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Dampak Earnings Reporting Lags terhadap Koefisien Respon Laba, </w:t>
      </w:r>
      <w:r w:rsidRPr="00B550C6">
        <w:rPr>
          <w:rFonts w:ascii="Times New Roman" w:hAnsi="Times New Roman" w:cs="Times New Roman"/>
          <w:noProof/>
          <w:sz w:val="24"/>
          <w:szCs w:val="24"/>
        </w:rPr>
        <w:t>Jurnal Riset Akuntansi Indoensia, September Vol. 7 No. 3.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9D397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Jaya, I G. N. M. &amp; Sumertajaya, I M., </w:t>
      </w:r>
      <w:r>
        <w:rPr>
          <w:rFonts w:ascii="Times New Roman" w:hAnsi="Times New Roman" w:cs="Times New Roman"/>
          <w:i/>
          <w:noProof/>
          <w:sz w:val="24"/>
          <w:szCs w:val="24"/>
        </w:rPr>
        <w:t>Pemodelan Persamaan Struktural Dengan Partial Least Square,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Semna Matematika dan Pendidikan Matematika.</w:t>
      </w:r>
    </w:p>
    <w:p w:rsidR="0055016F" w:rsidRPr="00B550C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>Jensen, M. C., &amp; Meckling, W. H. (1976)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Theory of the firm: Managerial Behavior, Agency Costs and Ownership Structure,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B550C6">
        <w:rPr>
          <w:rFonts w:ascii="Times New Roman" w:hAnsi="Times New Roman" w:cs="Times New Roman"/>
          <w:noProof/>
          <w:sz w:val="24"/>
          <w:szCs w:val="24"/>
        </w:rPr>
        <w:t>, Vol. 3 No. 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B550C6">
        <w:rPr>
          <w:rFonts w:ascii="Times New Roman" w:hAnsi="Times New Roman" w:cs="Times New Roman"/>
          <w:noProof/>
          <w:sz w:val="24"/>
          <w:szCs w:val="24"/>
        </w:rPr>
        <w:t xml:space="preserve">Jonas, G. J., &amp; Blanchet, J. (2000),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Assessing Quality of Financial Reporting. </w:t>
      </w:r>
      <w:r w:rsidRPr="00B550C6">
        <w:rPr>
          <w:rFonts w:ascii="Times New Roman" w:hAnsi="Times New Roman" w:cs="Times New Roman"/>
          <w:iCs/>
          <w:noProof/>
          <w:sz w:val="24"/>
          <w:szCs w:val="24"/>
        </w:rPr>
        <w:t>Accounting Horizons</w:t>
      </w:r>
      <w:r w:rsidRPr="00B550C6">
        <w:rPr>
          <w:rFonts w:ascii="Times New Roman" w:hAnsi="Times New Roman" w:cs="Times New Roman"/>
          <w:noProof/>
          <w:sz w:val="24"/>
          <w:szCs w:val="24"/>
        </w:rPr>
        <w:t>, September Vol. 14 No. 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t xml:space="preserve">Kallapur, S. (1994).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Dividend payout ratios as determinants earnings response coefficients. 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6762C8">
        <w:rPr>
          <w:rFonts w:ascii="Times New Roman" w:hAnsi="Times New Roman" w:cs="Times New Roman"/>
          <w:noProof/>
          <w:sz w:val="24"/>
          <w:szCs w:val="24"/>
        </w:rPr>
        <w:t>, Augustus Vol. 17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t>Kallapur, S., &amp; Trombley, M. A. (1999),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The association between investment opportunity set proxies and realized growth. 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>Journal of Business Finance and Accounting</w:t>
      </w:r>
      <w:r w:rsidRPr="006762C8">
        <w:rPr>
          <w:rFonts w:ascii="Times New Roman" w:hAnsi="Times New Roman" w:cs="Times New Roman"/>
          <w:noProof/>
          <w:sz w:val="24"/>
          <w:szCs w:val="24"/>
        </w:rPr>
        <w:t>, May Vol. 26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62C8">
        <w:rPr>
          <w:rFonts w:ascii="Times New Roman" w:hAnsi="Times New Roman" w:cs="Times New Roman"/>
          <w:noProof/>
          <w:sz w:val="24"/>
          <w:szCs w:val="24"/>
        </w:rPr>
        <w:t>(3&amp;4).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Khanifah. (2010),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Moderasi Aliran Kas Bebas Terhadap Hubungan Devidend Payout dan Leverage dengan Earnings Response Coefficients</w:t>
      </w:r>
      <w:r w:rsidRPr="006762C8">
        <w:rPr>
          <w:rFonts w:ascii="Times New Roman" w:hAnsi="Times New Roman" w:cs="Times New Roman"/>
          <w:noProof/>
          <w:sz w:val="24"/>
          <w:szCs w:val="24"/>
        </w:rPr>
        <w:t>, Economica, Mei Vol.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762C8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t>Kieso, D. E., Weygandt, J. J., &amp; Warfield, T. D. (2018),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Intermediate Accounting: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IFRS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5456AC">
        <w:rPr>
          <w:rFonts w:ascii="Times New Roman" w:hAnsi="Times New Roman" w:cs="Times New Roman"/>
          <w:iCs/>
          <w:noProof/>
          <w:sz w:val="24"/>
          <w:szCs w:val="24"/>
        </w:rPr>
        <w:t>Edition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 xml:space="preserve"> Edisi 3</w:t>
      </w:r>
      <w:r w:rsidRPr="006762C8">
        <w:rPr>
          <w:rFonts w:ascii="Times New Roman" w:hAnsi="Times New Roman" w:cs="Times New Roman"/>
          <w:noProof/>
          <w:sz w:val="24"/>
          <w:szCs w:val="24"/>
        </w:rPr>
        <w:t>, Singapore: John Wiley &amp; Sons, Inc.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762C8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t>Lipe, M. G. (1990),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A Lens model Analysis of Covariation R</w:t>
      </w:r>
      <w:r>
        <w:rPr>
          <w:rFonts w:ascii="Times New Roman" w:hAnsi="Times New Roman" w:cs="Times New Roman"/>
          <w:i/>
          <w:noProof/>
          <w:sz w:val="24"/>
          <w:szCs w:val="24"/>
        </w:rPr>
        <w:t>esearch,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>Journal of Behavioral Decision Making</w:t>
      </w:r>
      <w:r w:rsidRPr="006762C8">
        <w:rPr>
          <w:rFonts w:ascii="Times New Roman" w:hAnsi="Times New Roman" w:cs="Times New Roman"/>
          <w:noProof/>
          <w:sz w:val="24"/>
          <w:szCs w:val="24"/>
        </w:rPr>
        <w:t>, Mei Vol. 3 No. 1.</w:t>
      </w:r>
    </w:p>
    <w:p w:rsidR="0055016F" w:rsidRPr="006762C8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762C8">
        <w:rPr>
          <w:rFonts w:ascii="Times New Roman" w:hAnsi="Times New Roman" w:cs="Times New Roman"/>
          <w:noProof/>
          <w:sz w:val="24"/>
          <w:szCs w:val="24"/>
        </w:rPr>
        <w:t>Lucyanda, J., &amp; Lilyana. (2012)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 Pengaruh Free Cash Flow dan Struktur Kepemilikan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Terhadap Dividend Payout Ratio,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>Jurnal Dinamika Akuntansi</w:t>
      </w:r>
      <w:r w:rsidRPr="006762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762C8">
        <w:rPr>
          <w:rFonts w:ascii="Times New Roman" w:hAnsi="Times New Roman" w:cs="Times New Roman"/>
          <w:iCs/>
          <w:noProof/>
          <w:sz w:val="24"/>
          <w:szCs w:val="24"/>
        </w:rPr>
        <w:t>September Vol. 4 No. 2.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Lumantobing, R., &amp; Arfianti, R. I. (2012)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Efek Perubahan Rasio Hutang Pada Faktor-Faktor Yang Memengaruhi Earning Response Coefficient Perusahaan-Perusahaan Bukan Tergolong Industri Sektor Jasa Keuangan Yang Terdaftar Di Bursa Efek Indonesia Periode Tahun 2000-2009, </w:t>
      </w:r>
      <w:r w:rsidRPr="00D853A4">
        <w:rPr>
          <w:rFonts w:ascii="Times New Roman" w:hAnsi="Times New Roman" w:cs="Times New Roman"/>
          <w:noProof/>
          <w:sz w:val="24"/>
          <w:szCs w:val="24"/>
        </w:rPr>
        <w:t>Jurnal Akuntansi, Februari Vol. 1 No.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853A4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 xml:space="preserve">Malkiel, B. G. (2019),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A Random Walk Down Wall Street: The Time-Tested Strategy for Successful Investing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853A4">
        <w:rPr>
          <w:rFonts w:ascii="Times New Roman" w:hAnsi="Times New Roman" w:cs="Times New Roman"/>
          <w:noProof/>
          <w:sz w:val="24"/>
          <w:szCs w:val="24"/>
        </w:rPr>
        <w:t>Edisi 12, New York: W. W. Norton &amp; Company.</w:t>
      </w:r>
    </w:p>
    <w:p w:rsidR="0055016F" w:rsidRPr="00D853A4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853A4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 xml:space="preserve">Meythi. (2006),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Pengaruh Arus Kas Operasi Terhadap Harga Saham Dengan Persistensi Laba Sebagai Variabel Intervening. </w:t>
      </w:r>
      <w:r w:rsidRPr="00D853A4">
        <w:rPr>
          <w:rFonts w:ascii="Times New Roman" w:hAnsi="Times New Roman" w:cs="Times New Roman"/>
          <w:iCs/>
          <w:noProof/>
          <w:sz w:val="24"/>
          <w:szCs w:val="24"/>
        </w:rPr>
        <w:t>Simposium Nasional Akuntansi, Agustus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55016F" w:rsidRPr="00D853A4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Mulyani, S., Asyik, N. F., &amp; Andayani. (2007),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Faktor-Faktor Yang Mempengaruhi Earnings Response Coefficient Pada Perusahaan Yang Terdaftar di Bursa Efek Indonesia.</w:t>
      </w:r>
      <w:r w:rsidRPr="00D853A4">
        <w:rPr>
          <w:rFonts w:ascii="Times New Roman" w:hAnsi="Times New Roman" w:cs="Times New Roman"/>
          <w:noProof/>
          <w:sz w:val="24"/>
          <w:szCs w:val="24"/>
        </w:rPr>
        <w:t xml:space="preserve"> Jurnal Akuntansi dan Auditing Indonesia, Juni Vol. 11 No.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Murwaningsari, E. (2008)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. Faktor yang Mempengaruhi Earning Response Coefficient (ERC). </w:t>
      </w:r>
      <w:r w:rsidRPr="00D853A4">
        <w:rPr>
          <w:rFonts w:ascii="Times New Roman" w:hAnsi="Times New Roman" w:cs="Times New Roman"/>
          <w:iCs/>
          <w:noProof/>
          <w:sz w:val="24"/>
          <w:szCs w:val="24"/>
        </w:rPr>
        <w:t>Simposium Nasional Akuntansi XI</w:t>
      </w:r>
      <w:r w:rsidRPr="00D853A4">
        <w:rPr>
          <w:rFonts w:ascii="Times New Roman" w:hAnsi="Times New Roman" w:cs="Times New Roman"/>
          <w:noProof/>
          <w:sz w:val="24"/>
          <w:szCs w:val="24"/>
        </w:rPr>
        <w:t>, Juli.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Naimah, Z., &amp; Utama, S. (2006),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Pengaruh Ukuran Perusahaan, Perumbuhan, dan Profitabilitas Perusaahaan terhadap Koefisien Respon Laba dan Koefisien Respon Nilai Buku Ekuitas: Studi pada Perusahaan Manufaktur di Bursa Efek Jakarta. </w:t>
      </w:r>
      <w:r w:rsidRPr="007F6347">
        <w:rPr>
          <w:rFonts w:ascii="Times New Roman" w:hAnsi="Times New Roman" w:cs="Times New Roman"/>
          <w:iCs/>
          <w:noProof/>
          <w:sz w:val="24"/>
          <w:szCs w:val="24"/>
        </w:rPr>
        <w:t>Simposium Nasional Akuntansi IX</w:t>
      </w:r>
      <w:r w:rsidRPr="007F6347">
        <w:rPr>
          <w:rFonts w:ascii="Times New Roman" w:hAnsi="Times New Roman" w:cs="Times New Roman"/>
          <w:noProof/>
          <w:sz w:val="24"/>
          <w:szCs w:val="24"/>
        </w:rPr>
        <w:t>, Agustus.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Ngadiman, &amp; Hartini, Y. (2009)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Pengaruh Ukuran Perusahaan, Persistensi Laba Akuntansi, Struktur Modal, dan Variabel Indikator Terhadap Koefisien Respon Laba Akuntansi Perusahaan Yang Terdaftar Di BEI Untuk Tahun 2009. </w:t>
      </w:r>
      <w:r w:rsidRPr="00D853A4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D853A4">
        <w:rPr>
          <w:rFonts w:ascii="Times New Roman" w:hAnsi="Times New Roman" w:cs="Times New Roman"/>
          <w:noProof/>
          <w:sz w:val="24"/>
          <w:szCs w:val="24"/>
        </w:rPr>
        <w:t>, November Vol. 11 No. 2.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lastRenderedPageBreak/>
        <w:t>Nugraheni, O., Wijayanti, R., &amp; Supatmi, D. A. N. (2008),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Pengaruh Rasio Pembayaran Dividen dan Pengeluaran Modal Terhadap, </w:t>
      </w:r>
      <w:r w:rsidRPr="00D853A4">
        <w:rPr>
          <w:rFonts w:ascii="Times New Roman" w:hAnsi="Times New Roman" w:cs="Times New Roman"/>
          <w:noProof/>
          <w:sz w:val="24"/>
          <w:szCs w:val="24"/>
        </w:rPr>
        <w:t>Jurnal Bisinis dan Ekonomi, Maret Vol. 15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853A4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 xml:space="preserve">Palupi, I. D., Wulandari, D. A., &amp; Safitri, D. A. (2017), </w:t>
      </w:r>
      <w:r w:rsidRPr="00D0300D">
        <w:rPr>
          <w:rFonts w:ascii="Times New Roman" w:hAnsi="Times New Roman" w:cs="Times New Roman"/>
          <w:i/>
          <w:sz w:val="24"/>
          <w:szCs w:val="24"/>
        </w:rPr>
        <w:t xml:space="preserve">Pengaruh Pengungkapan Informasi Proyeksi dan Tanggung Jawab Sosial Perusahaan Terhadap Koefisien Respons Laba, </w:t>
      </w:r>
      <w:r w:rsidRPr="00D853A4">
        <w:rPr>
          <w:rFonts w:ascii="Times New Roman" w:hAnsi="Times New Roman" w:cs="Times New Roman"/>
          <w:sz w:val="24"/>
          <w:szCs w:val="24"/>
        </w:rPr>
        <w:t>Riset Akuntansi dan Keuangan Indonesia, Vol. 2 No.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853A4">
        <w:rPr>
          <w:rFonts w:ascii="Times New Roman" w:hAnsi="Times New Roman" w:cs="Times New Roman"/>
          <w:noProof/>
          <w:sz w:val="24"/>
          <w:szCs w:val="24"/>
        </w:rPr>
        <w:t>Paramita, R. W. D., &amp; Hidayanti, E. (2013)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 Pengaruh Earnings Response Coeffis</w:t>
      </w:r>
      <w:r>
        <w:rPr>
          <w:rFonts w:ascii="Times New Roman" w:hAnsi="Times New Roman" w:cs="Times New Roman"/>
          <w:i/>
          <w:noProof/>
          <w:sz w:val="24"/>
          <w:szCs w:val="24"/>
        </w:rPr>
        <w:t>ient (Erc) Terhadap Harga Saham,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853A4">
        <w:rPr>
          <w:rFonts w:ascii="Times New Roman" w:hAnsi="Times New Roman" w:cs="Times New Roman"/>
          <w:iCs/>
          <w:noProof/>
          <w:sz w:val="24"/>
          <w:szCs w:val="24"/>
        </w:rPr>
        <w:t>WIGA</w:t>
      </w:r>
      <w:r w:rsidRPr="00D853A4">
        <w:rPr>
          <w:rFonts w:ascii="Times New Roman" w:hAnsi="Times New Roman" w:cs="Times New Roman"/>
          <w:noProof/>
          <w:sz w:val="24"/>
          <w:szCs w:val="24"/>
        </w:rPr>
        <w:t>, Maret Vol. 3 No.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2325F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Penman, S. H. (1991)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 An Evaluation of Accounting Rate-of-R</w:t>
      </w:r>
      <w:r>
        <w:rPr>
          <w:rFonts w:ascii="Times New Roman" w:hAnsi="Times New Roman" w:cs="Times New Roman"/>
          <w:i/>
          <w:noProof/>
          <w:sz w:val="24"/>
          <w:szCs w:val="24"/>
        </w:rPr>
        <w:t>eturn,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325F6">
        <w:rPr>
          <w:rFonts w:ascii="Times New Roman" w:hAnsi="Times New Roman" w:cs="Times New Roman"/>
          <w:iCs/>
          <w:noProof/>
          <w:sz w:val="24"/>
          <w:szCs w:val="24"/>
        </w:rPr>
        <w:t>Journal of Accounting, Auditing &amp; Finance</w:t>
      </w:r>
      <w:r w:rsidRPr="002325F6">
        <w:rPr>
          <w:rFonts w:ascii="Times New Roman" w:hAnsi="Times New Roman" w:cs="Times New Roman"/>
          <w:noProof/>
          <w:sz w:val="24"/>
          <w:szCs w:val="24"/>
        </w:rPr>
        <w:t>, Vol. 6 No. 2.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Riahi, A., &amp; Belkaoui (2004)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Theory, Edisi 5,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325F6">
        <w:rPr>
          <w:rFonts w:ascii="Times New Roman" w:hAnsi="Times New Roman" w:cs="Times New Roman"/>
          <w:noProof/>
          <w:sz w:val="24"/>
          <w:szCs w:val="24"/>
        </w:rPr>
        <w:t>Cornwall: Thomson Learning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2325F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Rofika (2013),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Pengaruh Resiko Perusahaan dan Ukuran Perusahaan Terhadap Earnings Response Coefficient. </w:t>
      </w:r>
      <w:r w:rsidRPr="002325F6">
        <w:rPr>
          <w:rFonts w:ascii="Times New Roman" w:hAnsi="Times New Roman" w:cs="Times New Roman"/>
          <w:iCs/>
          <w:noProof/>
          <w:sz w:val="24"/>
          <w:szCs w:val="24"/>
        </w:rPr>
        <w:t>Pekbis Jurnal</w:t>
      </w:r>
      <w:r w:rsidRPr="002325F6">
        <w:rPr>
          <w:rFonts w:ascii="Times New Roman" w:hAnsi="Times New Roman" w:cs="Times New Roman"/>
          <w:noProof/>
          <w:sz w:val="24"/>
          <w:szCs w:val="24"/>
        </w:rPr>
        <w:t>, Juli Vol. 5 No. 2.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 xml:space="preserve">Rofika (2015),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Faktor-Faktor Yang Mempengaruhi Earnings Response Coefficient (ERC) Pada Perusahaan Manufaktur Yang Terdaftar Di Bursa Efek Indonesia 2012, </w:t>
      </w:r>
      <w:r w:rsidRPr="002325F6">
        <w:rPr>
          <w:rFonts w:ascii="Times New Roman" w:hAnsi="Times New Roman" w:cs="Times New Roman"/>
          <w:noProof/>
          <w:sz w:val="24"/>
          <w:szCs w:val="24"/>
        </w:rPr>
        <w:t>Jurnal Akuntansi, April Vol. 3 No. 2.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2325F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Ross, S. A., Westerfield, R. W., &amp; Jordan, J. B. D. (2010)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Corporate Finance, Edisi 9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2325F6">
        <w:rPr>
          <w:rFonts w:ascii="Times New Roman" w:hAnsi="Times New Roman" w:cs="Times New Roman"/>
          <w:noProof/>
          <w:sz w:val="24"/>
          <w:szCs w:val="24"/>
        </w:rPr>
        <w:t xml:space="preserve">New York: McGraw-Hill Companies, Inc. 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D0300D">
        <w:rPr>
          <w:rFonts w:ascii="Times New Roman" w:hAnsi="Times New Roman" w:cs="Times New Roman"/>
          <w:i/>
          <w:noProof/>
          <w:sz w:val="24"/>
          <w:szCs w:val="24"/>
        </w:rPr>
        <w:t>Saragih, Houtmand P. (2018), 'Laba Naik Tipis, Harga Saham Matahari Anjlok 9,12%', CNBC Indonesia, diakses 17 Oktober 2018,https://www.cnbcindonesia.com/market/20180802113659-17-26584/laba-naik-tipis-harga-saham-matahari-anjlok-912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 xml:space="preserve">Sandi, K. U. (2013),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Faktor-Faktor yang Mempengaruhi Earnings Response Coefficient. </w:t>
      </w:r>
      <w:r w:rsidRPr="002325F6">
        <w:rPr>
          <w:rFonts w:ascii="Times New Roman" w:hAnsi="Times New Roman" w:cs="Times New Roman"/>
          <w:iCs/>
          <w:noProof/>
          <w:sz w:val="24"/>
          <w:szCs w:val="24"/>
        </w:rPr>
        <w:t>Accounting Analysis Journal</w:t>
      </w:r>
      <w:r w:rsidRPr="002325F6">
        <w:rPr>
          <w:rFonts w:ascii="Times New Roman" w:hAnsi="Times New Roman" w:cs="Times New Roman"/>
          <w:noProof/>
          <w:sz w:val="24"/>
          <w:szCs w:val="24"/>
        </w:rPr>
        <w:t>,</w:t>
      </w:r>
      <w:r w:rsidRPr="002325F6">
        <w:rPr>
          <w:rFonts w:ascii="Times New Roman" w:hAnsi="Times New Roman" w:cs="Times New Roman"/>
          <w:iCs/>
          <w:noProof/>
          <w:sz w:val="24"/>
          <w:szCs w:val="24"/>
        </w:rPr>
        <w:t xml:space="preserve"> Agustus Vol. 2 No. 3.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Scott, W. R. (2015),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Edisi 7, </w:t>
      </w:r>
      <w:r w:rsidRPr="002325F6">
        <w:rPr>
          <w:rFonts w:ascii="Times New Roman" w:hAnsi="Times New Roman" w:cs="Times New Roman"/>
          <w:noProof/>
          <w:sz w:val="24"/>
          <w:szCs w:val="24"/>
        </w:rPr>
        <w:t>New York: Pearson Pretince Hall.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2325F6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t>Sloan, R. G. (1996),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Do Stock Fully Reflect Information in Accruals and Cash Flows about Future Earnings?, </w:t>
      </w:r>
      <w:r w:rsidRPr="002325F6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2325F6">
        <w:rPr>
          <w:rFonts w:ascii="Times New Roman" w:hAnsi="Times New Roman" w:cs="Times New Roman"/>
          <w:noProof/>
          <w:sz w:val="24"/>
          <w:szCs w:val="24"/>
        </w:rPr>
        <w:t>, Juli Vol. 71 No. 3.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325F6">
        <w:rPr>
          <w:rFonts w:ascii="Times New Roman" w:hAnsi="Times New Roman" w:cs="Times New Roman"/>
          <w:noProof/>
          <w:sz w:val="24"/>
          <w:szCs w:val="24"/>
        </w:rPr>
        <w:lastRenderedPageBreak/>
        <w:t>Subagyo, &amp; Olivia, C. N. (2012)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Faktor-Faktor Yang Mempengaruhi Earnings Response Coefficient (ERC),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626DF9">
        <w:rPr>
          <w:rFonts w:ascii="Times New Roman" w:hAnsi="Times New Roman" w:cs="Times New Roman"/>
          <w:noProof/>
          <w:sz w:val="24"/>
          <w:szCs w:val="24"/>
        </w:rPr>
        <w:t>, April Vol. 12 No.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Subramanyam, K. R. (2014),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Edisi 11, </w:t>
      </w:r>
      <w:r w:rsidRPr="00626DF9">
        <w:rPr>
          <w:rFonts w:ascii="Times New Roman" w:hAnsi="Times New Roman" w:cs="Times New Roman"/>
          <w:noProof/>
          <w:sz w:val="24"/>
          <w:szCs w:val="24"/>
        </w:rPr>
        <w:t>New York: McGraw-Hill Education.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>Suratno, D. H. (2008),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Analisis Pengaruh Beta, Leverage, Dividend Payout Ratio, dan Earnings Persistence terhadap Earnings Response Coefficient pada Indeks Kompas 100,</w:t>
      </w: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 Jurnal Riset Akuntansi dan Perpajakan, Vol. 1 No. 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Susanto, Y. K. (2012),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Determinan Koefisien Laba, Jurnal Akuntansi dan Manajemen, </w:t>
      </w:r>
      <w:r w:rsidRPr="00626DF9">
        <w:rPr>
          <w:rFonts w:ascii="Times New Roman" w:hAnsi="Times New Roman" w:cs="Times New Roman"/>
          <w:noProof/>
          <w:sz w:val="24"/>
          <w:szCs w:val="24"/>
        </w:rPr>
        <w:t>Desmeber Vol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23 No. 3</w:t>
      </w:r>
      <w:r w:rsidRPr="00626DF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>Suwardjono. (2017),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Teori Akuntansi Perekayasaan Laporan Keuangan, </w:t>
      </w:r>
      <w:r w:rsidRPr="00A133BF">
        <w:rPr>
          <w:rFonts w:ascii="Times New Roman" w:hAnsi="Times New Roman" w:cs="Times New Roman"/>
          <w:iCs/>
          <w:noProof/>
          <w:sz w:val="24"/>
          <w:szCs w:val="24"/>
        </w:rPr>
        <w:t>Edisi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Yogyakarta</w:t>
      </w:r>
      <w:r w:rsidRPr="00626DF9">
        <w:rPr>
          <w:rFonts w:ascii="Times New Roman" w:hAnsi="Times New Roman" w:cs="Times New Roman"/>
          <w:noProof/>
          <w:sz w:val="24"/>
          <w:szCs w:val="24"/>
        </w:rPr>
        <w:t>: BPFE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>Suwarno, Tumirin, &amp; Zamzami (2017),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Influence of Size, Growth and Profitability of Company To Earnings Response Coefficient,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International Journal of Advanced Research</w:t>
      </w: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Desember Vol. 5 No. 12.</w:t>
      </w: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26DF9">
        <w:rPr>
          <w:rFonts w:ascii="Times New Roman" w:hAnsi="Times New Roman" w:cs="Times New Roman"/>
          <w:noProof/>
          <w:sz w:val="24"/>
          <w:szCs w:val="24"/>
        </w:rPr>
        <w:t xml:space="preserve">Uyara, A. S., &amp; Tuasikal, A. (2003), 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Moderasi Aliran Kas Bebas terhadap Hubungan Rasio Pembayaran Dividen dan Pengeluaran Modal dengan Earnings Response Coefficient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26DF9">
        <w:rPr>
          <w:rFonts w:ascii="Times New Roman" w:hAnsi="Times New Roman" w:cs="Times New Roman"/>
          <w:iCs/>
          <w:noProof/>
          <w:sz w:val="24"/>
          <w:szCs w:val="24"/>
        </w:rPr>
        <w:t>Jurnal Riset Akuntansi Indonesia</w:t>
      </w:r>
      <w:r w:rsidRPr="00626DF9">
        <w:rPr>
          <w:rFonts w:ascii="Times New Roman" w:hAnsi="Times New Roman" w:cs="Times New Roman"/>
          <w:noProof/>
          <w:sz w:val="24"/>
          <w:szCs w:val="24"/>
        </w:rPr>
        <w:t>, Mei Vol. 6 No. 2.</w:t>
      </w:r>
    </w:p>
    <w:p w:rsidR="0055016F" w:rsidRPr="00626DF9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B11F1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11F11">
        <w:rPr>
          <w:rFonts w:ascii="Times New Roman" w:hAnsi="Times New Roman" w:cs="Times New Roman"/>
          <w:noProof/>
          <w:sz w:val="24"/>
          <w:szCs w:val="24"/>
        </w:rPr>
        <w:t>Vogt, S. C., &amp; Vu, J. D. (2000),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Free Cash Flow And Long-run Firm V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alue </w:t>
      </w:r>
      <w:r>
        <w:rPr>
          <w:rFonts w:ascii="Times New Roman" w:hAnsi="Times New Roman" w:cs="Times New Roman"/>
          <w:i/>
          <w:noProof/>
          <w:sz w:val="24"/>
          <w:szCs w:val="24"/>
        </w:rPr>
        <w:t>: Evidence From The Value Line Investment Survey,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11F11">
        <w:rPr>
          <w:rFonts w:ascii="Times New Roman" w:hAnsi="Times New Roman" w:cs="Times New Roman"/>
          <w:iCs/>
          <w:noProof/>
          <w:sz w:val="24"/>
          <w:szCs w:val="24"/>
        </w:rPr>
        <w:t>Journal of Managerial Issues</w:t>
      </w:r>
      <w:r w:rsidRPr="00B11F11">
        <w:rPr>
          <w:rFonts w:ascii="Times New Roman" w:hAnsi="Times New Roman" w:cs="Times New Roman"/>
          <w:noProof/>
          <w:sz w:val="24"/>
          <w:szCs w:val="24"/>
        </w:rPr>
        <w:t>, Summer Vol. 12 No. 2.</w:t>
      </w:r>
    </w:p>
    <w:p w:rsidR="0055016F" w:rsidRPr="00B11F1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8B7CA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B7CA1">
        <w:rPr>
          <w:rFonts w:ascii="Times New Roman" w:hAnsi="Times New Roman" w:cs="Times New Roman"/>
          <w:noProof/>
          <w:sz w:val="24"/>
          <w:szCs w:val="24"/>
        </w:rPr>
        <w:t xml:space="preserve">Weygandt, J., Kimmel, P., &amp; Kieso, D. (2016), </w:t>
      </w:r>
      <w:r w:rsidRPr="00D0300D">
        <w:rPr>
          <w:rFonts w:ascii="Times New Roman" w:hAnsi="Times New Roman" w:cs="Times New Roman"/>
          <w:i/>
          <w:iCs/>
          <w:noProof/>
          <w:sz w:val="24"/>
          <w:szCs w:val="24"/>
        </w:rPr>
        <w:t>Accounting Principles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8B7CA1">
        <w:rPr>
          <w:rFonts w:ascii="Times New Roman" w:hAnsi="Times New Roman" w:cs="Times New Roman"/>
          <w:noProof/>
          <w:sz w:val="24"/>
          <w:szCs w:val="24"/>
        </w:rPr>
        <w:t>Asia: John Wiley &amp; Sons, Inc.</w:t>
      </w:r>
    </w:p>
    <w:p w:rsidR="0055016F" w:rsidRPr="008B7CA1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55016F" w:rsidRPr="00D0300D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5016F" w:rsidRPr="00F82DF0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B45EA">
        <w:rPr>
          <w:rFonts w:ascii="Times New Roman" w:hAnsi="Times New Roman" w:cs="Times New Roman"/>
          <w:noProof/>
          <w:sz w:val="24"/>
          <w:szCs w:val="24"/>
        </w:rPr>
        <w:t>Willett, R. J., Hwan Kim, Y., &amp; Jang, J. I. (2002)</w:t>
      </w:r>
      <w:r w:rsidRPr="00D0300D">
        <w:rPr>
          <w:rFonts w:ascii="Times New Roman" w:hAnsi="Times New Roman" w:cs="Times New Roman"/>
          <w:i/>
          <w:noProof/>
          <w:sz w:val="24"/>
          <w:szCs w:val="24"/>
        </w:rPr>
        <w:t>, Default Risk as a Factor Affecting the Earnings Response Coefficient,</w:t>
      </w:r>
      <w:r w:rsidRPr="00D0300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82DF0">
        <w:rPr>
          <w:rFonts w:ascii="Times New Roman" w:hAnsi="Times New Roman" w:cs="Times New Roman"/>
          <w:sz w:val="24"/>
          <w:szCs w:val="24"/>
        </w:rPr>
        <w:t xml:space="preserve"> SRSN.</w:t>
      </w:r>
    </w:p>
    <w:p w:rsidR="0055016F" w:rsidRPr="004B41BA" w:rsidRDefault="0055016F" w:rsidP="0055016F">
      <w:p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www.finance.yahoo.com</w:t>
      </w:r>
    </w:p>
    <w:p w:rsidR="0055016F" w:rsidRPr="00F82DF0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16F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www.idx.co.id</w:t>
      </w:r>
    </w:p>
    <w:p w:rsidR="0055016F" w:rsidRPr="00F82DF0" w:rsidRDefault="0055016F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16F" w:rsidRPr="0095229A" w:rsidRDefault="00537F31" w:rsidP="0055016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5016F" w:rsidRPr="0095229A" w:rsidSect="00537F31">
          <w:footerReference w:type="default" r:id="rId7"/>
          <w:pgSz w:w="11906" w:h="16838"/>
          <w:pgMar w:top="1418" w:right="1418" w:bottom="1418" w:left="1701" w:header="709" w:footer="709" w:gutter="0"/>
          <w:pgNumType w:start="89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www.sahamok.com</w:t>
      </w:r>
      <w:bookmarkStart w:id="2" w:name="_GoBack"/>
      <w:bookmarkEnd w:id="2"/>
    </w:p>
    <w:p w:rsidR="0080565C" w:rsidRPr="008B01D8" w:rsidRDefault="0080565C" w:rsidP="000611F7">
      <w:pPr>
        <w:widowControl w:val="0"/>
        <w:autoSpaceDE w:val="0"/>
        <w:autoSpaceDN w:val="0"/>
        <w:adjustRightInd w:val="0"/>
        <w:spacing w:after="0" w:line="240" w:lineRule="auto"/>
        <w:ind w:left="0"/>
      </w:pPr>
    </w:p>
    <w:sectPr w:rsidR="0080565C" w:rsidRPr="008B01D8" w:rsidSect="00B1156A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D2" w:rsidRDefault="00D022D2">
      <w:pPr>
        <w:spacing w:after="0" w:line="240" w:lineRule="auto"/>
      </w:pPr>
      <w:r>
        <w:separator/>
      </w:r>
    </w:p>
  </w:endnote>
  <w:endnote w:type="continuationSeparator" w:id="0">
    <w:p w:rsidR="00D022D2" w:rsidRDefault="00D0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2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F31" w:rsidRDefault="00537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537F31" w:rsidRDefault="00537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0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56A" w:rsidRDefault="00B1156A" w:rsidP="00B1156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31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1156A" w:rsidRDefault="00B1156A" w:rsidP="00B1156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6A" w:rsidRDefault="00B1156A" w:rsidP="00B1156A">
    <w:pPr>
      <w:pStyle w:val="Footer"/>
      <w:ind w:left="0"/>
    </w:pPr>
  </w:p>
  <w:p w:rsidR="00B1156A" w:rsidRDefault="00B1156A" w:rsidP="00B1156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D2" w:rsidRDefault="00D022D2">
      <w:pPr>
        <w:spacing w:after="0" w:line="240" w:lineRule="auto"/>
      </w:pPr>
      <w:r>
        <w:separator/>
      </w:r>
    </w:p>
  </w:footnote>
  <w:footnote w:type="continuationSeparator" w:id="0">
    <w:p w:rsidR="00D022D2" w:rsidRDefault="00D0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qgUAbZPVQywAAAA="/>
  </w:docVars>
  <w:rsids>
    <w:rsidRoot w:val="00AC7474"/>
    <w:rsid w:val="000611F7"/>
    <w:rsid w:val="001F59E5"/>
    <w:rsid w:val="0025665E"/>
    <w:rsid w:val="002B7D90"/>
    <w:rsid w:val="003C721A"/>
    <w:rsid w:val="00537F31"/>
    <w:rsid w:val="0054174D"/>
    <w:rsid w:val="0055016F"/>
    <w:rsid w:val="0080565C"/>
    <w:rsid w:val="008B01D8"/>
    <w:rsid w:val="009835CB"/>
    <w:rsid w:val="00A14675"/>
    <w:rsid w:val="00AB6531"/>
    <w:rsid w:val="00AC7474"/>
    <w:rsid w:val="00B05011"/>
    <w:rsid w:val="00B06A78"/>
    <w:rsid w:val="00B1156A"/>
    <w:rsid w:val="00CC2D0D"/>
    <w:rsid w:val="00D022D2"/>
    <w:rsid w:val="00D072CB"/>
    <w:rsid w:val="00D864F3"/>
    <w:rsid w:val="00DE1C27"/>
    <w:rsid w:val="00E2103E"/>
    <w:rsid w:val="00E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55C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5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B1156A"/>
  </w:style>
  <w:style w:type="table" w:customStyle="1" w:styleId="TableGrid6">
    <w:name w:val="Table Grid6"/>
    <w:basedOn w:val="TableNormal"/>
    <w:next w:val="TableGrid"/>
    <w:uiPriority w:val="59"/>
    <w:rsid w:val="00B1156A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1156A"/>
  </w:style>
  <w:style w:type="table" w:customStyle="1" w:styleId="TableGrid51">
    <w:name w:val="Table Grid51"/>
    <w:basedOn w:val="TableNormal"/>
    <w:next w:val="TableGrid"/>
    <w:uiPriority w:val="39"/>
    <w:rsid w:val="00B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5665E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B7D90"/>
  </w:style>
  <w:style w:type="table" w:customStyle="1" w:styleId="TableGrid8">
    <w:name w:val="Table Grid8"/>
    <w:basedOn w:val="TableNormal"/>
    <w:next w:val="TableGrid"/>
    <w:uiPriority w:val="59"/>
    <w:rsid w:val="002B7D90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2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2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2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B7D90"/>
  </w:style>
  <w:style w:type="table" w:customStyle="1" w:styleId="TableGrid52">
    <w:name w:val="Table Grid52"/>
    <w:basedOn w:val="TableNormal"/>
    <w:next w:val="TableGrid"/>
    <w:uiPriority w:val="39"/>
    <w:rsid w:val="002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2019-04-29T14:32:00Z</dcterms:created>
  <dcterms:modified xsi:type="dcterms:W3CDTF">2019-05-04T05:45:00Z</dcterms:modified>
</cp:coreProperties>
</file>