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71B" w:rsidRPr="00090412" w:rsidRDefault="004A271B" w:rsidP="004A271B">
      <w:pPr>
        <w:pStyle w:val="Heading1"/>
        <w:ind w:left="0"/>
        <w:rPr>
          <w:rFonts w:cs="Times New Roman"/>
          <w:szCs w:val="24"/>
        </w:rPr>
      </w:pPr>
      <w:bookmarkStart w:id="0" w:name="_Toc535526449"/>
      <w:bookmarkStart w:id="1" w:name="_GoBack"/>
      <w:bookmarkEnd w:id="1"/>
      <w:r w:rsidRPr="00090412">
        <w:rPr>
          <w:rFonts w:cs="Times New Roman"/>
          <w:szCs w:val="24"/>
        </w:rPr>
        <w:t>BAB I</w:t>
      </w:r>
      <w:bookmarkEnd w:id="0"/>
    </w:p>
    <w:p w:rsidR="004A271B" w:rsidRPr="00090412" w:rsidRDefault="004A271B" w:rsidP="004A271B">
      <w:pPr>
        <w:pStyle w:val="Heading1"/>
        <w:spacing w:after="240"/>
        <w:ind w:left="0"/>
        <w:rPr>
          <w:rFonts w:cs="Times New Roman"/>
          <w:szCs w:val="24"/>
        </w:rPr>
      </w:pPr>
      <w:bookmarkStart w:id="2" w:name="_Toc495644223"/>
      <w:bookmarkStart w:id="3" w:name="_Toc524921936"/>
      <w:bookmarkStart w:id="4" w:name="_Toc524922092"/>
      <w:bookmarkStart w:id="5" w:name="_Toc535526450"/>
      <w:r w:rsidRPr="00090412">
        <w:rPr>
          <w:rFonts w:cs="Times New Roman"/>
          <w:szCs w:val="24"/>
        </w:rPr>
        <w:t>PENDAHULUAN</w:t>
      </w:r>
      <w:bookmarkEnd w:id="2"/>
      <w:bookmarkEnd w:id="3"/>
      <w:bookmarkEnd w:id="4"/>
      <w:bookmarkEnd w:id="5"/>
    </w:p>
    <w:p w:rsidR="004A271B" w:rsidRPr="00090412" w:rsidRDefault="004A271B" w:rsidP="004A271B">
      <w:pPr>
        <w:spacing w:after="0"/>
        <w:ind w:left="0" w:firstLine="567"/>
        <w:rPr>
          <w:rFonts w:ascii="Times New Roman" w:hAnsi="Times New Roman" w:cs="Times New Roman"/>
          <w:sz w:val="24"/>
          <w:szCs w:val="24"/>
        </w:rPr>
      </w:pPr>
      <w:r w:rsidRPr="00090412">
        <w:rPr>
          <w:rFonts w:ascii="Times New Roman" w:hAnsi="Times New Roman" w:cs="Times New Roman"/>
          <w:sz w:val="24"/>
          <w:szCs w:val="24"/>
        </w:rPr>
        <w:t xml:space="preserve">Pada </w:t>
      </w:r>
      <w:proofErr w:type="gramStart"/>
      <w:r w:rsidRPr="00090412">
        <w:rPr>
          <w:rFonts w:ascii="Times New Roman" w:hAnsi="Times New Roman" w:cs="Times New Roman"/>
          <w:sz w:val="24"/>
          <w:szCs w:val="24"/>
        </w:rPr>
        <w:t>bab</w:t>
      </w:r>
      <w:proofErr w:type="gramEnd"/>
      <w:r w:rsidRPr="00090412">
        <w:rPr>
          <w:rFonts w:ascii="Times New Roman" w:hAnsi="Times New Roman" w:cs="Times New Roman"/>
          <w:sz w:val="24"/>
          <w:szCs w:val="24"/>
        </w:rPr>
        <w:t xml:space="preserve"> pertama ini akan dijelaskan beberapa hal mengenai latar belakang masalah yang mendasari alasan penulis melakukan penelitian mengenai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w:t>
      </w:r>
      <w:r>
        <w:rPr>
          <w:rFonts w:ascii="Times New Roman" w:hAnsi="Times New Roman" w:cs="Times New Roman"/>
          <w:sz w:val="24"/>
          <w:szCs w:val="24"/>
        </w:rPr>
        <w:t>ERC). Bab ini terdiri dari enam</w:t>
      </w:r>
      <w:r w:rsidRPr="00090412">
        <w:rPr>
          <w:rFonts w:ascii="Times New Roman" w:hAnsi="Times New Roman" w:cs="Times New Roman"/>
          <w:sz w:val="24"/>
          <w:szCs w:val="24"/>
        </w:rPr>
        <w:t xml:space="preserve"> sub </w:t>
      </w:r>
      <w:proofErr w:type="gramStart"/>
      <w:r w:rsidRPr="00090412">
        <w:rPr>
          <w:rFonts w:ascii="Times New Roman" w:hAnsi="Times New Roman" w:cs="Times New Roman"/>
          <w:sz w:val="24"/>
          <w:szCs w:val="24"/>
        </w:rPr>
        <w:t>bab</w:t>
      </w:r>
      <w:proofErr w:type="gramEnd"/>
      <w:r w:rsidRPr="00090412">
        <w:rPr>
          <w:rFonts w:ascii="Times New Roman" w:hAnsi="Times New Roman" w:cs="Times New Roman"/>
          <w:sz w:val="24"/>
          <w:szCs w:val="24"/>
        </w:rPr>
        <w:t xml:space="preserve"> yaitu, latar belakang masalah, identifikas</w:t>
      </w:r>
      <w:r>
        <w:rPr>
          <w:rFonts w:ascii="Times New Roman" w:hAnsi="Times New Roman" w:cs="Times New Roman"/>
          <w:sz w:val="24"/>
          <w:szCs w:val="24"/>
        </w:rPr>
        <w:t>i masalah, batasan masalah</w:t>
      </w:r>
      <w:r w:rsidRPr="00090412">
        <w:rPr>
          <w:rFonts w:ascii="Times New Roman" w:hAnsi="Times New Roman" w:cs="Times New Roman"/>
          <w:sz w:val="24"/>
          <w:szCs w:val="24"/>
        </w:rPr>
        <w:t xml:space="preserve">, rumusan masalah, tujuan penelitian, dan manfaat penelitian. Identifikasi masalah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berisi masalah-masalah yang dipertanyakan dalam penelitian ini.</w:t>
      </w:r>
    </w:p>
    <w:p w:rsidR="004A271B" w:rsidRPr="00090412" w:rsidRDefault="004A271B" w:rsidP="004A271B">
      <w:pPr>
        <w:spacing w:after="0"/>
        <w:ind w:left="0" w:firstLine="567"/>
        <w:rPr>
          <w:rFonts w:ascii="Times New Roman" w:hAnsi="Times New Roman" w:cs="Times New Roman"/>
          <w:sz w:val="24"/>
          <w:szCs w:val="24"/>
        </w:rPr>
      </w:pPr>
      <w:r w:rsidRPr="00090412">
        <w:rPr>
          <w:rFonts w:ascii="Times New Roman" w:hAnsi="Times New Roman" w:cs="Times New Roman"/>
          <w:sz w:val="24"/>
          <w:szCs w:val="24"/>
        </w:rPr>
        <w:t>Lebih lanjut, pada batasa</w:t>
      </w:r>
      <w:r>
        <w:rPr>
          <w:rFonts w:ascii="Times New Roman" w:hAnsi="Times New Roman" w:cs="Times New Roman"/>
          <w:sz w:val="24"/>
          <w:szCs w:val="24"/>
        </w:rPr>
        <w:t>n masalah,</w:t>
      </w:r>
      <w:r w:rsidRPr="00090412">
        <w:rPr>
          <w:rFonts w:ascii="Times New Roman" w:hAnsi="Times New Roman" w:cs="Times New Roman"/>
          <w:sz w:val="24"/>
          <w:szCs w:val="24"/>
        </w:rPr>
        <w:t xml:space="preserve"> masalah-masalah yang telah diidentifikasi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dipersempit dan dibatasi karena adanya keterbatasan penulis dari sisi waktu. Rumusan masalah berisi inti masalah yang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diteliti lebih lanjut. Tujuan penelitian menjelaskan hasil yang ingin diketahui setelah dilakukannya penelitian ini. Dan pada sub </w:t>
      </w:r>
      <w:proofErr w:type="gramStart"/>
      <w:r w:rsidRPr="00090412">
        <w:rPr>
          <w:rFonts w:ascii="Times New Roman" w:hAnsi="Times New Roman" w:cs="Times New Roman"/>
          <w:sz w:val="24"/>
          <w:szCs w:val="24"/>
        </w:rPr>
        <w:t>bab</w:t>
      </w:r>
      <w:proofErr w:type="gramEnd"/>
      <w:r w:rsidRPr="00090412">
        <w:rPr>
          <w:rFonts w:ascii="Times New Roman" w:hAnsi="Times New Roman" w:cs="Times New Roman"/>
          <w:sz w:val="24"/>
          <w:szCs w:val="24"/>
        </w:rPr>
        <w:t xml:space="preserve"> terakhir, akan diuraikan manfaat penelitian bagi berbagai pihak terkait dengan penelitian.</w:t>
      </w:r>
    </w:p>
    <w:p w:rsidR="004A271B" w:rsidRPr="00090412" w:rsidRDefault="004A271B" w:rsidP="004A271B">
      <w:pPr>
        <w:spacing w:after="0"/>
        <w:ind w:firstLine="357"/>
        <w:rPr>
          <w:rFonts w:ascii="Times New Roman" w:hAnsi="Times New Roman" w:cs="Times New Roman"/>
          <w:sz w:val="24"/>
          <w:szCs w:val="24"/>
        </w:rPr>
      </w:pPr>
    </w:p>
    <w:p w:rsidR="004A271B" w:rsidRPr="00090412" w:rsidRDefault="004A271B" w:rsidP="004A271B">
      <w:pPr>
        <w:pStyle w:val="Heading2"/>
        <w:numPr>
          <w:ilvl w:val="0"/>
          <w:numId w:val="2"/>
        </w:numPr>
        <w:spacing w:before="240"/>
        <w:ind w:left="357" w:hanging="357"/>
        <w:jc w:val="left"/>
        <w:rPr>
          <w:rFonts w:cs="Times New Roman"/>
          <w:szCs w:val="24"/>
        </w:rPr>
      </w:pPr>
      <w:bookmarkStart w:id="6" w:name="_Toc495644224"/>
      <w:bookmarkStart w:id="7" w:name="_Toc524921937"/>
      <w:bookmarkStart w:id="8" w:name="_Toc524922093"/>
      <w:bookmarkStart w:id="9" w:name="_Toc535526451"/>
      <w:r w:rsidRPr="00090412">
        <w:rPr>
          <w:rFonts w:cs="Times New Roman"/>
          <w:szCs w:val="24"/>
        </w:rPr>
        <w:t>Latar Belakang Masalah</w:t>
      </w:r>
      <w:bookmarkEnd w:id="6"/>
      <w:bookmarkEnd w:id="7"/>
      <w:bookmarkEnd w:id="8"/>
      <w:bookmarkEnd w:id="9"/>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Pengambilan keputusan yang dilakukan oleh Investor untuk menanamkan modal di suatu perusahaan membutuhkan penilaian untuk mengetahui kinerja perusahaan. Para investor umumya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melihat laporan keuangan perusahaan untuk menentukan apakah kinerja perusahaan tersebut baik atau buruk. Laporan keuangan merupakan salah satu sumber informasi keuangan yang diberikan oleh perusahaan kepada publik terutama pada para investor dan para pemangku lainnya. Laporan keuangan diyakini, dapat memberikan informasi, mengenai posisi keuangan, kinerja manajemen, dan perubahan keuangan pada </w:t>
      </w:r>
      <w:r w:rsidRPr="00090412">
        <w:rPr>
          <w:rFonts w:ascii="Times New Roman" w:hAnsi="Times New Roman" w:cs="Times New Roman"/>
          <w:sz w:val="24"/>
          <w:szCs w:val="24"/>
        </w:rPr>
        <w:lastRenderedPageBreak/>
        <w:t xml:space="preserve">sebuah perusahaan yang relevan bagi para investor dalam rangka pengambilan keputusan untuk, investasi, menilai prospek arus kas, dan mengenai sumber daya perusahaan. </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Salah satu ukuran kinerja perusahan yang dapat dilihat dari laporan keuangan adalah laba yang dimiliki perusahaan pada periode tertentu. Laba perusahaan yang meningkat dari tiap </w:t>
      </w:r>
      <w:proofErr w:type="spellStart"/>
      <w:r w:rsidRPr="00090412">
        <w:rPr>
          <w:rFonts w:ascii="Times New Roman" w:hAnsi="Times New Roman" w:cs="Times New Roman"/>
          <w:sz w:val="24"/>
          <w:szCs w:val="24"/>
        </w:rPr>
        <w:t>periodenya</w:t>
      </w:r>
      <w:proofErr w:type="spellEnd"/>
      <w:r w:rsidRPr="00090412">
        <w:rPr>
          <w:rFonts w:ascii="Times New Roman" w:hAnsi="Times New Roman" w:cs="Times New Roman"/>
          <w:sz w:val="24"/>
          <w:szCs w:val="24"/>
        </w:rPr>
        <w:t xml:space="preserve">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diperhatikan oleh pihak eksternal perusahaan khususnya para investor modal. Kondisi yang dialami BEI juga akan semakin memicu pula para investor untuk lebih selektif dalam berinvestasi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{"citationItems":[{"id":"ITEM-1","itemData":{"DOI":"ISSN: 2252 - 6765","ISBN":"1743913061070","ISSN":"0391-3988","PMID":"80312590","abstract":"The purpose of this study is to examine the influence of company size, company growth, capital structure and audit quality on earnings response coefficient. The population of this research are all companies listed in the Indonesia Stock Exchange 2009-2011. The sampling technique used in this research was purposive sampling. There are 34 companies qualified as sample. The units of analyse sample are 102 annual report, with the data outlier as many as 8 so that number of the sample become 94. Multiple regression analysis was employed to analyse data. The result shows that variable of company size have positive effects on earnings response coefficient. Company growth, capital structure and audit quality not effect on earnings response coefficient. ?","author":[{"dropping-particle":"","family":"Sandi","given":"Khoerul Umam","non-dropping-particle":"","parse-names":false,"suffix":""}],"container-title":"Accounting Analysis Journal","id":"ITEM-1","issue":"3","issued":{"date-parts":[["2013"]]},"page":"337-344","title":"Faktor-Faktor yang Mempengaruhi Earnings Response Coefficient","type":"article-journal","volume":"2"},"uris":["http://www.mendeley.com/documents/?uuid=67e75ecd-f75f-42d2-bb8f-37ac80cd6fe0"]}],"mendeley":{"formattedCitation":"(Sandi, 2013)","plainTextFormattedCitation":"(Sandi, 2013)","previouslyFormattedCitation":"(Sandi, 2013)"},"properties":{"noteIndex":0},"schema":"https://github.com/citation-style-language/schema/raw/master/csl-citation.json"}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(Sandi, 2013)</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Kinerja perusahaan yang baik dan menghasilkan laba yang tinggi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menguntungkan para investor yang menanamkan modalnya dalam memperoleh pengambilan (</w:t>
      </w:r>
      <w:r w:rsidRPr="00090412">
        <w:rPr>
          <w:rFonts w:ascii="Times New Roman" w:hAnsi="Times New Roman" w:cs="Times New Roman"/>
          <w:i/>
          <w:sz w:val="24"/>
          <w:szCs w:val="24"/>
        </w:rPr>
        <w:t>return</w:t>
      </w:r>
      <w:r w:rsidRPr="00090412">
        <w:rPr>
          <w:rFonts w:ascii="Times New Roman" w:hAnsi="Times New Roman" w:cs="Times New Roman"/>
          <w:sz w:val="24"/>
          <w:szCs w:val="24"/>
        </w:rPr>
        <w:t xml:space="preserve">) tiap kepemilikan saham yang dimilikinya.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Febrianto","given":"Rahmat","non-dropping-particle":"","parse-names":false,"suffix":""},{"dropping-particle":"","family":"Widiastuty","given":"Erna","non-dropping-particle":"","parse-names":false,"suffix":""}],"container-title":"Seminar Nasional Akuntansi VIII","id":"ITEM-1","issue":"September","issued":{"date-parts":[["2005"]]},"page":"15 - 16","title":"Tiga Angka Laba AKuntansi: Mana Yang Lebih Bermakna Bagi Investor","type":"article-journal"},"uris":["http://www.mendeley.com/documents/?uuid=80bacdad-aa37-4fc1-9512-f845320b5de9"]}],"mendeley":{"formattedCitation":"(Febrianto &amp; Widiastuty, 2005)","manualFormatting":"Febrianto dan Widiastuty (2005)","plainTextFormattedCitation":"(Febrianto &amp; Widiastuty, 2005)","previouslyFormattedCitation":"(Febrianto &amp; Widiastuty, 2005)"},"properties":{"noteIndex":0},"schema":"https://github.com/citation-style-language/schema/raw/master/csl-citation.json"}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Febrianto dan Widiastuty (2005)</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membuktikan adanya hubungan sangat erat antara laba perusahaan dengan </w:t>
      </w:r>
      <w:r w:rsidRPr="00090412">
        <w:rPr>
          <w:rFonts w:ascii="Times New Roman" w:hAnsi="Times New Roman" w:cs="Times New Roman"/>
          <w:i/>
          <w:sz w:val="24"/>
          <w:szCs w:val="24"/>
        </w:rPr>
        <w:t>return</w:t>
      </w:r>
      <w:r w:rsidRPr="00090412">
        <w:rPr>
          <w:rFonts w:ascii="Times New Roman" w:hAnsi="Times New Roman" w:cs="Times New Roman"/>
          <w:sz w:val="24"/>
          <w:szCs w:val="24"/>
        </w:rPr>
        <w:t xml:space="preserve"> saham secara searah. Besaran yang menunjukkan pengukuran kekuatan hubungan antara return saham dan laba perusahaan disebut </w:t>
      </w:r>
      <w:r w:rsidRPr="00090412">
        <w:rPr>
          <w:rFonts w:ascii="Times New Roman" w:hAnsi="Times New Roman" w:cs="Times New Roman"/>
          <w:i/>
          <w:sz w:val="24"/>
          <w:szCs w:val="24"/>
        </w:rPr>
        <w:t>earnings response coefficient</w:t>
      </w:r>
      <w:r>
        <w:rPr>
          <w:rFonts w:ascii="Times New Roman" w:hAnsi="Times New Roman" w:cs="Times New Roman"/>
          <w:i/>
          <w:sz w:val="24"/>
          <w:szCs w:val="24"/>
        </w:rPr>
        <w:t>.</w:t>
      </w:r>
      <w:r w:rsidRPr="00090412">
        <w:rPr>
          <w:rFonts w:ascii="Times New Roman" w:hAnsi="Times New Roman" w:cs="Times New Roman"/>
          <w:sz w:val="24"/>
          <w:szCs w:val="24"/>
        </w:rPr>
        <w:t xml:space="preserve"> </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Penelitian mengenai</w:t>
      </w:r>
      <w:r w:rsidRPr="00090412">
        <w:rPr>
          <w:rFonts w:ascii="Times New Roman" w:hAnsi="Times New Roman" w:cs="Times New Roman"/>
          <w:i/>
          <w:sz w:val="24"/>
          <w:szCs w:val="24"/>
        </w:rPr>
        <w:t xml:space="preserve"> earnings response coefficients</w:t>
      </w:r>
      <w:r w:rsidRPr="00090412">
        <w:rPr>
          <w:rFonts w:ascii="Times New Roman" w:hAnsi="Times New Roman" w:cs="Times New Roman"/>
          <w:sz w:val="24"/>
          <w:szCs w:val="24"/>
        </w:rPr>
        <w:t xml:space="preserve"> berguna dalam analisis fundamental oleh investor dimana dalam model penelitian digunakan untuk menentukan reaksi pasar atas informasi laba suatu perusahaan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{"citationItems":[{"id":"ITEM-1","itemData":{"ISBN":"0095042814","author":[{"dropping-particle":"","family":"Susanto","given":"Yulius Kurnia","non-dropping-particle":"","parse-names":false,"suffix":""}],"id":"ITEM-1","issue":"3","issued":{"date-parts":[["2012"]]},"page":"153-163","title":"Determinan Koefisien Laba","type":"article-journal","volume":"23"},"uris":["http://www.mendeley.com/documents/?uuid=7f565a39-a389-4029-9eaa-1466480a1d22"]}],"mendeley":{"formattedCitation":"(Susanto, 2012)","manualFormatting":"(Susanto, 2012)","plainTextFormattedCitation":"(Susanto, 2012)","previouslyFormattedCitation":"(Susanto,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(Susanto,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Dengan demikian, dasar penelitian </w:t>
      </w:r>
      <w:r w:rsidRPr="00090412">
        <w:rPr>
          <w:rFonts w:ascii="Times New Roman" w:hAnsi="Times New Roman" w:cs="Times New Roman"/>
          <w:i/>
          <w:sz w:val="24"/>
          <w:szCs w:val="24"/>
        </w:rPr>
        <w:t>earnings response coefficients</w:t>
      </w:r>
      <w:r w:rsidRPr="00090412">
        <w:rPr>
          <w:rFonts w:ascii="Times New Roman" w:hAnsi="Times New Roman" w:cs="Times New Roman"/>
          <w:sz w:val="24"/>
          <w:szCs w:val="24"/>
        </w:rPr>
        <w:t xml:space="preserve"> adalah bahwa pasar atau investor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merespons secara berbeda suatu kandungan informasi laba akuntansi yang berbeda pula. Reaksi yang diberikan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tergantung dari kualitas dan kredibilitas infromasi laba tersebut. Tinggi atau rendah </w:t>
      </w:r>
      <w:r w:rsidRPr="00090412">
        <w:rPr>
          <w:rFonts w:ascii="Times New Roman" w:hAnsi="Times New Roman" w:cs="Times New Roman"/>
          <w:i/>
          <w:sz w:val="24"/>
          <w:szCs w:val="24"/>
        </w:rPr>
        <w:t>earnings response coefficients</w:t>
      </w:r>
      <w:r w:rsidRPr="00090412">
        <w:rPr>
          <w:rFonts w:ascii="Times New Roman" w:hAnsi="Times New Roman" w:cs="Times New Roman"/>
          <w:sz w:val="24"/>
          <w:szCs w:val="24"/>
        </w:rPr>
        <w:t xml:space="preserve"> tergantung dari </w:t>
      </w:r>
      <w:r w:rsidRPr="00090412">
        <w:rPr>
          <w:rFonts w:ascii="Times New Roman" w:hAnsi="Times New Roman" w:cs="Times New Roman"/>
          <w:i/>
          <w:sz w:val="24"/>
          <w:szCs w:val="24"/>
        </w:rPr>
        <w:t>good news</w:t>
      </w:r>
      <w:r w:rsidRPr="00090412">
        <w:rPr>
          <w:rFonts w:ascii="Times New Roman" w:hAnsi="Times New Roman" w:cs="Times New Roman"/>
          <w:sz w:val="24"/>
          <w:szCs w:val="24"/>
        </w:rPr>
        <w:t xml:space="preserve"> atau </w:t>
      </w:r>
      <w:r w:rsidRPr="00090412">
        <w:rPr>
          <w:rFonts w:ascii="Times New Roman" w:hAnsi="Times New Roman" w:cs="Times New Roman"/>
          <w:i/>
          <w:sz w:val="24"/>
          <w:szCs w:val="24"/>
        </w:rPr>
        <w:t>bad news</w:t>
      </w:r>
      <w:r w:rsidRPr="00090412">
        <w:rPr>
          <w:rFonts w:ascii="Times New Roman" w:hAnsi="Times New Roman" w:cs="Times New Roman"/>
          <w:sz w:val="24"/>
          <w:szCs w:val="24"/>
        </w:rPr>
        <w:t xml:space="preserve"> yang terkandung dalam laba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research is to examine and analyze the influence of size, growth, and profitability, both simultaneously and partially, toward earnings response coefficient on listed companies from the manufacturing sector at the Jakarta Stock Exchange. The research type used is verificative research by sample method. The result of this research shows that simultaneously size, growth, and profitability has significant influence toward earnings response coefficient on listed companies from the manufacturing sector at the Jakarta Stock Exchange, but partially only growth has significant influence toward earnings response coefficient.","author":[{"dropping-particle":"","family":"Arfan","given":"Muhammad","non-dropping-particle":"","parse-names":false,"suffix":""},{"dropping-particle":"","family":"Antasari","given":"Ira","non-dropping-particle":"","parse-names":false,"suffix":""}],"container-title":"Jurnal Telaah &amp; Riset Akuntansi","id":"ITEM-1","issue":"1","issued":{"date-parts":[["2008"]]},"page":"50-64","title":"Pengaruh Ukuran, Pertumbuhan, dan Profitabilitas Perusahaan Terhadap Koefisien Respon Laba pada Emiten Manufaktur di Bursa Efek Jakarta","type":"article-journal","volume":"1"},"uris":["http://www.mendeley.com/documents/?uuid=b056f771-f5a6-4a5c-be10-e9b79768d3bb","http://www.mendeley.com/documents/?uuid=78dec5b7-4d58-49b3-8689-dc4198afb0a2"]}],"mendeley":{"formattedCitation":"(Arfan &amp; Antasari, 2008)","manualFormatting":"(Arfan dan Antasari, 2008)","plainTextFormattedCitation":"(Arfan &amp; Antasari, 2008)","previouslyFormattedCitation":"(Arfan &amp; Antasari, 2008)"},"properties":{"noteIndex":0},"schema":"https://github.com/citation-style-language/schema/raw/master/csl-citation.json"}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(Arfan dan Antasari, 2008)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Rendahnya </w:t>
      </w:r>
      <w:r w:rsidRPr="00090412">
        <w:rPr>
          <w:rFonts w:ascii="Times New Roman" w:hAnsi="Times New Roman" w:cs="Times New Roman"/>
          <w:i/>
          <w:sz w:val="24"/>
          <w:szCs w:val="24"/>
        </w:rPr>
        <w:t>earnings response coefficients</w:t>
      </w:r>
      <w:r w:rsidRPr="00090412">
        <w:rPr>
          <w:rFonts w:ascii="Times New Roman" w:hAnsi="Times New Roman" w:cs="Times New Roman"/>
          <w:sz w:val="24"/>
          <w:szCs w:val="24"/>
        </w:rPr>
        <w:t xml:space="preserve"> menunjukkan bahwa laba kurang informatif untuk melakukan keputusan ekonomi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research are to identify the direct and indirect influences of leverage, disclosure, size, timeliness, persistence and growth to the firm’s Earning Response Coefficient (ERC). This research examine 60 manufacturing companies listed in Jakarta Stock Exchange and issues audited financial statement since 2003-2006. The statistical methods used to test the hypothesis is Structural EquationModel (SEM). The empirical result of this research indicates that leverage has negative influence to ERC. Test results suggest that by using the direct path analysis, both disclosure and timeliness have positive significant influences to ERC, while both leverage and firm’s size have negative significant influences to ERC. The subsequent test indicates that leverage and size, each has non-significant influence to disclosure and timeliness, respectively. The control variable Auditor Reputation and Earning Growth have positive significant influence to disclosure and ERC respectively, Auditor’s Opinion has negative significant influence to timeliness, whereas Earning Persistence has non-significant influence to ERC. The last test (indirect path analysis) both leverage and size have no influences to ERC through disclosure and timeliness, respectively. Thus it can be concluded that neither disclosure nor timeliness constitutes an intervening variable. Keywords:","author":[{"dropping-particle":"","family":"Murwaningsari","given":"Etty","non-dropping-particle":"","parse-names":false,"suffix":""}],"container-title":"Simposium Nasional Akuntansi XI","id":"ITEM-1","issue":"1979","issued":{"date-parts":[["2008"]]},"page":"1-27","title":"Faktor yang Mempengaruhi Earning Response Coefficient (ERC)","type":"article-journal"},"uris":["http://www.mendeley.com/documents/?uuid=83d34e90-85c6-4ed2-b76e-f3a289a0df93"]}],"mendeley":{"formattedCitation":"(Murwaningsari, 2008)","manualFormatting":"(Murwaningsari, 2008)","plainTextFormattedCitation":"(Murwaningsari, 2008)","previouslyFormattedCitation":"(Murwaningsari, 2008)"},"properties":{"noteIndex":0},"schema":"https://github.com/citation-style-language/schema/raw/master/csl-citation.json"}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(Murwaningsari, 2008)</w:t>
      </w:r>
      <w:r w:rsidRPr="00090412">
        <w:rPr>
          <w:rFonts w:ascii="Times New Roman" w:hAnsi="Times New Roman" w:cs="Times New Roman"/>
          <w:sz w:val="24"/>
          <w:szCs w:val="24"/>
        </w:rPr>
        <w:fldChar w:fldCharType="end"/>
      </w:r>
      <w:r>
        <w:rPr>
          <w:rFonts w:ascii="Times New Roman" w:hAnsi="Times New Roman" w:cs="Times New Roman"/>
          <w:sz w:val="24"/>
          <w:szCs w:val="24"/>
        </w:rPr>
        <w:t>.</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Sehingga fenomena kenaikan laba tidak selalu diikuti dengan perubahan harga saham yang positif yang artinya harga saham mengalami pertumbuhan, begitu juga </w:t>
      </w:r>
      <w:r w:rsidRPr="00090412">
        <w:rPr>
          <w:rFonts w:ascii="Times New Roman" w:hAnsi="Times New Roman" w:cs="Times New Roman"/>
          <w:sz w:val="24"/>
          <w:szCs w:val="24"/>
        </w:rPr>
        <w:lastRenderedPageBreak/>
        <w:t xml:space="preserve">dengan sebaliknya pada saat laba mengalami penurunan maka harga saham tidak selalu diikuti dengan penurunan. Hal tersebut menunjukkan bahwa investor, kreditor, dan para pemangku lainnya tidak hanya melihat informasi laba saja sebagai esensi dasar dalam pengambilan keputusan finansial namun terdapat informasi-informasi lainnya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study is to examine factors affect earnings response coefficient consist of earnings persistence, capital structure, systematic risk (beta), earnings growth, and firm size (Scott, 2000). The study added one variable, that is audit quality. Teoh and Wong (1993) argue that audit quality is positively associated with client’s quality of earnings and the earnings response coefficient. Samples used in this study are 255 firms listed in the Jakarta Stock Exchange (JSE) from 2001-2005. The study tested hypothesis by using multiple regression analysis models. The results of study show that all of the factors (earnings persistence, capital structure, systematic risk (beta), earnings growth, and firm size) influence earnings response coefficients, exception audit quality is not statistically significant influence earnings response coefficients.","author":[{"dropping-particle":"","family":"Mulyani","given":"Sri","non-dropping-particle":"","parse-names":false,"suffix":""},{"dropping-particle":"","family":"Asyik","given":"Nur Fadjrih","non-dropping-particle":"","parse-names":false,"suffix":""},{"dropping-particle":"","family":"Andayani","given":"","non-dropping-particle":"","parse-names":false,"suffix":""}],"container-title":"Jaai","id":"ITEM-1","issue":"1","issued":{"date-parts":[["2007"]]},"page":"35-45","title":"Faktor-Faktor Yang Mempengaruhi Earnings Response Coefficient Pada Perusahaan Yang Terdaftar di Bursa Efek Indonesia","type":"article-journal","volume":"11"},"uris":["http://www.mendeley.com/documents/?uuid=b5d7dc17-d3ec-4626-9e8a-6dde5912a316","http://www.mendeley.com/documents/?uuid=cc11a85e-122a-48c3-acb1-c3c4c0dda145"]}],"mendeley":{"formattedCitation":"(Mulyani, Asyik, &amp; Andayani, 2007)","manualFormatting":"(Mulyani, Asyik, dan Andayani, 2007)","plainTextFormattedCitation":"(Mulyani, Asyik, &amp; Andayani, 2007)","previouslyFormattedCitation":"(Mulyani, Asyik, &amp; Andayani, 2007)"},"properties":{"noteIndex":0},"schema":"https://github.com/citation-style-language/schema/raw/master/csl-citation.json"}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(Mulyani, Asyik, dan Andayani, 2007)</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Berikut ini adalah beberapa fenomena perubahan harga saham pada saat laba diumumkan yang terdaftar di Bursa Efek Indonesia (BEI). Fenomena yang menyatakan bahwa perubahan harga saham bergerak sesuai dengan kepercayaan investor. Informasi mengenai angka laba uang dipublikasikan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memengaruhi tingkah laku investor di pasar saham. Terdapat fenomena terkait respons pasar terhadap perubahan harga saham saat pengumuman laba yang dapat diketahui dari kasus PT. Wahana </w:t>
      </w:r>
      <w:proofErr w:type="spellStart"/>
      <w:r w:rsidRPr="00090412">
        <w:rPr>
          <w:rFonts w:ascii="Times New Roman" w:hAnsi="Times New Roman" w:cs="Times New Roman"/>
          <w:sz w:val="24"/>
          <w:szCs w:val="24"/>
        </w:rPr>
        <w:t>Ottomitra</w:t>
      </w:r>
      <w:proofErr w:type="spellEnd"/>
      <w:r w:rsidRPr="00090412">
        <w:rPr>
          <w:rFonts w:ascii="Times New Roman" w:hAnsi="Times New Roman" w:cs="Times New Roman"/>
          <w:sz w:val="24"/>
          <w:szCs w:val="24"/>
        </w:rPr>
        <w:t xml:space="preserve"> </w:t>
      </w:r>
      <w:proofErr w:type="spellStart"/>
      <w:r w:rsidRPr="00090412">
        <w:rPr>
          <w:rFonts w:ascii="Times New Roman" w:hAnsi="Times New Roman" w:cs="Times New Roman"/>
          <w:sz w:val="24"/>
          <w:szCs w:val="24"/>
        </w:rPr>
        <w:t>Multiartha</w:t>
      </w:r>
      <w:proofErr w:type="spellEnd"/>
      <w:r w:rsidRPr="00090412">
        <w:rPr>
          <w:rFonts w:ascii="Times New Roman" w:hAnsi="Times New Roman" w:cs="Times New Roman"/>
          <w:sz w:val="24"/>
          <w:szCs w:val="24"/>
        </w:rPr>
        <w:t xml:space="preserve"> </w:t>
      </w:r>
      <w:proofErr w:type="spellStart"/>
      <w:r w:rsidRPr="00090412">
        <w:rPr>
          <w:rFonts w:ascii="Times New Roman" w:hAnsi="Times New Roman" w:cs="Times New Roman"/>
          <w:sz w:val="24"/>
          <w:szCs w:val="24"/>
        </w:rPr>
        <w:t>Tbk</w:t>
      </w:r>
      <w:proofErr w:type="spellEnd"/>
      <w:r w:rsidRPr="00090412">
        <w:rPr>
          <w:rFonts w:ascii="Times New Roman" w:hAnsi="Times New Roman" w:cs="Times New Roman"/>
          <w:sz w:val="24"/>
          <w:szCs w:val="24"/>
        </w:rPr>
        <w:t xml:space="preserve"> (WOMF) yang mengalami kenaikan laba tiga kali lipat sehingga harga saham naik 18%. Pada pembukaan perdagangan, saham WOMF dibuka pada harga Rp246/saham. Dalam satu setengah jam ini Saham WOMF telah diperdagangkan sebanyak 1.812 kali dengan volume mencapai 34</w:t>
      </w:r>
      <w:proofErr w:type="gramStart"/>
      <w:r w:rsidRPr="00090412">
        <w:rPr>
          <w:rFonts w:ascii="Times New Roman" w:hAnsi="Times New Roman" w:cs="Times New Roman"/>
          <w:sz w:val="24"/>
          <w:szCs w:val="24"/>
        </w:rPr>
        <w:t>,91</w:t>
      </w:r>
      <w:proofErr w:type="gramEnd"/>
      <w:r w:rsidRPr="00090412">
        <w:rPr>
          <w:rFonts w:ascii="Times New Roman" w:hAnsi="Times New Roman" w:cs="Times New Roman"/>
          <w:sz w:val="24"/>
          <w:szCs w:val="24"/>
        </w:rPr>
        <w:t xml:space="preserve"> juta lembar saham. WOMF memiliki kapitalisasi pasar Rp 1</w:t>
      </w:r>
      <w:proofErr w:type="gramStart"/>
      <w:r w:rsidRPr="00090412">
        <w:rPr>
          <w:rFonts w:ascii="Times New Roman" w:hAnsi="Times New Roman" w:cs="Times New Roman"/>
          <w:sz w:val="24"/>
          <w:szCs w:val="24"/>
        </w:rPr>
        <w:t>,02</w:t>
      </w:r>
      <w:proofErr w:type="gramEnd"/>
      <w:r w:rsidRPr="00090412">
        <w:rPr>
          <w:rFonts w:ascii="Times New Roman" w:hAnsi="Times New Roman" w:cs="Times New Roman"/>
          <w:sz w:val="24"/>
          <w:szCs w:val="24"/>
        </w:rPr>
        <w:t xml:space="preserve"> triliun. Sebelumnya, WOMF baru saja mengumumkan kinerja keuangan. Pada akhir 2017, laba bersih WOMF mencapai Rp 181 miliar. Nilai tersebut meningkat tiga kali lipat dari Rp 60 miliar pada tahun 2016. </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w:t>
      </w:r>
      <w:hyperlink r:id="rId7" w:history="1">
        <w:r w:rsidRPr="00090412">
          <w:rPr>
            <w:rStyle w:val="Hyperlink"/>
            <w:rFonts w:ascii="Times New Roman" w:hAnsi="Times New Roman" w:cs="Times New Roman"/>
            <w:color w:val="auto"/>
            <w:sz w:val="24"/>
            <w:szCs w:val="24"/>
          </w:rPr>
          <w:t>https://www.cnbcindonesia.com/market/20180222100721-17-5072/laba-melonjak-tiga-kali-lipat-harga-saham-womf-naik-18</w:t>
        </w:r>
      </w:hyperlink>
      <w:r w:rsidRPr="00090412">
        <w:rPr>
          <w:rFonts w:ascii="Times New Roman" w:hAnsi="Times New Roman" w:cs="Times New Roman"/>
          <w:sz w:val="24"/>
          <w:szCs w:val="24"/>
        </w:rPr>
        <w:t>)</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PT Matahari Departemen Store </w:t>
      </w:r>
      <w:proofErr w:type="spellStart"/>
      <w:r w:rsidRPr="00090412">
        <w:rPr>
          <w:rFonts w:ascii="Times New Roman" w:hAnsi="Times New Roman" w:cs="Times New Roman"/>
          <w:sz w:val="24"/>
          <w:szCs w:val="24"/>
        </w:rPr>
        <w:t>Tbk</w:t>
      </w:r>
      <w:proofErr w:type="spellEnd"/>
      <w:r w:rsidRPr="00090412">
        <w:rPr>
          <w:rFonts w:ascii="Times New Roman" w:hAnsi="Times New Roman" w:cs="Times New Roman"/>
          <w:sz w:val="24"/>
          <w:szCs w:val="24"/>
        </w:rPr>
        <w:t xml:space="preserve"> (LPPF), di mana PT Matahari Departemen Store </w:t>
      </w:r>
      <w:proofErr w:type="spellStart"/>
      <w:r w:rsidRPr="00090412">
        <w:rPr>
          <w:rFonts w:ascii="Times New Roman" w:hAnsi="Times New Roman" w:cs="Times New Roman"/>
          <w:sz w:val="24"/>
          <w:szCs w:val="24"/>
        </w:rPr>
        <w:t>Tbk</w:t>
      </w:r>
      <w:proofErr w:type="spellEnd"/>
      <w:r w:rsidRPr="00090412">
        <w:rPr>
          <w:rFonts w:ascii="Times New Roman" w:hAnsi="Times New Roman" w:cs="Times New Roman"/>
          <w:sz w:val="24"/>
          <w:szCs w:val="24"/>
        </w:rPr>
        <w:t xml:space="preserve"> mengalami penurunan harga saham sebesar 9,12% pada tahun 2018, meskipun laba yang diumumkan mengalami kenaikan tipis dari pada tahun sebelumnya 2017. Harga saham LPPF turun 9</w:t>
      </w:r>
      <w:proofErr w:type="gramStart"/>
      <w:r w:rsidRPr="00090412">
        <w:rPr>
          <w:rFonts w:ascii="Times New Roman" w:hAnsi="Times New Roman" w:cs="Times New Roman"/>
          <w:sz w:val="24"/>
          <w:szCs w:val="24"/>
        </w:rPr>
        <w:t>,12</w:t>
      </w:r>
      <w:proofErr w:type="gramEnd"/>
      <w:r w:rsidRPr="00090412">
        <w:rPr>
          <w:rFonts w:ascii="Times New Roman" w:hAnsi="Times New Roman" w:cs="Times New Roman"/>
          <w:sz w:val="24"/>
          <w:szCs w:val="24"/>
        </w:rPr>
        <w:t>% ke level Rp 7.225/saham dengan volume perdagangan 10.01 juta saham, senilai Rp 75,24 miliar. Secara </w:t>
      </w:r>
      <w:r w:rsidRPr="00090412">
        <w:rPr>
          <w:rStyle w:val="Emphasis"/>
          <w:rFonts w:ascii="Times New Roman" w:hAnsi="Times New Roman" w:cs="Times New Roman"/>
          <w:sz w:val="24"/>
          <w:szCs w:val="24"/>
        </w:rPr>
        <w:t>year to date</w:t>
      </w:r>
      <w:r w:rsidRPr="00090412">
        <w:rPr>
          <w:rFonts w:ascii="Times New Roman" w:hAnsi="Times New Roman" w:cs="Times New Roman"/>
          <w:sz w:val="24"/>
          <w:szCs w:val="24"/>
        </w:rPr>
        <w:t xml:space="preserve"> harga saham perseroan </w:t>
      </w:r>
      <w:r w:rsidRPr="00090412">
        <w:rPr>
          <w:rFonts w:ascii="Times New Roman" w:hAnsi="Times New Roman" w:cs="Times New Roman"/>
          <w:sz w:val="24"/>
          <w:szCs w:val="24"/>
        </w:rPr>
        <w:lastRenderedPageBreak/>
        <w:t>sudah jatuh 27</w:t>
      </w:r>
      <w:proofErr w:type="gramStart"/>
      <w:r w:rsidRPr="00090412">
        <w:rPr>
          <w:rFonts w:ascii="Times New Roman" w:hAnsi="Times New Roman" w:cs="Times New Roman"/>
          <w:sz w:val="24"/>
          <w:szCs w:val="24"/>
        </w:rPr>
        <w:t>,25</w:t>
      </w:r>
      <w:proofErr w:type="gramEnd"/>
      <w:r w:rsidRPr="00090412">
        <w:rPr>
          <w:rFonts w:ascii="Times New Roman" w:hAnsi="Times New Roman" w:cs="Times New Roman"/>
          <w:sz w:val="24"/>
          <w:szCs w:val="24"/>
        </w:rPr>
        <w:t>%. Kinerja keuangan hingga semester I-2018 cenderung stagnan, perolehan laba bersih pada semester I-2018 hanya naik 0,5% menjadi Rp 1,34 triliun, dibandingkan sem</w:t>
      </w:r>
      <w:r>
        <w:rPr>
          <w:rFonts w:ascii="Times New Roman" w:hAnsi="Times New Roman" w:cs="Times New Roman"/>
          <w:sz w:val="24"/>
          <w:szCs w:val="24"/>
        </w:rPr>
        <w:t>ester I-2017 yang mencapai Rp 1,</w:t>
      </w:r>
      <w:r w:rsidRPr="00090412">
        <w:rPr>
          <w:rFonts w:ascii="Times New Roman" w:hAnsi="Times New Roman" w:cs="Times New Roman"/>
          <w:sz w:val="24"/>
          <w:szCs w:val="24"/>
        </w:rPr>
        <w:t>33 triliun. Penjualan br</w:t>
      </w:r>
      <w:r>
        <w:rPr>
          <w:rFonts w:ascii="Times New Roman" w:hAnsi="Times New Roman" w:cs="Times New Roman"/>
          <w:sz w:val="24"/>
          <w:szCs w:val="24"/>
        </w:rPr>
        <w:t>u</w:t>
      </w:r>
      <w:r w:rsidRPr="00090412">
        <w:rPr>
          <w:rFonts w:ascii="Times New Roman" w:hAnsi="Times New Roman" w:cs="Times New Roman"/>
          <w:sz w:val="24"/>
          <w:szCs w:val="24"/>
        </w:rPr>
        <w:t xml:space="preserve">to yang mencapai Rp 10,37 triliun pada semester I-2018, meningkat 3,5% dari penjualan pada semester I-2017 yang mencapai Rp 10,01 triliun. </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w:t>
      </w:r>
      <w:hyperlink r:id="rId8" w:history="1">
        <w:r w:rsidRPr="00090412">
          <w:rPr>
            <w:rStyle w:val="Hyperlink"/>
            <w:rFonts w:ascii="Times New Roman" w:hAnsi="Times New Roman" w:cs="Times New Roman"/>
            <w:color w:val="auto"/>
            <w:sz w:val="24"/>
            <w:szCs w:val="24"/>
          </w:rPr>
          <w:t>https://www.cnbcindonesia.com/market/20180802113659-17-26584/laba-naik-tipis-harga-saham-matahari-anjlok-912</w:t>
        </w:r>
      </w:hyperlink>
      <w:r w:rsidRPr="00090412">
        <w:rPr>
          <w:rStyle w:val="Hyperlink"/>
          <w:rFonts w:ascii="Times New Roman" w:hAnsi="Times New Roman" w:cs="Times New Roman"/>
          <w:color w:val="auto"/>
          <w:sz w:val="24"/>
          <w:szCs w:val="24"/>
        </w:rPr>
        <w:t>)</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Adapun fenomena laba perusahaan mengalami penurunan namun memiliki kenaikan harga saham pada perusahaan tersebut seperti pada kasus PT </w:t>
      </w:r>
      <w:proofErr w:type="spellStart"/>
      <w:r w:rsidRPr="00090412">
        <w:rPr>
          <w:rFonts w:ascii="Times New Roman" w:hAnsi="Times New Roman" w:cs="Times New Roman"/>
          <w:sz w:val="24"/>
          <w:szCs w:val="24"/>
        </w:rPr>
        <w:t>Elnusa</w:t>
      </w:r>
      <w:proofErr w:type="spellEnd"/>
      <w:r w:rsidRPr="00090412">
        <w:rPr>
          <w:rFonts w:ascii="Times New Roman" w:hAnsi="Times New Roman" w:cs="Times New Roman"/>
          <w:sz w:val="24"/>
          <w:szCs w:val="24"/>
        </w:rPr>
        <w:t xml:space="preserve"> </w:t>
      </w:r>
      <w:proofErr w:type="spellStart"/>
      <w:r w:rsidRPr="00090412">
        <w:rPr>
          <w:rFonts w:ascii="Times New Roman" w:hAnsi="Times New Roman" w:cs="Times New Roman"/>
          <w:sz w:val="24"/>
          <w:szCs w:val="24"/>
        </w:rPr>
        <w:t>Tbk</w:t>
      </w:r>
      <w:proofErr w:type="spellEnd"/>
      <w:r w:rsidRPr="00090412">
        <w:rPr>
          <w:rFonts w:ascii="Times New Roman" w:hAnsi="Times New Roman" w:cs="Times New Roman"/>
          <w:sz w:val="24"/>
          <w:szCs w:val="24"/>
        </w:rPr>
        <w:t xml:space="preserve">. PT </w:t>
      </w:r>
      <w:proofErr w:type="spellStart"/>
      <w:r w:rsidRPr="00090412">
        <w:rPr>
          <w:rFonts w:ascii="Times New Roman" w:hAnsi="Times New Roman" w:cs="Times New Roman"/>
          <w:sz w:val="24"/>
          <w:szCs w:val="24"/>
        </w:rPr>
        <w:t>Elnusa</w:t>
      </w:r>
      <w:proofErr w:type="spellEnd"/>
      <w:r w:rsidRPr="00090412">
        <w:rPr>
          <w:rFonts w:ascii="Times New Roman" w:hAnsi="Times New Roman" w:cs="Times New Roman"/>
          <w:sz w:val="24"/>
          <w:szCs w:val="24"/>
        </w:rPr>
        <w:t xml:space="preserve"> </w:t>
      </w:r>
      <w:proofErr w:type="spellStart"/>
      <w:r w:rsidRPr="00090412">
        <w:rPr>
          <w:rFonts w:ascii="Times New Roman" w:hAnsi="Times New Roman" w:cs="Times New Roman"/>
          <w:sz w:val="24"/>
          <w:szCs w:val="24"/>
        </w:rPr>
        <w:t>Tbk</w:t>
      </w:r>
      <w:proofErr w:type="spellEnd"/>
      <w:r w:rsidRPr="00090412">
        <w:rPr>
          <w:rFonts w:ascii="Times New Roman" w:hAnsi="Times New Roman" w:cs="Times New Roman"/>
          <w:sz w:val="24"/>
          <w:szCs w:val="24"/>
        </w:rPr>
        <w:t xml:space="preserve"> mencatatkan penurunan laba bersih 20</w:t>
      </w:r>
      <w:proofErr w:type="gramStart"/>
      <w:r w:rsidRPr="00090412">
        <w:rPr>
          <w:rFonts w:ascii="Times New Roman" w:hAnsi="Times New Roman" w:cs="Times New Roman"/>
          <w:sz w:val="24"/>
          <w:szCs w:val="24"/>
        </w:rPr>
        <w:t>,51</w:t>
      </w:r>
      <w:proofErr w:type="gramEnd"/>
      <w:r w:rsidRPr="00090412">
        <w:rPr>
          <w:rFonts w:ascii="Times New Roman" w:hAnsi="Times New Roman" w:cs="Times New Roman"/>
          <w:sz w:val="24"/>
          <w:szCs w:val="24"/>
        </w:rPr>
        <w:t xml:space="preserve">%, namun harga saham naik 10,22%. Pada akhir 2017 </w:t>
      </w:r>
      <w:proofErr w:type="spellStart"/>
      <w:r w:rsidRPr="00090412">
        <w:rPr>
          <w:rFonts w:ascii="Times New Roman" w:hAnsi="Times New Roman" w:cs="Times New Roman"/>
          <w:sz w:val="24"/>
          <w:szCs w:val="24"/>
        </w:rPr>
        <w:t>emiten</w:t>
      </w:r>
      <w:proofErr w:type="spellEnd"/>
      <w:r w:rsidRPr="00090412">
        <w:rPr>
          <w:rFonts w:ascii="Times New Roman" w:hAnsi="Times New Roman" w:cs="Times New Roman"/>
          <w:sz w:val="24"/>
          <w:szCs w:val="24"/>
        </w:rPr>
        <w:t xml:space="preserve"> dengan kode saham ELSA ini mencatatkan laba bersih sebesar Rp 247</w:t>
      </w:r>
      <w:proofErr w:type="gramStart"/>
      <w:r w:rsidRPr="00090412">
        <w:rPr>
          <w:rFonts w:ascii="Times New Roman" w:hAnsi="Times New Roman" w:cs="Times New Roman"/>
          <w:sz w:val="24"/>
          <w:szCs w:val="24"/>
        </w:rPr>
        <w:t>,14</w:t>
      </w:r>
      <w:proofErr w:type="gramEnd"/>
      <w:r w:rsidRPr="00090412">
        <w:rPr>
          <w:rFonts w:ascii="Times New Roman" w:hAnsi="Times New Roman" w:cs="Times New Roman"/>
          <w:sz w:val="24"/>
          <w:szCs w:val="24"/>
        </w:rPr>
        <w:t xml:space="preserve"> miliar atau turun 20,51% dibandingkan periode yang sama tahun 2016. Sepanjang 2017, </w:t>
      </w:r>
      <w:proofErr w:type="spellStart"/>
      <w:r w:rsidRPr="00090412">
        <w:rPr>
          <w:rFonts w:ascii="Times New Roman" w:hAnsi="Times New Roman" w:cs="Times New Roman"/>
          <w:sz w:val="24"/>
          <w:szCs w:val="24"/>
        </w:rPr>
        <w:t>Elnusa</w:t>
      </w:r>
      <w:proofErr w:type="spellEnd"/>
      <w:r w:rsidRPr="00090412">
        <w:rPr>
          <w:rFonts w:ascii="Times New Roman" w:hAnsi="Times New Roman" w:cs="Times New Roman"/>
          <w:sz w:val="24"/>
          <w:szCs w:val="24"/>
        </w:rPr>
        <w:t xml:space="preserve"> berhasil mencatatkan pendapatan sebesar Rp 4</w:t>
      </w:r>
      <w:proofErr w:type="gramStart"/>
      <w:r w:rsidRPr="00090412">
        <w:rPr>
          <w:rFonts w:ascii="Times New Roman" w:hAnsi="Times New Roman" w:cs="Times New Roman"/>
          <w:sz w:val="24"/>
          <w:szCs w:val="24"/>
        </w:rPr>
        <w:t>,98</w:t>
      </w:r>
      <w:proofErr w:type="gramEnd"/>
      <w:r w:rsidRPr="00090412">
        <w:rPr>
          <w:rFonts w:ascii="Times New Roman" w:hAnsi="Times New Roman" w:cs="Times New Roman"/>
          <w:sz w:val="24"/>
          <w:szCs w:val="24"/>
        </w:rPr>
        <w:t xml:space="preserve"> triliun atau tumbuh 37,51%. Namun </w:t>
      </w:r>
      <w:proofErr w:type="spellStart"/>
      <w:r w:rsidRPr="00090412">
        <w:rPr>
          <w:rFonts w:ascii="Times New Roman" w:hAnsi="Times New Roman" w:cs="Times New Roman"/>
          <w:sz w:val="24"/>
          <w:szCs w:val="24"/>
        </w:rPr>
        <w:t>Elnusa</w:t>
      </w:r>
      <w:proofErr w:type="spellEnd"/>
      <w:r w:rsidRPr="00090412">
        <w:rPr>
          <w:rFonts w:ascii="Times New Roman" w:hAnsi="Times New Roman" w:cs="Times New Roman"/>
          <w:sz w:val="24"/>
          <w:szCs w:val="24"/>
        </w:rPr>
        <w:t xml:space="preserve"> harus menanggung beban pokok pendapatan yang naik 46</w:t>
      </w:r>
      <w:proofErr w:type="gramStart"/>
      <w:r w:rsidRPr="00090412">
        <w:rPr>
          <w:rFonts w:ascii="Times New Roman" w:hAnsi="Times New Roman" w:cs="Times New Roman"/>
          <w:sz w:val="24"/>
          <w:szCs w:val="24"/>
        </w:rPr>
        <w:t>,39</w:t>
      </w:r>
      <w:proofErr w:type="gramEnd"/>
      <w:r w:rsidRPr="00090412">
        <w:rPr>
          <w:rFonts w:ascii="Times New Roman" w:hAnsi="Times New Roman" w:cs="Times New Roman"/>
          <w:sz w:val="24"/>
          <w:szCs w:val="24"/>
        </w:rPr>
        <w:t xml:space="preserve">% jadi Rp 4,4 triliun. Kenaikan beban ini membuat laba bruto </w:t>
      </w:r>
      <w:proofErr w:type="spellStart"/>
      <w:r w:rsidRPr="00090412">
        <w:rPr>
          <w:rFonts w:ascii="Times New Roman" w:hAnsi="Times New Roman" w:cs="Times New Roman"/>
          <w:sz w:val="24"/>
          <w:szCs w:val="24"/>
        </w:rPr>
        <w:t>Elnusa</w:t>
      </w:r>
      <w:proofErr w:type="spellEnd"/>
      <w:r w:rsidRPr="00090412">
        <w:rPr>
          <w:rFonts w:ascii="Times New Roman" w:hAnsi="Times New Roman" w:cs="Times New Roman"/>
          <w:sz w:val="24"/>
          <w:szCs w:val="24"/>
        </w:rPr>
        <w:t xml:space="preserve"> turun dari Rp 614</w:t>
      </w:r>
      <w:proofErr w:type="gramStart"/>
      <w:r w:rsidRPr="00090412">
        <w:rPr>
          <w:rFonts w:ascii="Times New Roman" w:hAnsi="Times New Roman" w:cs="Times New Roman"/>
          <w:sz w:val="24"/>
          <w:szCs w:val="24"/>
        </w:rPr>
        <w:t>,58</w:t>
      </w:r>
      <w:proofErr w:type="gramEnd"/>
      <w:r w:rsidRPr="00090412">
        <w:rPr>
          <w:rFonts w:ascii="Times New Roman" w:hAnsi="Times New Roman" w:cs="Times New Roman"/>
          <w:sz w:val="24"/>
          <w:szCs w:val="24"/>
        </w:rPr>
        <w:t xml:space="preserve"> miliar menjadi Rp 578,5 miliar. Meski mengalami pen</w:t>
      </w:r>
      <w:r>
        <w:rPr>
          <w:rFonts w:ascii="Times New Roman" w:hAnsi="Times New Roman" w:cs="Times New Roman"/>
          <w:sz w:val="24"/>
          <w:szCs w:val="24"/>
        </w:rPr>
        <w:t xml:space="preserve">urunan laba bersih, manajemen </w:t>
      </w:r>
      <w:proofErr w:type="spellStart"/>
      <w:r>
        <w:rPr>
          <w:rFonts w:ascii="Times New Roman" w:hAnsi="Times New Roman" w:cs="Times New Roman"/>
          <w:sz w:val="24"/>
          <w:szCs w:val="24"/>
        </w:rPr>
        <w:t>Elnusa</w:t>
      </w:r>
      <w:proofErr w:type="spellEnd"/>
      <w:r>
        <w:rPr>
          <w:rFonts w:ascii="Times New Roman" w:hAnsi="Times New Roman" w:cs="Times New Roman"/>
          <w:sz w:val="24"/>
          <w:szCs w:val="24"/>
        </w:rPr>
        <w:t xml:space="preserve"> mengat</w:t>
      </w:r>
      <w:r w:rsidRPr="00090412">
        <w:rPr>
          <w:rFonts w:ascii="Times New Roman" w:hAnsi="Times New Roman" w:cs="Times New Roman"/>
          <w:sz w:val="24"/>
          <w:szCs w:val="24"/>
        </w:rPr>
        <w:t xml:space="preserve">akan kinerja 2017 merupakan hal yang positif. Apalagi laba bersih tahun 2017 lebih tinggi dari proyeksi. Sebelumnya manajemen memproyeksikan laba bersih 2017 </w:t>
      </w:r>
      <w:proofErr w:type="spellStart"/>
      <w:r w:rsidRPr="00090412">
        <w:rPr>
          <w:rFonts w:ascii="Times New Roman" w:hAnsi="Times New Roman" w:cs="Times New Roman"/>
          <w:sz w:val="24"/>
          <w:szCs w:val="24"/>
        </w:rPr>
        <w:t>dikisarkan</w:t>
      </w:r>
      <w:proofErr w:type="spellEnd"/>
      <w:r w:rsidRPr="00090412">
        <w:rPr>
          <w:rFonts w:ascii="Times New Roman" w:hAnsi="Times New Roman" w:cs="Times New Roman"/>
          <w:sz w:val="24"/>
          <w:szCs w:val="24"/>
        </w:rPr>
        <w:t xml:space="preserve"> Rp 150 miliar hingga Rp 190 miliar.</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 (</w:t>
      </w:r>
      <w:hyperlink r:id="rId9" w:history="1">
        <w:r w:rsidRPr="00090412">
          <w:rPr>
            <w:rStyle w:val="Hyperlink"/>
            <w:rFonts w:ascii="Times New Roman" w:hAnsi="Times New Roman" w:cs="Times New Roman"/>
            <w:color w:val="auto"/>
            <w:sz w:val="24"/>
            <w:szCs w:val="24"/>
          </w:rPr>
          <w:t>https://www.cnbcindonesia.com/market/20180220113808-17-4837/laba-bersih-turun-2051-harga-saham-elnusa-naik-1022</w:t>
        </w:r>
      </w:hyperlink>
      <w:r w:rsidRPr="00090412">
        <w:rPr>
          <w:rFonts w:ascii="Times New Roman" w:hAnsi="Times New Roman" w:cs="Times New Roman"/>
          <w:sz w:val="24"/>
          <w:szCs w:val="24"/>
        </w:rPr>
        <w:t xml:space="preserve">) </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Fenomena penurunan laba namun memiliki kenaikan pada harga saham perusahaan terjadi juga oleh PT Astra </w:t>
      </w:r>
      <w:proofErr w:type="spellStart"/>
      <w:r w:rsidRPr="00090412">
        <w:rPr>
          <w:rFonts w:ascii="Times New Roman" w:hAnsi="Times New Roman" w:cs="Times New Roman"/>
          <w:sz w:val="24"/>
          <w:szCs w:val="24"/>
        </w:rPr>
        <w:t>Otoparts</w:t>
      </w:r>
      <w:proofErr w:type="spellEnd"/>
      <w:r w:rsidRPr="00090412">
        <w:rPr>
          <w:rFonts w:ascii="Times New Roman" w:hAnsi="Times New Roman" w:cs="Times New Roman"/>
          <w:sz w:val="24"/>
          <w:szCs w:val="24"/>
        </w:rPr>
        <w:t xml:space="preserve"> </w:t>
      </w:r>
      <w:proofErr w:type="spellStart"/>
      <w:r w:rsidRPr="00090412">
        <w:rPr>
          <w:rFonts w:ascii="Times New Roman" w:hAnsi="Times New Roman" w:cs="Times New Roman"/>
          <w:sz w:val="24"/>
          <w:szCs w:val="24"/>
        </w:rPr>
        <w:t>Tbk</w:t>
      </w:r>
      <w:proofErr w:type="spellEnd"/>
      <w:r w:rsidRPr="00090412">
        <w:rPr>
          <w:rFonts w:ascii="Times New Roman" w:hAnsi="Times New Roman" w:cs="Times New Roman"/>
          <w:sz w:val="24"/>
          <w:szCs w:val="24"/>
        </w:rPr>
        <w:t xml:space="preserve"> (AUTO). Dimana PT Astra </w:t>
      </w:r>
      <w:proofErr w:type="spellStart"/>
      <w:r w:rsidRPr="00090412">
        <w:rPr>
          <w:rFonts w:ascii="Times New Roman" w:hAnsi="Times New Roman" w:cs="Times New Roman"/>
          <w:sz w:val="24"/>
          <w:szCs w:val="24"/>
        </w:rPr>
        <w:t>Otoparts</w:t>
      </w:r>
      <w:proofErr w:type="spellEnd"/>
      <w:r w:rsidRPr="00090412">
        <w:rPr>
          <w:rFonts w:ascii="Times New Roman" w:hAnsi="Times New Roman" w:cs="Times New Roman"/>
          <w:sz w:val="24"/>
          <w:szCs w:val="24"/>
        </w:rPr>
        <w:t xml:space="preserve"> </w:t>
      </w:r>
      <w:proofErr w:type="spellStart"/>
      <w:r w:rsidRPr="00090412">
        <w:rPr>
          <w:rFonts w:ascii="Times New Roman" w:hAnsi="Times New Roman" w:cs="Times New Roman"/>
          <w:sz w:val="24"/>
          <w:szCs w:val="24"/>
        </w:rPr>
        <w:t>Tbk</w:t>
      </w:r>
      <w:proofErr w:type="spellEnd"/>
      <w:r w:rsidRPr="00090412">
        <w:rPr>
          <w:rFonts w:ascii="Times New Roman" w:hAnsi="Times New Roman" w:cs="Times New Roman"/>
          <w:sz w:val="24"/>
          <w:szCs w:val="24"/>
        </w:rPr>
        <w:t xml:space="preserve"> (AUTO) mengalami laba turun tipis, harga saham PT Astra </w:t>
      </w:r>
      <w:proofErr w:type="spellStart"/>
      <w:r w:rsidRPr="00090412">
        <w:rPr>
          <w:rFonts w:ascii="Times New Roman" w:hAnsi="Times New Roman" w:cs="Times New Roman"/>
          <w:sz w:val="24"/>
          <w:szCs w:val="24"/>
        </w:rPr>
        <w:t>Otoparts</w:t>
      </w:r>
      <w:proofErr w:type="spellEnd"/>
      <w:r w:rsidRPr="00090412">
        <w:rPr>
          <w:rFonts w:ascii="Times New Roman" w:hAnsi="Times New Roman" w:cs="Times New Roman"/>
          <w:sz w:val="24"/>
          <w:szCs w:val="24"/>
        </w:rPr>
        <w:t xml:space="preserve"> </w:t>
      </w:r>
      <w:proofErr w:type="spellStart"/>
      <w:r w:rsidRPr="00090412">
        <w:rPr>
          <w:rFonts w:ascii="Times New Roman" w:hAnsi="Times New Roman" w:cs="Times New Roman"/>
          <w:sz w:val="24"/>
          <w:szCs w:val="24"/>
        </w:rPr>
        <w:t>Tbk</w:t>
      </w:r>
      <w:proofErr w:type="spellEnd"/>
      <w:r w:rsidRPr="00090412">
        <w:rPr>
          <w:rFonts w:ascii="Times New Roman" w:hAnsi="Times New Roman" w:cs="Times New Roman"/>
          <w:sz w:val="24"/>
          <w:szCs w:val="24"/>
        </w:rPr>
        <w:t xml:space="preserve"> (AUTO) naik 15%. Harga saham PT Astra </w:t>
      </w:r>
      <w:proofErr w:type="spellStart"/>
      <w:r w:rsidRPr="00090412">
        <w:rPr>
          <w:rFonts w:ascii="Times New Roman" w:hAnsi="Times New Roman" w:cs="Times New Roman"/>
          <w:sz w:val="24"/>
          <w:szCs w:val="24"/>
        </w:rPr>
        <w:t>Otoparts</w:t>
      </w:r>
      <w:proofErr w:type="spellEnd"/>
      <w:r w:rsidRPr="00090412">
        <w:rPr>
          <w:rFonts w:ascii="Times New Roman" w:hAnsi="Times New Roman" w:cs="Times New Roman"/>
          <w:sz w:val="24"/>
          <w:szCs w:val="24"/>
        </w:rPr>
        <w:t xml:space="preserve"> </w:t>
      </w:r>
      <w:proofErr w:type="spellStart"/>
      <w:r w:rsidRPr="00090412">
        <w:rPr>
          <w:rFonts w:ascii="Times New Roman" w:hAnsi="Times New Roman" w:cs="Times New Roman"/>
          <w:sz w:val="24"/>
          <w:szCs w:val="24"/>
        </w:rPr>
        <w:t>Tbk</w:t>
      </w:r>
      <w:proofErr w:type="spellEnd"/>
      <w:r w:rsidRPr="00090412">
        <w:rPr>
          <w:rFonts w:ascii="Times New Roman" w:hAnsi="Times New Roman" w:cs="Times New Roman"/>
          <w:sz w:val="24"/>
          <w:szCs w:val="24"/>
        </w:rPr>
        <w:t xml:space="preserve"> (AUTO), perusahaan komponen </w:t>
      </w:r>
      <w:r w:rsidRPr="00090412">
        <w:rPr>
          <w:rFonts w:ascii="Times New Roman" w:hAnsi="Times New Roman" w:cs="Times New Roman"/>
          <w:sz w:val="24"/>
          <w:szCs w:val="24"/>
        </w:rPr>
        <w:lastRenderedPageBreak/>
        <w:t xml:space="preserve">otomotif unit usaha PT Astra International </w:t>
      </w:r>
      <w:proofErr w:type="spellStart"/>
      <w:r w:rsidRPr="00090412">
        <w:rPr>
          <w:rFonts w:ascii="Times New Roman" w:hAnsi="Times New Roman" w:cs="Times New Roman"/>
          <w:sz w:val="24"/>
          <w:szCs w:val="24"/>
        </w:rPr>
        <w:t>Tbk</w:t>
      </w:r>
      <w:proofErr w:type="spellEnd"/>
      <w:r w:rsidRPr="00090412">
        <w:rPr>
          <w:rFonts w:ascii="Times New Roman" w:hAnsi="Times New Roman" w:cs="Times New Roman"/>
          <w:sz w:val="24"/>
          <w:szCs w:val="24"/>
        </w:rPr>
        <w:t xml:space="preserve"> (ASII), kembali melonjak pada perdagangan hari ini. Hingga penutupan perdagangan sesi I, har</w:t>
      </w:r>
      <w:r>
        <w:rPr>
          <w:rFonts w:ascii="Times New Roman" w:hAnsi="Times New Roman" w:cs="Times New Roman"/>
          <w:sz w:val="24"/>
          <w:szCs w:val="24"/>
        </w:rPr>
        <w:t>ga saham AUTO melonjak 15 %</w:t>
      </w:r>
      <w:r w:rsidRPr="00090412">
        <w:rPr>
          <w:rFonts w:ascii="Times New Roman" w:hAnsi="Times New Roman" w:cs="Times New Roman"/>
          <w:sz w:val="24"/>
          <w:szCs w:val="24"/>
        </w:rPr>
        <w:t xml:space="preserve"> menjadi Rp1.890 dari sebelumnya Rp1.640. Namun dari sisi kinerja laba perusahaan turun tipis 1,07 persen menjadi Rp145,99 miliar. Naiknya harga saham AUTO seiring dengan tingginya nilai transaksi jual-beli saham yang mencapai 900 ribu lot. Saham AUTO tercatat paling banyak di borong melalui broker </w:t>
      </w:r>
      <w:proofErr w:type="spellStart"/>
      <w:r w:rsidRPr="00090412">
        <w:rPr>
          <w:rFonts w:ascii="Times New Roman" w:hAnsi="Times New Roman" w:cs="Times New Roman"/>
          <w:sz w:val="24"/>
          <w:szCs w:val="24"/>
        </w:rPr>
        <w:t>Danareksa</w:t>
      </w:r>
      <w:proofErr w:type="spellEnd"/>
      <w:r w:rsidRPr="00090412">
        <w:rPr>
          <w:rFonts w:ascii="Times New Roman" w:hAnsi="Times New Roman" w:cs="Times New Roman"/>
          <w:sz w:val="24"/>
          <w:szCs w:val="24"/>
        </w:rPr>
        <w:t xml:space="preserve"> Sekuritas (OD) yang membeli 151 ribu lot saham pada harga rata Rp1.812</w:t>
      </w:r>
      <w:proofErr w:type="gramStart"/>
      <w:r w:rsidRPr="00090412">
        <w:rPr>
          <w:rFonts w:ascii="Times New Roman" w:hAnsi="Times New Roman" w:cs="Times New Roman"/>
          <w:sz w:val="24"/>
          <w:szCs w:val="24"/>
        </w:rPr>
        <w:t>,6</w:t>
      </w:r>
      <w:proofErr w:type="gramEnd"/>
      <w:r w:rsidRPr="00090412">
        <w:rPr>
          <w:rFonts w:ascii="Times New Roman" w:hAnsi="Times New Roman" w:cs="Times New Roman"/>
          <w:sz w:val="24"/>
          <w:szCs w:val="24"/>
        </w:rPr>
        <w:t xml:space="preserve"> per saham senilai Rp27,4 miliar. Nilai transaksi tersebut setara 16</w:t>
      </w:r>
      <w:proofErr w:type="gramStart"/>
      <w:r w:rsidRPr="00090412">
        <w:rPr>
          <w:rFonts w:ascii="Times New Roman" w:hAnsi="Times New Roman" w:cs="Times New Roman"/>
          <w:sz w:val="24"/>
          <w:szCs w:val="24"/>
        </w:rPr>
        <w:t>,8</w:t>
      </w:r>
      <w:proofErr w:type="gramEnd"/>
      <w:r w:rsidRPr="00090412">
        <w:rPr>
          <w:rFonts w:ascii="Times New Roman" w:hAnsi="Times New Roman" w:cs="Times New Roman"/>
          <w:sz w:val="24"/>
          <w:szCs w:val="24"/>
        </w:rPr>
        <w:t xml:space="preserve"> persen dari seluruh transaksi saham AUTO yang mencapai Rp162,8 miliar. CLSA Sekuritas (KZ) juga tercatat membeli saham AUTO sebanyak 30 ribu lot saham dengan nilai transaksi Rp5</w:t>
      </w:r>
      <w:proofErr w:type="gramStart"/>
      <w:r w:rsidRPr="00090412">
        <w:rPr>
          <w:rFonts w:ascii="Times New Roman" w:hAnsi="Times New Roman" w:cs="Times New Roman"/>
          <w:sz w:val="24"/>
          <w:szCs w:val="24"/>
        </w:rPr>
        <w:t>,3</w:t>
      </w:r>
      <w:proofErr w:type="gramEnd"/>
      <w:r w:rsidRPr="00090412">
        <w:rPr>
          <w:rFonts w:ascii="Times New Roman" w:hAnsi="Times New Roman" w:cs="Times New Roman"/>
          <w:sz w:val="24"/>
          <w:szCs w:val="24"/>
        </w:rPr>
        <w:t xml:space="preserve"> miliar. </w:t>
      </w:r>
    </w:p>
    <w:p w:rsidR="004A271B" w:rsidRDefault="004A271B" w:rsidP="004A271B">
      <w:pPr>
        <w:spacing w:after="0"/>
        <w:ind w:left="340" w:firstLine="653"/>
        <w:rPr>
          <w:rFonts w:ascii="Times New Roman" w:hAnsi="Times New Roman" w:cs="Times New Roman"/>
          <w:sz w:val="24"/>
          <w:szCs w:val="24"/>
          <w:u w:val="single"/>
        </w:rPr>
      </w:pPr>
      <w:r w:rsidRPr="0019782A">
        <w:rPr>
          <w:rFonts w:ascii="Times New Roman" w:hAnsi="Times New Roman" w:cs="Times New Roman"/>
          <w:sz w:val="24"/>
          <w:szCs w:val="24"/>
          <w:u w:val="single"/>
        </w:rPr>
        <w:t>(https://www.bareksa.com/id/text/2018/04/25/meski-laba-turun-tipis-harga-saham-auto-tetap-meroket-15-persen/19117/news)</w:t>
      </w:r>
      <w:r>
        <w:rPr>
          <w:rFonts w:ascii="Times New Roman" w:hAnsi="Times New Roman" w:cs="Times New Roman"/>
          <w:sz w:val="24"/>
          <w:szCs w:val="24"/>
          <w:u w:val="single"/>
        </w:rPr>
        <w:t>.</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Informasi laba menurut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{"citationItems":[{"id":"ITEM-1","itemData":{"author":[{"dropping-particle":"","family":"Subagyo","given":"","non-dropping-particle":"","parse-names":false,"suffix":""},{"dropping-particle":"","family":"Olivia","given":"Cicilia Novita","non-dropping-particle":"","parse-names":false,"suffix":""}],"container-title":"Jurnal Akuntansi","id":"ITEM-1","issued":{"date-parts":[["2012"]]},"title":"Faktor - Faktor Yang Mempengaruhi Earnings Response Coefficient (ERC)","type":"article-journal"},"uris":["http://www.mendeley.com/documents/?uuid=7caaec25-e1cf-4561-9e97-6111d8827f35","http://www.mendeley.com/documents/?uuid=a481e801-0780-4533-bd56-a6c9c5384cc0"]}],"mendeley":{"formattedCitation":"(Subagyo &amp; Olivia, 2012b)","manualFormatting":"Subagyo dan Olivia (2012)","plainTextFormattedCitation":"(Subagyo &amp; Olivia, 2012b)","previouslyFormattedCitation":"(Subagyo &amp; Olivia, 2012b)"},"properties":{"noteIndex":0},"schema":"https://github.com/citation-style-language/schema/raw/master/csl-citation.json"}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Subagyo dan Olivia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sangat diperlukan oleh para investor untuk melakukan investasi di pasar modal. Pentingnya infromasi laba secara tegas telah disebutkan dalam </w:t>
      </w:r>
      <w:r w:rsidRPr="00090412">
        <w:rPr>
          <w:rFonts w:ascii="Times New Roman" w:hAnsi="Times New Roman" w:cs="Times New Roman"/>
          <w:i/>
          <w:sz w:val="24"/>
          <w:szCs w:val="24"/>
        </w:rPr>
        <w:t xml:space="preserve">Statement of Financial Accounting Concept </w:t>
      </w:r>
      <w:r w:rsidRPr="00090412">
        <w:rPr>
          <w:rFonts w:ascii="Times New Roman" w:hAnsi="Times New Roman" w:cs="Times New Roman"/>
          <w:sz w:val="24"/>
          <w:szCs w:val="24"/>
        </w:rPr>
        <w:t xml:space="preserve">(SFAC) No. 1 yang menyatakan bahwa selain menilai kinerja manajemen, laba juga membantu mengestimasi kemampuan laba yang representatif dalam jangka panjang, memprediksi laba, dan menaksir risiko dalam investasi atau kredit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study is to examine factors affect earnings response coefficient consist of earnings persistence, capital structure, systematic risk (beta), earnings growth, and firm size (Scott, 2000). The study added one variable, that is audit quality. Teoh and Wong (1993) argue that audit quality is positively associated with client’s quality of earnings and the earnings response coefficient. Samples used in this study are 255 firms listed in the Jakarta Stock Exchange (JSE) from 2001-2005. The study tested hypothesis by using multiple regression analysis models. The results of study show that all of the factors (earnings persistence, capital structure, systematic risk (beta), earnings growth, and firm size) influence earnings response coefficients, exception audit quality is not statistically significant influence earnings response coefficients.","author":[{"dropping-particle":"","family":"Mulyani","given":"Sri","non-dropping-particle":"","parse-names":false,"suffix":""},{"dropping-particle":"","family":"Asyik","given":"Nur Fadjrih","non-dropping-particle":"","parse-names":false,"suffix":""},{"dropping-particle":"","family":"Andayani","given":"","non-dropping-particle":"","parse-names":false,"suffix":""}],"container-title":"Jaai","id":"ITEM-1","issue":"1","issued":{"date-parts":[["2007"]]},"page":"35-45","title":"Faktor-Faktor Yang Mempengaruhi Earnings Response Coefficient Pada Perusahaan Yang Terdaftar di Bursa Efek Indonesia","type":"article-journal","volume":"11"},"uris":["http://www.mendeley.com/documents/?uuid=cc11a85e-122a-48c3-acb1-c3c4c0dda145","http://www.mendeley.com/documents/?uuid=b5d7dc17-d3ec-4626-9e8a-6dde5912a316"]}],"mendeley":{"formattedCitation":"(Mulyani et al., 2007)","manualFormatting":"(Mulyani et al, 2007)","plainTextFormattedCitation":"(Mulyani et al., 2007)","previouslyFormattedCitation":"(Mulyani et al., 2007)"},"properties":{"noteIndex":0},"schema":"https://github.com/citation-style-language/schema/raw/master/csl-citation.json"}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(Mulyani et al, 2007)</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Menurut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{"citationItems":[{"id":"ITEM-1","itemData":{"author":[{"dropping-particle":"","family":"Rofika","given":"","non-dropping-particle":"","parse-names":false,"suffix":""}],"id":"ITEM-1","issued":{"date-parts":[["2015"]]},"title":"FAKTOR-FAKTOR YANG MEMPENGARUHI EARNINGS RESPONSE COEFFICIENT (ERC) PERUSAHAAN MANUFAKTUR YANG TERDAFTAR DI BURSA EFEK INDONESIA 2012","type":"article-journal"},"uris":["http://www.mendeley.com/documents/?uuid=8716afd3-c967-478e-838f-2332f0ba356b","http://www.mendeley.com/documents/?uuid=0a76a393-73e5-4316-84ae-0b0ce93c2746"]}],"mendeley":{"formattedCitation":"(Rofika, 2015b)","manualFormatting":"Rofika (2012)","plainTextFormattedCitation":"(Rofika, 2015b)","previouslyFormattedCitation":"(Rofika, 2015b)"},"properties":{"noteIndex":0},"schema":"https://github.com/citation-style-language/schema/raw/master/csl-citation.json"}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Rofika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hal ini menunjukkan bahwa laba adalah sesuatu yang paling dipertimbangkan oleh investor untuk mengambil keputusan apakah akan melaku</w:t>
      </w:r>
      <w:r>
        <w:rPr>
          <w:rFonts w:ascii="Times New Roman" w:hAnsi="Times New Roman" w:cs="Times New Roman"/>
          <w:sz w:val="24"/>
          <w:szCs w:val="24"/>
        </w:rPr>
        <w:t>kan investasi atau tidak,</w:t>
      </w:r>
      <w:r w:rsidRPr="00090412">
        <w:rPr>
          <w:rFonts w:ascii="Times New Roman" w:hAnsi="Times New Roman" w:cs="Times New Roman"/>
          <w:sz w:val="24"/>
          <w:szCs w:val="24"/>
        </w:rPr>
        <w:t xml:space="preserve"> akan menjual sa</w:t>
      </w:r>
      <w:r>
        <w:rPr>
          <w:rFonts w:ascii="Times New Roman" w:hAnsi="Times New Roman" w:cs="Times New Roman"/>
          <w:sz w:val="24"/>
          <w:szCs w:val="24"/>
        </w:rPr>
        <w:t>ham yang dimilikinya atau mempertahankan</w:t>
      </w:r>
      <w:r w:rsidRPr="00090412">
        <w:rPr>
          <w:rFonts w:ascii="Times New Roman" w:hAnsi="Times New Roman" w:cs="Times New Roman"/>
          <w:sz w:val="24"/>
          <w:szCs w:val="24"/>
        </w:rPr>
        <w:t xml:space="preserve">. Begitu penting hal ini, sehingga banyak peneliti yang melakukan penelitian tentang manfaat kandungan informasi laba perusahaan. </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Studi tentang informasi laba pernah dilakukan oleh peneliti luar negeri seperti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{"citationItems":[{"id":"ITEM-1","itemData":{"DOI":"10.2308/accr-50574","ISBN":"7704993593","ISSN":"0001-4826","abstract":"(1968). The retrospective was commissioned by Gregory Waymire, then President of the American Accounting Association. It describes how we both came to be PhD students at the University of Chicago and set about researching the relation between earnings and share prices. It outlines the background against which we conducted the research, including the largely a priori accounting research literature at the time and the electric atmosphere and radical new ideas then in full bloom at Chicago. We describe some of the principal research choices we made, and their strengths and weaknesses. We also describe the reception our research received and how the related literature subsequently unfolded. Keywords:","author":[{"dropping-particle":"","family":"Ball","given":"Ray","non-dropping-particle":"","parse-names":false,"suffix":""},{"dropping-particle":"","family":"Brown","given":"Philiph","non-dropping-particle":"","parse-names":false,"suffix":""}],"container-title":"The Accounting Review","id":"ITEM-1","issued":{"date-parts":[["1968"]]},"page":"1-45","title":"A Retrospective","type":"article-journal"},"uris":["http://www.mendeley.com/documents/?uuid=dfffa114-2659-4f7c-a587-fbb4dac7ea01","http://www.mendeley.com/documents/?uuid=bca770c2-beea-48e9-ac9b-b974d0558b73"]}],"mendeley":{"formattedCitation":"(Ball &amp; Brown, 1968a)","manualFormatting":"Ball dan Brown (1968)","plainTextFormattedCitation":"(Ball &amp; Brown, 1968a)","previouslyFormattedCitation":"(Ball &amp; Brown, 1968a)"},"properties":{"noteIndex":0},"schema":"https://github.com/citation-style-language/schema/raw/master/csl-citation.json"}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Ball dan Brown (1968)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yang mengungkapkan tentang isi informasi dengan analisis apabila </w:t>
      </w:r>
      <w:r w:rsidRPr="00090412">
        <w:rPr>
          <w:rFonts w:ascii="Times New Roman" w:hAnsi="Times New Roman" w:cs="Times New Roman"/>
          <w:sz w:val="24"/>
          <w:szCs w:val="24"/>
        </w:rPr>
        <w:lastRenderedPageBreak/>
        <w:t>perubahan laba kejutan (</w:t>
      </w:r>
      <w:r w:rsidRPr="00090412">
        <w:rPr>
          <w:rFonts w:ascii="Times New Roman" w:hAnsi="Times New Roman" w:cs="Times New Roman"/>
          <w:i/>
          <w:sz w:val="24"/>
          <w:szCs w:val="24"/>
        </w:rPr>
        <w:t>unexpected earnings</w:t>
      </w:r>
      <w:r w:rsidRPr="00090412">
        <w:rPr>
          <w:rFonts w:ascii="Times New Roman" w:hAnsi="Times New Roman" w:cs="Times New Roman"/>
          <w:sz w:val="24"/>
          <w:szCs w:val="24"/>
        </w:rPr>
        <w:t xml:space="preserve">) positif, maka memiliki </w:t>
      </w:r>
      <w:r w:rsidRPr="00090412">
        <w:rPr>
          <w:rFonts w:ascii="Times New Roman" w:hAnsi="Times New Roman" w:cs="Times New Roman"/>
          <w:i/>
          <w:sz w:val="24"/>
          <w:szCs w:val="24"/>
        </w:rPr>
        <w:t xml:space="preserve">abnormal rate of return </w:t>
      </w:r>
      <w:r w:rsidRPr="00090412">
        <w:rPr>
          <w:rFonts w:ascii="Times New Roman" w:hAnsi="Times New Roman" w:cs="Times New Roman"/>
          <w:sz w:val="24"/>
          <w:szCs w:val="24"/>
        </w:rPr>
        <w:t>rata-rata positif dan jika tidak memilki isi informasi, yaitu perubahan laba kejutan (</w:t>
      </w:r>
      <w:r w:rsidRPr="00090412">
        <w:rPr>
          <w:rFonts w:ascii="Times New Roman" w:hAnsi="Times New Roman" w:cs="Times New Roman"/>
          <w:i/>
          <w:sz w:val="24"/>
          <w:szCs w:val="24"/>
        </w:rPr>
        <w:t>unexpected earnings</w:t>
      </w:r>
      <w:r w:rsidRPr="00090412">
        <w:rPr>
          <w:rFonts w:ascii="Times New Roman" w:hAnsi="Times New Roman" w:cs="Times New Roman"/>
          <w:sz w:val="24"/>
          <w:szCs w:val="24"/>
        </w:rPr>
        <w:t xml:space="preserve">) negatif, memilki </w:t>
      </w:r>
      <w:r w:rsidRPr="00090412">
        <w:rPr>
          <w:rFonts w:ascii="Times New Roman" w:hAnsi="Times New Roman" w:cs="Times New Roman"/>
          <w:i/>
          <w:sz w:val="24"/>
          <w:szCs w:val="24"/>
        </w:rPr>
        <w:t>abnormal rate of return</w:t>
      </w:r>
      <w:r w:rsidRPr="00090412">
        <w:rPr>
          <w:rFonts w:ascii="Times New Roman" w:hAnsi="Times New Roman" w:cs="Times New Roman"/>
          <w:sz w:val="24"/>
          <w:szCs w:val="24"/>
        </w:rPr>
        <w:t xml:space="preserve"> rata-rata negatif.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{"citationItems":[{"id":"ITEM-1","itemData":{"DOI":"10.1111/j.1911-3846.1988.tb00677.x","ISBN":"00218456","ISSN":"19113846","PMID":"6405656","abstract":"The infonnation content of earnings is an issue of obvious import^anee and is a focal point for many measurement controversies in accounting. This paper empirically examines the extent to which common stock investors perceive earnings to posses infonnational value. The study directs its at-tention to investor reaction to earnings announcements, as refiected in the volume and price movements of common stocks in the weeks surrounding the announcement date. Valuation theory has long posited a relationship between earnings and the value of common stock. Miller and Modigliani postulate that one im-portant element in determining the value of common stock is the product of earnings times the appropriate earnings multiplier for that risk class.^ Graham, Dodd, and Cottle take a similar position with respect to the com-putation of their \"intrinsic value\" of common stock securities.^ MM also provide empirical evidence that si^gests if reported earnings are adjusted for measiu'ement errors through the use of instrumental variables, the ad-justed earnings are useful in the prediction of the market value of electric utility firms. In fact, the evidence indicated that the earnings term was the most important explanatorj'-variable in the valuation equation.' I'he rela-tionship is a necessary condition for earnings to have information content, Security Analysis (New York: McGraw-Hill, 1962), 443ff. ' Miller and Modigliani, op. dt., p. 373. The thrust of their study was directed to value of the firm rather than value of common stock. However, the MM model con-tains Jin explicit relationship between the two, and the statements made above apply with equal force to the value of common stock. 67 68 EMPIRICAL RESEARCH IN ACCOUNTING: SELECTrED STUDIES, 1968 but the evidence does not preclude the possibility that the opposite may be true. Although there are many reasons for adopting the position that earnings lack informational value, two are frequently offered. (1) Measurement errors in earnings are so large that it would be bettei' to estimate the value of common stock directly from the instmmental variables rather than use earnings as an intermediate step. (2) Even though earnings might convey information, there are other sources available to investors that contain essentially the same information but are more timely. By the time annual earnings are released, any potential infonnation content has already been proces5&gt;ed by investors and is impounded in the market price. The …","author":[{"dropping-particle":"","family":"Beaver","given":"William H.","non-dropping-particle":"","parse-names":false,"suffix":""}],"container-title":"Contemporary Accounting Research","id":"ITEM-1","issue":"2","issued":{"date-parts":[["1968"]]},"page":"438-449","title":"The Information Content of Annual Earnings Announcements","type":"article-journal","volume":"4"},"uris":["http://www.mendeley.com/documents/?uuid=5d1f4a60-e336-4636-a338-24655e363f50"]}],"mendeley":{"formattedCitation":"(Beaver, 1968)","manualFormatting":"Beaver (1968)","plainTextFormattedCitation":"(Beaver, 1968)","previouslyFormattedCitation":"(Beaver, 1968)"},"properties":{"noteIndex":0},"schema":"https://github.com/citation-style-language/schema/raw/master/csl-citation.json"}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Beaver (1968)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juga menguji kandungan informasi terhadap pengumuman laba tahunan yang mengindikasikan bahwa pengumuman laba merupakan peristiwa yang dianggap oleh investor memengaruhi harga saham sehingga investor mengguna</w:t>
      </w:r>
      <w:r>
        <w:rPr>
          <w:rFonts w:ascii="Times New Roman" w:hAnsi="Times New Roman" w:cs="Times New Roman"/>
          <w:sz w:val="24"/>
          <w:szCs w:val="24"/>
        </w:rPr>
        <w:t>kan informasi tersebut untuk meng</w:t>
      </w:r>
      <w:r w:rsidRPr="00090412">
        <w:rPr>
          <w:rFonts w:ascii="Times New Roman" w:hAnsi="Times New Roman" w:cs="Times New Roman"/>
          <w:sz w:val="24"/>
          <w:szCs w:val="24"/>
        </w:rPr>
        <w:t>ubah peramalan labanya dan menyesuaikan harga yang tepat.</w:t>
      </w:r>
    </w:p>
    <w:p w:rsidR="004A271B" w:rsidRPr="0019782A" w:rsidRDefault="004A271B" w:rsidP="004A271B">
      <w:pPr>
        <w:spacing w:after="0"/>
        <w:ind w:left="340" w:firstLine="653"/>
        <w:rPr>
          <w:rFonts w:ascii="Times New Roman" w:hAnsi="Times New Roman" w:cs="Times New Roman"/>
          <w:sz w:val="24"/>
          <w:szCs w:val="24"/>
          <w:u w:val="single"/>
        </w:rPr>
      </w:pPr>
      <w:r w:rsidRPr="00090412">
        <w:rPr>
          <w:rFonts w:ascii="Times New Roman" w:hAnsi="Times New Roman" w:cs="Times New Roman"/>
          <w:sz w:val="24"/>
          <w:szCs w:val="24"/>
        </w:rPr>
        <w:t xml:space="preserve">Informasi yang memiliki relevansi merupakan informasi yang bermanfaat untuk pengambilan keputusan baik investor, kreditor, dan para pemangku lainnya. Dimana laporan keuangan yang diterbitkan suatu perusahaan harus dapat mengungkapkan kondisi perusahaan yang sebenarnya sehingga bermanfaat bagi pengguna informasi.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imah","given":"Zahroh","non-dropping-particle":"","parse-names":false,"suffix":""},{"dropping-particle":"","family":"Utama","given":"Siddharta","non-dropping-particle":"","parse-names":false,"suffix":""}],"container-title":"Simposium Nasional Akuntansi IX","id":"ITEM-1","issued":{"date-parts":[["2006"]]},"page":"23-26","title":"Pengaruh Ukuran Perusahaan, Perumbuhan, dan Profitabilitas Perusaahaan terhadap Koefisien Respon Laba dan Koefisien Respon Nilai Buku Ekuitas: Studi pada Perusahaan Manufaktur di Bursa Efek Jakarta","type":"article-journal"},"uris":["http://www.mendeley.com/documents/?uuid=59d19c5d-b716-4c6f-812f-a66c00bfa944"]}],"mendeley":{"formattedCitation":"(Naimah &amp; Utama, 2006)","manualFormatting":"Naimah dan Utama (2006)","plainTextFormattedCitation":"(Naimah &amp; Utama, 2006)","previouslyFormattedCitation":"(Naimah &amp; Utama, 2006)"},"properties":{"noteIndex":0},"schema":"https://github.com/citation-style-language/schema/raw/master/csl-citation.json"}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Naimah dan Utama (2006)</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mengatakan salah satu indikator bahwa suatu informasi akuntansi relevan adalah adanya reaksi pemodal pada saat diumumkannya suatu informasi yang dapat diamati dari adanya pergerakan harga saham. Informasi laba sangat berpengaruh terhadap bahan pertimbangan dalam tindakan pengambilan keputusan yang diambil oleh investor dalam berinvestasi, yaitu menjual atau membeli saham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{"citationItems":[{"id":"ITEM-1","itemData":{"ISBN":"978-979-756-498-8","author":[{"dropping-particle":"","family":"Lumantobing","given":"Rudolf","non-dropping-particle":"","parse-names":false,"suffix":""},{"dropping-particle":"","family":"Arfianti","given":"Rizka Indri","non-dropping-particle":"","parse-names":false,"suffix":""}],"id":"ITEM-1","issue":"1","issued":{"date-parts":[["2012"]]},"title":"Efek Perubahan Rasio Hutang Pada Faktor-Faktor Yang Memengaruhi Earning Response Coefficient Perusahaan- Perusahaan Bukan Tergolong Industri Sektor Jasa Keuangan Yang Terdaftar Di Bursa Efek Indonesia Periode Tahun 2000-2009","type":"article-journal","volume":"1"},"uris":["http://www.mendeley.com/documents/?uuid=90436cf9-e1a2-4ddd-b67c-c61e6cd0b04a"]}],"mendeley":{"formattedCitation":"(Lumantobing &amp; Arfianti, 2012)","manualFormatting":"(Lumantobing dan Arfianti, 2012)","plainTextFormattedCitation":"(Lumantobing &amp; Arfianti, 2012)","previouslyFormattedCitation":"(Lumantobing &amp; Arfianti,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(Lumantobing dan Arfianti,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Kualitas laba yang semakin tinggi dapat diandalkan oleh investor untuk memprediksi kinerja perusahaan di masa yang akan datang dari kinerja perusahaan saat ini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{"citationItems":[{"id":"ITEM-1","itemData":{"author":[{"dropping-particle":"","family":"Scott","given":"William R.","non-dropping-particle":"","parse-names":false,"suffix":""}],"edition":"7","id":"ITEM-1","issued":{"date-parts":[["2015"]]},"number-of-pages":"164","publisher":"Pearson Pretince Hall","title":"Financial Accounting Theory","type":"book"},"uris":["http://www.mendeley.com/documents/?uuid=581ac44e-9415-4c35-8da8-36345e40d796","http://www.mendeley.com/documents/?uuid=4bef742f-022b-42ce-906a-8d2faf47f155"]}],"mendeley":{"formattedCitation":"(Scott, 2015)","manualFormatting":"(Scott, 2015:164)","plainTextFormattedCitation":"(Scott, 2015)","previouslyFormattedCitation":"(Scott, 2015)"},"properties":{"noteIndex":0},"schema":"https://github.com/citation-style-language/schema/raw/master/csl-citation.json"}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(Scott, 2015:164)</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Kualitas informasi laba pada laporan keuangan mencerminkan kemampuan laba dalam merefleksikan kebenaran laba perusahaan saat ini yang terkait dengan penilaian kinerja perusahaan di masa mendatang.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research are to identify the direct and indirect influences of leverage, disclosure, size, timeliness, persistence and growth to the firm’s Earning Response Coefficient (ERC). This research examine 60 manufacturing companies listed in Jakarta Stock Exchange and issues audited financial statement since 2003-2006. The statistical methods used to test the hypothesis is Structural EquationModel (SEM). The empirical result of this research indicates that leverage has negative influence to ERC. Test results suggest that by using the direct path analysis, both disclosure and timeliness have positive significant influences to ERC, while both leverage and firm’s size have negative significant influences to ERC. The subsequent test indicates that leverage and size, each has non-significant influence to disclosure and timeliness, respectively. The control variable Auditor Reputation and Earning Growth have positive significant influence to disclosure and ERC respectively, Auditor’s Opinion has negative significant influence to timeliness, whereas Earning Persistence has non-significant influence to ERC. The last test (indirect path analysis) both leverage and size have no influences to ERC through disclosure and timeliness, respectively. Thus it can be concluded that neither disclosure nor timeliness constitutes an intervening variable. Keywords:","author":[{"dropping-particle":"","family":"Murwaningsari","given":"Etty","non-dropping-particle":"","parse-names":false,"suffix":""}],"container-title":"Simposium Nasional Akuntansi XI","id":"ITEM-1","issue":"1979","issued":{"date-parts":[["2008"]]},"page":"1-27","title":"Faktor yang Mempengaruhi Earning Response Coefficient (ERC)","type":"article-journal"},"uris":["http://www.mendeley.com/documents/?uuid=83d34e90-85c6-4ed2-b76e-f3a289a0df93"]}],"mendeley":{"formattedCitation":"(Murwaningsari, 2008)","manualFormatting":"Murwaningsari (2008)","plainTextFormattedCitation":"(Murwaningsari, 2008)","previouslyFormattedCitation":"(Murwaningsari, 2008)"},"properties":{"noteIndex":0},"schema":"https://github.com/citation-style-language/schema/raw/master/csl-citation.json"}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Murwaningsari (2008)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mengatakan bahwa adanya kebutuhan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perbandingan laba antar perusahaan dan untuk memahami perbedaan kualitas yang digunakan sebagai penilaian yang didasarkan pada laba, maka perlu dilakukan pengukuran atas kualitas. Pada dasarnya kualitas laba </w:t>
      </w:r>
      <w:r w:rsidRPr="00090412">
        <w:rPr>
          <w:rFonts w:ascii="Times New Roman" w:hAnsi="Times New Roman" w:cs="Times New Roman"/>
          <w:sz w:val="24"/>
          <w:szCs w:val="24"/>
        </w:rPr>
        <w:lastRenderedPageBreak/>
        <w:t>tidak mempunyai ukuran yang mutlak, namun terdapat pendekatan kuantitatif dan kualitatif yang dapat digunakan untuk menganalisa dan menjelaskan kualitas laba. Pendekatan kuantitatif dengan menggunakan analisis rasio, sedangkan pendekatan kualitatif berdasarkan pendapat (</w:t>
      </w:r>
      <w:r w:rsidRPr="00090412">
        <w:rPr>
          <w:rFonts w:ascii="Times New Roman" w:hAnsi="Times New Roman" w:cs="Times New Roman"/>
          <w:i/>
          <w:sz w:val="24"/>
          <w:szCs w:val="24"/>
        </w:rPr>
        <w:t>judgment</w:t>
      </w:r>
      <w:r w:rsidRPr="00090412">
        <w:rPr>
          <w:rFonts w:ascii="Times New Roman" w:hAnsi="Times New Roman" w:cs="Times New Roman"/>
          <w:sz w:val="24"/>
          <w:szCs w:val="24"/>
        </w:rPr>
        <w:t>) atau pandangan yang berlandaskan logika pengalaman, dan wawasan.</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Pendekatan kualitas untuk </w:t>
      </w:r>
      <w:proofErr w:type="spellStart"/>
      <w:r w:rsidRPr="00090412">
        <w:rPr>
          <w:rFonts w:ascii="Times New Roman" w:hAnsi="Times New Roman" w:cs="Times New Roman"/>
          <w:sz w:val="24"/>
          <w:szCs w:val="24"/>
        </w:rPr>
        <w:t>memproksi</w:t>
      </w:r>
      <w:r>
        <w:rPr>
          <w:rFonts w:ascii="Times New Roman" w:hAnsi="Times New Roman" w:cs="Times New Roman"/>
          <w:sz w:val="24"/>
          <w:szCs w:val="24"/>
        </w:rPr>
        <w:t>kan</w:t>
      </w:r>
      <w:proofErr w:type="spellEnd"/>
      <w:r>
        <w:rPr>
          <w:rFonts w:ascii="Times New Roman" w:hAnsi="Times New Roman" w:cs="Times New Roman"/>
          <w:sz w:val="24"/>
          <w:szCs w:val="24"/>
        </w:rPr>
        <w:t xml:space="preserve"> kualitas laba muncul</w:t>
      </w:r>
      <w:r w:rsidRPr="00090412">
        <w:rPr>
          <w:rFonts w:ascii="Times New Roman" w:hAnsi="Times New Roman" w:cs="Times New Roman"/>
          <w:sz w:val="24"/>
          <w:szCs w:val="24"/>
        </w:rPr>
        <w:t xml:space="preserve"> akibat dari tidak adanya ukuran ya</w:t>
      </w:r>
      <w:r>
        <w:rPr>
          <w:rFonts w:ascii="Times New Roman" w:hAnsi="Times New Roman" w:cs="Times New Roman"/>
          <w:sz w:val="24"/>
          <w:szCs w:val="24"/>
        </w:rPr>
        <w:t>ng tepat untuk mengukur</w:t>
      </w:r>
      <w:r w:rsidRPr="00090412">
        <w:rPr>
          <w:rFonts w:ascii="Times New Roman" w:hAnsi="Times New Roman" w:cs="Times New Roman"/>
          <w:sz w:val="24"/>
          <w:szCs w:val="24"/>
        </w:rPr>
        <w:t xml:space="preserve"> besar kualitas laba dari suatu laporan keuangan. Oleh sebab itu, ukuran laba yang digunakan oleh peneliti dapat berbeda dengan peneliti lain.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{"citationItems":[{"id":"ITEM-1","itemData":{"DOI":"10.1111/j.1911-3846.1993.tb00385.x","ISBN":"08239150","ISSN":"19113846","PMID":"10927992","abstract":"This paper extends the growing literature on factors affecting cross-sectional and intertemporal variation in earnings response coefficients. It tests the empirical implications of recent theoretical work by Choi and Salamon (1989) and Holthausen and Verrecchia (1988), who model the degree of price adjustment associated with earnings announcements as a function of the amount of noise or garbling in the accounting earnings signal relative to valuation-relevant cash flows or dividends. The particular earnings measurements considered relate to U.S. multinational companies and to the differences in income determination under Statement of Financial Accounting Standards (SFAS) No. 8 and SFAS No. 52. The study finds a modestly smaller relative price adjustment for a given amount of unexpected earnings for multinational firms than for nonmultinationals during the SFAS No. 8 period. This finding is consistent with multinationals producing \"noisier\" earnings signals during this time period. However, several indirect measures suggest that there was greater prior probability uncertainty associated with the future cash flows or dividends of the nonmultinational sample. Accordingly, this cannot be ruled out as a competing explanation for the observed differences in the market's response to earnings signals during the SFAS No. 8 period. Following the implementation of SFAS No. 52, the earnings response coefficient increased substantively for firms whose accounting for translation gains or losses was most affected by this standard. These results suggest that the earnings measurements produced under SFAS No. 52 were perceived by market participants to be of higher quality (less noisy) than those produced under SFAS No. 8. The framework and analysis in this paper hold promise for investigating the relative informativeness of earnings signals produced under alternative income determination rules. [ABSTRACT FROM AUTHOR]\\nCopyright of Contemporary Accounting Research is the property of Canadian Academic Accounting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Abstracts.)","author":[{"dropping-particle":"","family":"Collins","given":"Daniel W.","non-dropping-particle":"","parse-names":false,"suffix":""},{"dropping-particle":"","family":"Slatka","given":"William K.","non-dropping-particle":"","parse-names":false,"suffix":""}],"container-title":"Contemporary Accounting Research","id":"ITEM-1","issue":"1","issued":{"date-parts":[["1993"]]},"page":"119-159","title":"Noisy Accounting Earnings Signals and Earnings Response Coefficients: The Case of Foreign Currency Accounting","type":"article-journal","volume":"10"},"uris":["http://www.mendeley.com/documents/?uuid=a7a90b48-81a9-4e7b-bae4-7599323a9ef2","http://www.mendeley.com/documents/?uuid=4f8ef005-5b3a-4379-ae20-9eef7482ac32"]}],"mendeley":{"formattedCitation":"(Collins &amp; Slatka, 1993)","manualFormatting":"Collins dan Slatka (1993)","plainTextFormattedCitation":"(Collins &amp; Slatka, 1993)","previouslyFormattedCitation":"(Collins &amp; Slatka, 1993)"},"properties":{"noteIndex":0},"schema":"https://github.com/citation-style-language/schema/raw/master/csl-citation.json"}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Collins dan Slatka (1993)</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menggunakan </w:t>
      </w:r>
      <w:r w:rsidRPr="00090412">
        <w:rPr>
          <w:rFonts w:ascii="Times New Roman" w:hAnsi="Times New Roman" w:cs="Times New Roman"/>
          <w:i/>
          <w:sz w:val="24"/>
          <w:szCs w:val="24"/>
        </w:rPr>
        <w:t xml:space="preserve">earnings response coefficient </w:t>
      </w:r>
      <w:r w:rsidRPr="00090412">
        <w:rPr>
          <w:rFonts w:ascii="Times New Roman" w:hAnsi="Times New Roman" w:cs="Times New Roman"/>
          <w:sz w:val="24"/>
          <w:szCs w:val="24"/>
        </w:rPr>
        <w:t xml:space="preserve">untuk mengukur reaksi pasar terhadap laba kejutan untuk </w:t>
      </w:r>
      <w:proofErr w:type="spellStart"/>
      <w:r w:rsidRPr="00090412">
        <w:rPr>
          <w:rFonts w:ascii="Times New Roman" w:hAnsi="Times New Roman" w:cs="Times New Roman"/>
          <w:sz w:val="24"/>
          <w:szCs w:val="24"/>
        </w:rPr>
        <w:t>memproksikan</w:t>
      </w:r>
      <w:proofErr w:type="spellEnd"/>
      <w:r w:rsidRPr="00090412">
        <w:rPr>
          <w:rFonts w:ascii="Times New Roman" w:hAnsi="Times New Roman" w:cs="Times New Roman"/>
          <w:sz w:val="24"/>
          <w:szCs w:val="24"/>
        </w:rPr>
        <w:t xml:space="preserve"> kualitas laba. </w:t>
      </w:r>
      <w:proofErr w:type="spellStart"/>
      <w:r w:rsidRPr="00090412">
        <w:rPr>
          <w:rFonts w:ascii="Times New Roman" w:hAnsi="Times New Roman" w:cs="Times New Roman"/>
          <w:sz w:val="24"/>
          <w:szCs w:val="24"/>
        </w:rPr>
        <w:t>Velvury</w:t>
      </w:r>
      <w:proofErr w:type="spellEnd"/>
      <w:r w:rsidRPr="00090412">
        <w:rPr>
          <w:rFonts w:ascii="Times New Roman" w:hAnsi="Times New Roman" w:cs="Times New Roman"/>
          <w:sz w:val="24"/>
          <w:szCs w:val="24"/>
        </w:rPr>
        <w:t xml:space="preserve"> (1999) menggunakan ukuran kualitas laba sesuai dengan yang terdapat dalam karakteristik kualitatif informasi keuangan (</w:t>
      </w:r>
      <w:r w:rsidRPr="00090412">
        <w:rPr>
          <w:rFonts w:ascii="Times New Roman" w:hAnsi="Times New Roman" w:cs="Times New Roman"/>
          <w:i/>
          <w:sz w:val="24"/>
          <w:szCs w:val="24"/>
        </w:rPr>
        <w:t xml:space="preserve">Statement of Financial Accounting Concept </w:t>
      </w:r>
      <w:r w:rsidRPr="00090412">
        <w:rPr>
          <w:rFonts w:ascii="Times New Roman" w:hAnsi="Times New Roman" w:cs="Times New Roman"/>
          <w:sz w:val="24"/>
          <w:szCs w:val="24"/>
        </w:rPr>
        <w:t xml:space="preserve">No. 2), yaitu nilai prediksi, nilai umpan balik, tepat waktu, netral, kejujuran penyajian, dan </w:t>
      </w:r>
      <w:proofErr w:type="spellStart"/>
      <w:r w:rsidRPr="00090412">
        <w:rPr>
          <w:rFonts w:ascii="Times New Roman" w:hAnsi="Times New Roman" w:cs="Times New Roman"/>
          <w:sz w:val="24"/>
          <w:szCs w:val="24"/>
        </w:rPr>
        <w:t>keterujian</w:t>
      </w:r>
      <w:proofErr w:type="spellEnd"/>
      <w:r w:rsidRPr="00090412">
        <w:rPr>
          <w:rFonts w:ascii="Times New Roman" w:hAnsi="Times New Roman" w:cs="Times New Roman"/>
          <w:sz w:val="24"/>
          <w:szCs w:val="24"/>
        </w:rPr>
        <w:t xml:space="preserve">.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{"citationItems":[{"id":"ITEM-1","itemData":{"ISBN":"1380-6653","author":[{"dropping-particle":"","family":"Lara","given":"Juan Manuel García","non-dropping-particle":"","parse-names":false,"suffix":""},{"dropping-particle":"","family":"Osma","given":"Beatiz García","non-dropping-particle":"","parse-names":false,"suffix":""},{"dropping-particle":"","family":"Penalva","given":"Fernando","non-dropping-particle":"","parse-names":false,"suffix":""}],"container-title":"Review of Accounting Studies","id":"ITEM-1","issued":{"date-parts":[["2009"]]},"page":"161-201","title":"Accounting conservatism and corporate governance","type":"article-journal","volume":"14"},"uris":["http://www.mendeley.com/documents/?uuid=c003acec-3338-4c36-a7aa-1c86e05e064c","http://www.mendeley.com/documents/?uuid=c1e428a2-551b-45bb-ae4b-afb7c2a69009"]}],"mendeley":{"formattedCitation":"(Lara, Osma, &amp; Penalva, 2009)","manualFormatting":"Lara, Osma, dan Penalva (2009)","plainTextFormattedCitation":"(Lara, Osma, &amp; Penalva, 2009)","previouslyFormattedCitation":"(Lara, Osma, &amp; Penalva, 2009)"},"properties":{"noteIndex":0},"schema":"https://github.com/citation-style-language/schema/raw/master/csl-citation.json"}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Lara, Osma, dan Penalva (2009)</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mengukur kualitas laba dengan memfokuskan pada manajemen laba dan pengaruhnya pada kendala akuntansi yang diukur dengan kondisi konservatisme. </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Umumnya dalam mengetahui kualitas laba yang baik, dapat diukur dengan menggunakan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yang merupakan bentuk pengukuran kandungan informasi dalam laba. Penelitian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merupakan perkembangan penelitian informasi laba yang difokuskan untuk melihat seberapa jauh respons pasar terhadap infromasi laba akuntansi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{"citationItems":[{"id":"ITEM-1","itemData":{"author":[{"dropping-particle":"","family":"Rofika","given":"","non-dropping-particle":"","parse-names":false,"suffix":""}],"id":"ITEM-1","issued":{"date-parts":[["2015"]]},"title":"FAKTOR-FAKTOR YANG MEMPENGARUHI EARNINGS RESPONSE COEFFICIENT (ERC) PERUSAHAAN MANUFAKTUR YANG TERDAFTAR DI BURSA EFEK INDONESIA 2012","type":"article-journal"},"uris":["http://www.mendeley.com/documents/?uuid=0a76a393-73e5-4316-84ae-0b0ce93c2746","http://www.mendeley.com/documents/?uuid=8716afd3-c967-478e-838f-2332f0ba356b"]}],"mendeley":{"formattedCitation":"(Rofika, 2015b)","manualFormatting":"(Rofika, 2015)","plainTextFormattedCitation":"(Rofika, 2015b)","previouslyFormattedCitation":"(Rofika, 2015b)"},"properties":{"noteIndex":0},"schema":"https://github.com/citation-style-language/schema/raw/master/csl-citation.json"}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(Rofika, 2015)</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i/>
          <w:sz w:val="24"/>
          <w:szCs w:val="24"/>
        </w:rPr>
        <w:t>Earnings</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response coefficient</w:t>
      </w:r>
      <w:r w:rsidRPr="00090412">
        <w:rPr>
          <w:rFonts w:ascii="Times New Roman" w:hAnsi="Times New Roman" w:cs="Times New Roman"/>
          <w:sz w:val="24"/>
          <w:szCs w:val="24"/>
        </w:rPr>
        <w:t xml:space="preserve"> merupakan ukuran besaran </w:t>
      </w:r>
      <w:r w:rsidRPr="00090412">
        <w:rPr>
          <w:rFonts w:ascii="Times New Roman" w:hAnsi="Times New Roman" w:cs="Times New Roman"/>
          <w:i/>
          <w:sz w:val="24"/>
          <w:szCs w:val="24"/>
        </w:rPr>
        <w:t>abnormal return</w:t>
      </w:r>
      <w:r w:rsidRPr="00090412">
        <w:rPr>
          <w:rFonts w:ascii="Times New Roman" w:hAnsi="Times New Roman" w:cs="Times New Roman"/>
          <w:sz w:val="24"/>
          <w:szCs w:val="24"/>
        </w:rPr>
        <w:t xml:space="preserve"> suatu sekuritas sebagai respons terhadap komponen laba kejutan (</w:t>
      </w:r>
      <w:r w:rsidRPr="00090412">
        <w:rPr>
          <w:rFonts w:ascii="Times New Roman" w:hAnsi="Times New Roman" w:cs="Times New Roman"/>
          <w:i/>
          <w:sz w:val="24"/>
          <w:szCs w:val="24"/>
        </w:rPr>
        <w:t>unexpected earnings</w:t>
      </w:r>
      <w:r w:rsidRPr="00090412">
        <w:rPr>
          <w:rFonts w:ascii="Times New Roman" w:hAnsi="Times New Roman" w:cs="Times New Roman"/>
          <w:sz w:val="24"/>
          <w:szCs w:val="24"/>
        </w:rPr>
        <w:t xml:space="preserve">) yang dilaporkan oleh perusahaan yang mengeluarkan sekuritas tersebut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{"citationItems":[{"id":"ITEM-1","itemData":{"ISBN":"0095042814","author":[{"dropping-particle":"","family":"Susanto","given":"Yulius Kurnia","non-dropping-particle":"","parse-names":false,"suffix":""}],"id":"ITEM-1","issue":"3","issued":{"date-parts":[["2012"]]},"page":"153-163","title":"Determinan Koefisien Laba","type":"article-journal","volume":"23"},"uris":["http://www.mendeley.com/documents/?uuid=7f565a39-a389-4029-9eaa-1466480a1d22"]}],"mendeley":{"formattedCitation":"(Susanto, 2012)","manualFormatting":"(Susanto, 2012)","plainTextFormattedCitation":"(Susanto, 2012)","previouslyFormattedCitation":"(Susanto,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(Susanto,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 xml:space="preserve">Earnings response coefficient </w:t>
      </w:r>
      <w:r w:rsidRPr="00090412">
        <w:rPr>
          <w:rFonts w:ascii="Times New Roman" w:hAnsi="Times New Roman" w:cs="Times New Roman"/>
          <w:sz w:val="24"/>
          <w:szCs w:val="24"/>
        </w:rPr>
        <w:t xml:space="preserve">disebut juga sebagai koefisien sensitivitas laba akuntansi, </w:t>
      </w:r>
      <w:r w:rsidRPr="00090412">
        <w:rPr>
          <w:rFonts w:ascii="Times New Roman" w:hAnsi="Times New Roman" w:cs="Times New Roman"/>
          <w:sz w:val="24"/>
          <w:szCs w:val="24"/>
        </w:rPr>
        <w:lastRenderedPageBreak/>
        <w:t xml:space="preserve">yaitu ukuran sensitivitas perubahan harga saham terhadap laba akuntansi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Ngadiman","given":"","non-dropping-particle":"","parse-names":false,"suffix":""},{"dropping-particle":"","family":"Hartini","given":"Yurike","non-dropping-particle":"","parse-names":false,"suffix":""}],"container-title":"Jurnal Akuntansi","id":"ITEM-1","issued":{"date-parts":[["2009"]]},"page":"491-512","title":"Pengaruh Ukuran Perusahaan, Persistensi Laba Akuntansi, Struktur Modal, dan Variabel Indikator Terhadap Koefisien Respon Laba Akuntansi Perusahaan Yang Terdaftar Di BEI Untuk Tahun 2009","type":"article-journal","volume":"11"},"uris":["http://www.mendeley.com/documents/?uuid=ae98183d-c032-46fa-8265-927b476cecd9"]}],"mendeley":{"formattedCitation":"(Ngadiman &amp; Hartini, 2009)","manualFormatting":"(Ngadiman dan Hartini, 2009)","plainTextFormattedCitation":"(Ngadiman &amp; Hartini, 2009)","previouslyFormattedCitation":"(Ngadiman &amp; Hartini, 2009)"},"properties":{"noteIndex":0},"schema":"https://github.com/citation-style-language/schema/raw/master/csl-citation.json"}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(Ngadiman dan Hartini, 2009)</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Secara umum, </w:t>
      </w:r>
      <w:r w:rsidRPr="00090412">
        <w:rPr>
          <w:rFonts w:ascii="Times New Roman" w:hAnsi="Times New Roman" w:cs="Times New Roman"/>
          <w:i/>
          <w:sz w:val="24"/>
          <w:szCs w:val="24"/>
        </w:rPr>
        <w:t>earnings response coefficients</w:t>
      </w:r>
      <w:r w:rsidRPr="00090412">
        <w:rPr>
          <w:rFonts w:ascii="Times New Roman" w:hAnsi="Times New Roman" w:cs="Times New Roman"/>
          <w:sz w:val="24"/>
          <w:szCs w:val="24"/>
        </w:rPr>
        <w:t xml:space="preserve">, diukur dengan menunjukkan </w:t>
      </w:r>
      <w:r w:rsidRPr="00090412">
        <w:rPr>
          <w:rFonts w:ascii="Times New Roman" w:hAnsi="Times New Roman" w:cs="Times New Roman"/>
          <w:i/>
          <w:sz w:val="24"/>
          <w:szCs w:val="24"/>
        </w:rPr>
        <w:t xml:space="preserve">slope </w:t>
      </w:r>
      <w:r w:rsidRPr="00090412">
        <w:rPr>
          <w:rFonts w:ascii="Times New Roman" w:hAnsi="Times New Roman" w:cs="Times New Roman"/>
          <w:sz w:val="24"/>
          <w:szCs w:val="24"/>
        </w:rPr>
        <w:t xml:space="preserve">koefisien dalam regresi </w:t>
      </w:r>
      <w:r w:rsidRPr="00090412">
        <w:rPr>
          <w:rFonts w:ascii="Times New Roman" w:hAnsi="Times New Roman" w:cs="Times New Roman"/>
          <w:i/>
          <w:sz w:val="24"/>
          <w:szCs w:val="24"/>
        </w:rPr>
        <w:t>abnormal</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return</w:t>
      </w:r>
      <w:r w:rsidRPr="00090412">
        <w:rPr>
          <w:rFonts w:ascii="Times New Roman" w:hAnsi="Times New Roman" w:cs="Times New Roman"/>
          <w:sz w:val="24"/>
          <w:szCs w:val="24"/>
        </w:rPr>
        <w:t xml:space="preserve"> saham dengan </w:t>
      </w:r>
      <w:r w:rsidRPr="00090412">
        <w:rPr>
          <w:rFonts w:ascii="Times New Roman" w:hAnsi="Times New Roman" w:cs="Times New Roman"/>
          <w:i/>
          <w:sz w:val="24"/>
          <w:szCs w:val="24"/>
        </w:rPr>
        <w:t>unexpected</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earnings</w:t>
      </w:r>
      <w:r w:rsidRPr="00090412">
        <w:rPr>
          <w:rFonts w:ascii="Times New Roman" w:hAnsi="Times New Roman" w:cs="Times New Roman"/>
          <w:sz w:val="24"/>
          <w:szCs w:val="24"/>
        </w:rPr>
        <w:t xml:space="preserve">. Hal ini menunjukkan bahwa </w:t>
      </w:r>
      <w:r w:rsidRPr="00090412">
        <w:rPr>
          <w:rFonts w:ascii="Times New Roman" w:hAnsi="Times New Roman" w:cs="Times New Roman"/>
          <w:i/>
          <w:sz w:val="24"/>
          <w:szCs w:val="24"/>
        </w:rPr>
        <w:t>earnings response coefficients</w:t>
      </w:r>
      <w:r w:rsidRPr="00090412">
        <w:rPr>
          <w:rFonts w:ascii="Times New Roman" w:hAnsi="Times New Roman" w:cs="Times New Roman"/>
          <w:sz w:val="24"/>
          <w:szCs w:val="24"/>
        </w:rPr>
        <w:t xml:space="preserve"> adalah reaksi terhadap laba yang diumumkan oleh perusahaan dimana reaksi yang diberikan tergantung dari kualitas laba yang dihasilkan perusahaan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{"citationItems":[{"id":"ITEM-1","itemData":{"author":[{"dropping-particle":"","family":"Rofika","given":"","non-dropping-particle":"","parse-names":false,"suffix":""}],"id":"ITEM-1","issued":{"date-parts":[["2015"]]},"title":"FAKTOR-FAKTOR YANG MEMPENGARUHI EARNINGS RESPONSE COEFFICIENT (ERC) PERUSAHAAN MANUFAKTUR YANG TERDAFTAR DI BURSA EFEK INDONESIA 2012","type":"article-journal"},"uris":["http://www.mendeley.com/documents/?uuid=0a76a393-73e5-4316-84ae-0b0ce93c2746","http://www.mendeley.com/documents/?uuid=8716afd3-c967-478e-838f-2332f0ba356b"]}],"mendeley":{"formattedCitation":"(Rofika, 2015b)","manualFormatting":"(Rofika, 2015)","plainTextFormattedCitation":"(Rofika, 2015b)","previouslyFormattedCitation":"(Rofika, 2015b)"},"properties":{"noteIndex":0},"schema":"https://github.com/citation-style-language/schema/raw/master/csl-citation.json"}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(Rofika, 2015)</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{"citationItems":[{"id":"ITEM-1","itemData":{"DOI":"ISSN 2252-6765","ISBN":"9788578110796","ISSN":"2252-6765","PMID":"25246403","abstract":"Tujuan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evasion.","author":[{"dropping-particle":"","family":"Irawati","given":"Dhian Eka","non-dropping-particle":"","parse-names":false,"suffix":""}],"container-title":"Accounting Analysis Journal","id":"ITEM-1","issue":"1","issued":{"date-parts":[["2012"]]},"page":"361-369","title":"Pengaruh Struktur Modal, Pertumbuhan Laba, Ukuran Perusahaan Dan Likuiditas Terhadap Kualitas Laba","type":"article-journal","volume":"3"},"uris":["http://www.mendeley.com/documents/?uuid=56e1d3e6-5f4a-4619-9066-258ad5f215b0"]}],"mendeley":{"formattedCitation":"(D. E. Irawati, 2012)","manualFormatting":"Irawati (2012)","plainTextFormattedCitation":"(D. E. Irawati, 2012)","previouslyFormattedCitation":"(D. E. Irawati,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Irawati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menyatakan bahwa informasi laba dapat dikatakan berkualitas jika reaksi pasar yang ditunjukkan dari </w:t>
      </w:r>
      <w:r w:rsidRPr="00090412">
        <w:rPr>
          <w:rFonts w:ascii="Times New Roman" w:hAnsi="Times New Roman" w:cs="Times New Roman"/>
          <w:i/>
          <w:sz w:val="24"/>
          <w:szCs w:val="24"/>
        </w:rPr>
        <w:t>earnings response coefficients</w:t>
      </w:r>
      <w:r w:rsidRPr="00090412">
        <w:rPr>
          <w:rFonts w:ascii="Times New Roman" w:hAnsi="Times New Roman" w:cs="Times New Roman"/>
          <w:sz w:val="24"/>
          <w:szCs w:val="24"/>
        </w:rPr>
        <w:t xml:space="preserve"> juga tinggi. </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Berbagai penelitian terdahulu yang terkait denga</w:t>
      </w:r>
      <w:r>
        <w:rPr>
          <w:rFonts w:ascii="Times New Roman" w:hAnsi="Times New Roman" w:cs="Times New Roman"/>
          <w:sz w:val="24"/>
          <w:szCs w:val="24"/>
        </w:rPr>
        <w:t xml:space="preserve">n </w:t>
      </w:r>
      <w:r>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masih terdapat perbedaan hasil penelitian. Namun, dengan mengetahui faktor-faktor yang memengaruhi </w:t>
      </w:r>
      <w:r>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tersebut, maka dapat diketahui informasi mengenai kemungkinan besar kecilnya harga saham atas informasi laba dari suatu perusahaan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{"citationItems":[{"id":"ITEM-1","itemData":{"ISBN":"0095042814","author":[{"dropping-particle":"","family":"Susanto","given":"Yulius Kurnia","non-dropping-particle":"","parse-names":false,"suffix":""}],"id":"ITEM-1","issue":"3","issued":{"date-parts":[["2012"]]},"page":"153-163","title":"Determinan Koefisien Laba","type":"article-journal","volume":"23"},"uris":["http://www.mendeley.com/documents/?uuid=7f565a39-a389-4029-9eaa-1466480a1d22"]}],"mendeley":{"formattedCitation":"(Susanto, 2012)","plainTextFormattedCitation":"(Susanto, 2012)","previouslyFormattedCitation":"(Susanto,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(Susanto,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i/>
          <w:sz w:val="24"/>
          <w:szCs w:val="24"/>
        </w:rPr>
        <w:t xml:space="preserve">Leverage </w:t>
      </w:r>
      <w:r>
        <w:rPr>
          <w:rFonts w:ascii="Times New Roman" w:hAnsi="Times New Roman" w:cs="Times New Roman"/>
          <w:sz w:val="24"/>
          <w:szCs w:val="24"/>
        </w:rPr>
        <w:t xml:space="preserve">adalah menunjukkan proporsi atas pemakaian utang membiayai </w:t>
      </w:r>
      <w:proofErr w:type="spellStart"/>
      <w:r>
        <w:rPr>
          <w:rFonts w:ascii="Times New Roman" w:hAnsi="Times New Roman" w:cs="Times New Roman"/>
          <w:sz w:val="24"/>
          <w:szCs w:val="24"/>
        </w:rPr>
        <w:t>investasinya</w:t>
      </w:r>
      <w:proofErr w:type="spellEnd"/>
      <w:r w:rsidRPr="00090412">
        <w:rPr>
          <w:rFonts w:ascii="Times New Roman" w:hAnsi="Times New Roman" w:cs="Times New Roman"/>
          <w:sz w:val="24"/>
          <w:szCs w:val="24"/>
        </w:rPr>
        <w:t xml:space="preserve">. </w:t>
      </w:r>
      <w:r>
        <w:rPr>
          <w:rFonts w:ascii="Times New Roman" w:hAnsi="Times New Roman" w:cs="Times New Roman"/>
          <w:sz w:val="24"/>
          <w:szCs w:val="24"/>
        </w:rPr>
        <w:t xml:space="preserve">Perusahaan dengan </w:t>
      </w:r>
      <w:r w:rsidRPr="000B2D54">
        <w:rPr>
          <w:rFonts w:ascii="Times New Roman" w:hAnsi="Times New Roman" w:cs="Times New Roman"/>
          <w:i/>
          <w:sz w:val="24"/>
          <w:szCs w:val="24"/>
        </w:rPr>
        <w:t>leverage</w:t>
      </w:r>
      <w:r>
        <w:rPr>
          <w:rFonts w:ascii="Times New Roman" w:hAnsi="Times New Roman" w:cs="Times New Roman"/>
          <w:sz w:val="24"/>
          <w:szCs w:val="24"/>
        </w:rPr>
        <w:t xml:space="preserve"> yang tinggi berarti</w:t>
      </w:r>
      <w:r w:rsidRPr="000B2D54">
        <w:rPr>
          <w:rFonts w:ascii="Times New Roman" w:hAnsi="Times New Roman" w:cs="Times New Roman"/>
          <w:sz w:val="24"/>
          <w:szCs w:val="24"/>
        </w:rPr>
        <w:t xml:space="preserve"> perusahaan menggunakan hutang dan kewajiban lainnya untuk membiayai asset</w:t>
      </w:r>
      <w:r>
        <w:rPr>
          <w:rFonts w:ascii="Times New Roman" w:hAnsi="Times New Roman" w:cs="Times New Roman"/>
          <w:sz w:val="24"/>
          <w:szCs w:val="24"/>
        </w:rPr>
        <w:t xml:space="preserve"> </w:t>
      </w:r>
      <w:r w:rsidRPr="000B2D54">
        <w:rPr>
          <w:rFonts w:ascii="Times New Roman" w:hAnsi="Times New Roman" w:cs="Times New Roman"/>
          <w:sz w:val="24"/>
          <w:szCs w:val="24"/>
        </w:rPr>
        <w:t xml:space="preserve">dan </w:t>
      </w:r>
      <w:proofErr w:type="spellStart"/>
      <w:r w:rsidRPr="000B2D54">
        <w:rPr>
          <w:rFonts w:ascii="Times New Roman" w:hAnsi="Times New Roman" w:cs="Times New Roman"/>
          <w:sz w:val="24"/>
          <w:szCs w:val="24"/>
        </w:rPr>
        <w:t>berisiko</w:t>
      </w:r>
      <w:proofErr w:type="spellEnd"/>
      <w:r w:rsidRPr="000B2D54">
        <w:rPr>
          <w:rFonts w:ascii="Times New Roman" w:hAnsi="Times New Roman" w:cs="Times New Roman"/>
          <w:sz w:val="24"/>
          <w:szCs w:val="24"/>
        </w:rPr>
        <w:t xml:space="preserve"> lebih tinggi dibandingkan perusahaan de</w:t>
      </w:r>
      <w:r>
        <w:rPr>
          <w:rFonts w:ascii="Times New Roman" w:hAnsi="Times New Roman" w:cs="Times New Roman"/>
          <w:sz w:val="24"/>
          <w:szCs w:val="24"/>
        </w:rPr>
        <w:t xml:space="preserve">ngan </w:t>
      </w:r>
      <w:r w:rsidRPr="000B2D54">
        <w:rPr>
          <w:rFonts w:ascii="Times New Roman" w:hAnsi="Times New Roman" w:cs="Times New Roman"/>
          <w:i/>
          <w:sz w:val="24"/>
          <w:szCs w:val="24"/>
        </w:rPr>
        <w:t>leverage</w:t>
      </w:r>
      <w:r>
        <w:rPr>
          <w:rFonts w:ascii="Times New Roman" w:hAnsi="Times New Roman" w:cs="Times New Roman"/>
          <w:sz w:val="24"/>
          <w:szCs w:val="24"/>
        </w:rPr>
        <w:t xml:space="preserve"> yang lebih rendah (</w:t>
      </w:r>
      <w:proofErr w:type="spellStart"/>
      <w:r>
        <w:rPr>
          <w:rFonts w:ascii="Times New Roman" w:hAnsi="Times New Roman" w:cs="Times New Roman"/>
          <w:sz w:val="24"/>
          <w:szCs w:val="24"/>
        </w:rPr>
        <w:t>Wijayanti</w:t>
      </w:r>
      <w:proofErr w:type="spellEnd"/>
      <w:r>
        <w:rPr>
          <w:rFonts w:ascii="Times New Roman" w:hAnsi="Times New Roman" w:cs="Times New Roman"/>
          <w:sz w:val="24"/>
          <w:szCs w:val="24"/>
        </w:rPr>
        <w:t xml:space="preserve">, 2013). </w:t>
      </w:r>
      <w:r w:rsidRPr="00090412">
        <w:rPr>
          <w:rFonts w:ascii="Times New Roman" w:hAnsi="Times New Roman" w:cs="Times New Roman"/>
          <w:sz w:val="24"/>
          <w:szCs w:val="24"/>
        </w:rPr>
        <w:t xml:space="preserve">Dengan demikian jika terjadi peningkatan laba pada suatu perusahaan maka yang diuntungkan adalah </w:t>
      </w:r>
      <w:r w:rsidRPr="00090412">
        <w:rPr>
          <w:rFonts w:ascii="Times New Roman" w:hAnsi="Times New Roman" w:cs="Times New Roman"/>
          <w:i/>
          <w:sz w:val="24"/>
          <w:szCs w:val="24"/>
        </w:rPr>
        <w:t>debtholders</w:t>
      </w:r>
      <w:r w:rsidRPr="00090412">
        <w:rPr>
          <w:rFonts w:ascii="Times New Roman" w:hAnsi="Times New Roman" w:cs="Times New Roman"/>
          <w:sz w:val="24"/>
          <w:szCs w:val="24"/>
        </w:rPr>
        <w:t xml:space="preserve"> daripada pemegang saham, sebab perusahaan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mengutamakan pembayaran hutang kepada </w:t>
      </w:r>
      <w:r w:rsidRPr="00090412">
        <w:rPr>
          <w:rFonts w:ascii="Times New Roman" w:hAnsi="Times New Roman" w:cs="Times New Roman"/>
          <w:i/>
          <w:sz w:val="24"/>
          <w:szCs w:val="24"/>
        </w:rPr>
        <w:t>debtholders</w:t>
      </w:r>
      <w:r w:rsidRPr="00090412">
        <w:rPr>
          <w:rFonts w:ascii="Times New Roman" w:hAnsi="Times New Roman" w:cs="Times New Roman"/>
          <w:sz w:val="24"/>
          <w:szCs w:val="24"/>
        </w:rPr>
        <w:t xml:space="preserve"> daripada pembagian div</w:t>
      </w:r>
      <w:r>
        <w:rPr>
          <w:rFonts w:ascii="Times New Roman" w:hAnsi="Times New Roman" w:cs="Times New Roman"/>
          <w:sz w:val="24"/>
          <w:szCs w:val="24"/>
        </w:rPr>
        <w:t>iden kepada para pemegang saham (</w:t>
      </w:r>
      <w:proofErr w:type="spellStart"/>
      <w:r>
        <w:rPr>
          <w:rFonts w:ascii="Times New Roman" w:hAnsi="Times New Roman" w:cs="Times New Roman"/>
          <w:sz w:val="24"/>
          <w:szCs w:val="24"/>
        </w:rPr>
        <w:t>Mulyani</w:t>
      </w:r>
      <w:proofErr w:type="spellEnd"/>
      <w:r>
        <w:rPr>
          <w:rFonts w:ascii="Times New Roman" w:hAnsi="Times New Roman" w:cs="Times New Roman"/>
          <w:sz w:val="24"/>
          <w:szCs w:val="24"/>
        </w:rPr>
        <w:t xml:space="preserve"> et al, 2007).</w:t>
      </w:r>
      <w:r w:rsidRPr="00090412">
        <w:rPr>
          <w:rFonts w:ascii="Times New Roman" w:hAnsi="Times New Roman" w:cs="Times New Roman"/>
          <w:sz w:val="24"/>
          <w:szCs w:val="24"/>
        </w:rPr>
        <w:t xml:space="preserve"> Sehingga, semakin tinggi tingkat </w:t>
      </w:r>
      <w:r w:rsidRPr="00090412">
        <w:rPr>
          <w:rFonts w:ascii="Times New Roman" w:hAnsi="Times New Roman" w:cs="Times New Roman"/>
          <w:i/>
          <w:sz w:val="24"/>
          <w:szCs w:val="24"/>
        </w:rPr>
        <w:t>leverage</w:t>
      </w:r>
      <w:r w:rsidRPr="00090412">
        <w:rPr>
          <w:rFonts w:ascii="Times New Roman" w:hAnsi="Times New Roman" w:cs="Times New Roman"/>
          <w:sz w:val="24"/>
          <w:szCs w:val="24"/>
        </w:rPr>
        <w:t xml:space="preserve">, maka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semakin negatif respons pemegang saham. Koefisien laba pada perusahaan yang memiliki hutang yang besar akan menyebabkan penurunan pada </w:t>
      </w:r>
      <w:r w:rsidRPr="00090412">
        <w:rPr>
          <w:rFonts w:ascii="Times New Roman" w:hAnsi="Times New Roman" w:cs="Times New Roman"/>
          <w:i/>
          <w:sz w:val="24"/>
          <w:szCs w:val="24"/>
        </w:rPr>
        <w:t>earnings response coefficient</w:t>
      </w:r>
      <w:r>
        <w:rPr>
          <w:rFonts w:ascii="Times New Roman" w:hAnsi="Times New Roman" w:cs="Times New Roman"/>
          <w:sz w:val="24"/>
          <w:szCs w:val="24"/>
        </w:rPr>
        <w:t xml:space="preserve"> apabila</w:t>
      </w:r>
      <w:r w:rsidRPr="00090412">
        <w:rPr>
          <w:rFonts w:ascii="Times New Roman" w:hAnsi="Times New Roman" w:cs="Times New Roman"/>
          <w:sz w:val="24"/>
          <w:szCs w:val="24"/>
        </w:rPr>
        <w:t xml:space="preserve"> dibanding</w:t>
      </w:r>
      <w:r>
        <w:rPr>
          <w:rFonts w:ascii="Times New Roman" w:hAnsi="Times New Roman" w:cs="Times New Roman"/>
          <w:sz w:val="24"/>
          <w:szCs w:val="24"/>
        </w:rPr>
        <w:t>kan dengan perusahaan yang memiliki hutang</w:t>
      </w:r>
      <w:r w:rsidRPr="00090412">
        <w:rPr>
          <w:rFonts w:ascii="Times New Roman" w:hAnsi="Times New Roman" w:cs="Times New Roman"/>
          <w:sz w:val="24"/>
          <w:szCs w:val="24"/>
        </w:rPr>
        <w:t xml:space="preserve"> rendah sesuai dengan penelitian yang dilakukan oleh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study is to examine factors affect earnings response coefficient consist of earnings persistence, capital structure, systematic risk (beta), earnings growth, and firm size (Scott, 2000). The study added one variable, that is audit quality. Teoh and Wong (1993) argue that audit quality is positively associated with client’s quality of earnings and the earnings response coefficient. Samples used in this study are 255 firms listed in the Jakarta Stock Exchange (JSE) from 2001-2005. The study tested hypothesis by using multiple regression analysis models. The results of study show that all of the factors (earnings persistence, capital structure, systematic risk (beta), earnings growth, and firm size) influence earnings response coefficients, exception audit quality is not statistically significant influence earnings response coefficients.","author":[{"dropping-particle":"","family":"Mulyani","given":"Sri","non-dropping-particle":"","parse-names":false,"suffix":""},{"dropping-particle":"","family":"Asyik","given":"Nur Fadjrih","non-dropping-particle":"","parse-names":false,"suffix":""},{"dropping-particle":"","family":"Andayani","given":"","non-dropping-particle":"","parse-names":false,"suffix":""}],"container-title":"Jaai","id":"ITEM-1","issue":"1","issued":{"date-parts":[["2007"]]},"page":"35-45","title":"Faktor-Faktor Yang Mempengaruhi Earnings Response Coefficient Pada Perusahaan Yang Terdaftar di Bursa Efek Indonesia","type":"article-journal","volume":"11"},"uris":["http://www.mendeley.com/documents/?uuid=cc11a85e-122a-48c3-acb1-c3c4c0dda145","http://www.mendeley.com/documents/?uuid=b5d7dc17-d3ec-4626-9e8a-6dde5912a316"]}],"mendeley":{"formattedCitation":"(Mulyani et al., 2007)","manualFormatting":"Mulyani et al (2007)","plainTextFormattedCitation":"(Mulyani et al., 2007)","previouslyFormattedCitation":"(Mulyani et al., 2007)"},"properties":{"noteIndex":0},"schema":"https://github.com/citation-style-language/schema/raw/master/csl-citation.json"}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Mulyani et al (2007)</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{"citationItems":[{"id":"ITEM-1","itemData":{"DOI":"10.2139/ssrn.2752795","abstract":"Research aims to understand the influence of characteristic companies variables to earnings response coefficient. Earnings response coefficient is the coefficient that obtained from regression between proxy of stock price and accounting profit. Based on fundamental theory and previous research, hypothesis in this research are: (1) the firm size increase earnings response coefficient, (2) profitability increase earnings response coefficient, (3) the growth opportunities increase earnings response coefficient, and (4) leverage lower earnings response coefficient. Population in this research is all companies manufacturing sector from miscellaneous industry that listed at the Indonesian stock exchange. Of 42 company population, 15 company chosen to sample for years 2010 until 2014 by using the purposive sampling method. The analysis technique used in this research is multiple regression. The result confirm signalling theory and efficient market theory that explains that the information published by the company will responded by investors.","author":[{"dropping-particle":"","family":"Azizi","given":"Fathan","non-dropping-particle":"","parse-names":false,"suffix":""},{"dropping-particle":"","family":"Pramuka","given":"Bambang","non-dropping-particle":"","parse-names":false,"suffix":""},{"dropping-particle":"","family":"Hidayat","given":"Taufik","non-dropping-particle":"","parse-names":false,"suffix":""}],"container-title":"SSRN","id":"ITEM-1","issued":{"date-parts":[["2016"]]},"title":"The Factors that Affect Earnings Response Coefficient on Miscellaneous Industry Manufacturing Sectors Company on the Indonesia Stock Exchange","type":"report"},"uris":["http://www.mendeley.com/documents/?uuid=b0269f60-5295-4d6d-88d2-00bd66f69774","http://www.mendeley.com/documents/?uuid=b3a1cb8e-ff3d-4542-906b-6126c45e391a"]}],"mendeley":{"formattedCitation":"(Azizi, Pramuka, &amp; Hidayat, 2016)","manualFormatting":"Azizi, Pramuka, dan Hidayat, (2016)","plainTextFormattedCitation":"(Azizi, Pramuka, &amp; Hidayat, 2016)","previouslyFormattedCitation":"(Azizi, Pramuka, &amp; Hidayat, 2016)"},"properties":{"noteIndex":0},"schema":"https://github.com/citation-style-language/schema/raw/master/csl-citation.json"}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 xml:space="preserve">Azizi, Pramuka, dan </w:t>
      </w:r>
      <w:r w:rsidRPr="00090412">
        <w:rPr>
          <w:rFonts w:ascii="Times New Roman" w:hAnsi="Times New Roman" w:cs="Times New Roman"/>
          <w:noProof/>
          <w:sz w:val="24"/>
          <w:szCs w:val="24"/>
        </w:rPr>
        <w:lastRenderedPageBreak/>
        <w:t>Hidayat, (2016)</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Namun, hasil penelitian yang berbeda ditemukan oleh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research are to identify the direct and indirect influences of leverage, disclosure, size, timeliness, persistence and growth to the firm’s Earning Response Coefficient (ERC). This research examine 60 manufacturing companies listed in Jakarta Stock Exchange and issues audited financial statement since 2003-2006. The statistical methods used to test the hypothesis is Structural EquationModel (SEM). The empirical result of this research indicates that leverage has negative influence to ERC. Test results suggest that by using the direct path analysis, both disclosure and timeliness have positive significant influences to ERC, while both leverage and firm’s size have negative significant influences to ERC. The subsequent test indicates that leverage and size, each has non-significant influence to disclosure and timeliness, respectively. The control variable Auditor Reputation and Earning Growth have positive significant influence to disclosure and ERC respectively, Auditor’s Opinion has negative significant influence to timeliness, whereas Earning Persistence has non-significant influence to ERC. The last test (indirect path analysis) both leverage and size have no influences to ERC through disclosure and timeliness, respectively. Thus it can be concluded that neither disclosure nor timeliness constitutes an intervening variable. Keywords:","author":[{"dropping-particle":"","family":"Murwaningsari","given":"Etty","non-dropping-particle":"","parse-names":false,"suffix":""}],"container-title":"Simposium Nasional Akuntansi XI","id":"ITEM-1","issue":"1979","issued":{"date-parts":[["2008"]]},"page":"1-27","title":"Faktor yang Mempengaruhi Earning Response Coefficient (ERC)","type":"article-journal"},"uris":["http://www.mendeley.com/documents/?uuid=83d34e90-85c6-4ed2-b76e-f3a289a0df93"]}],"mendeley":{"formattedCitation":"(Murwaningsari, 2008)","manualFormatting":"Murwaningsari, (2008)","plainTextFormattedCitation":"(Murwaningsari, 2008)","previouslyFormattedCitation":"(Murwaningsari, 2008)"},"properties":{"noteIndex":0},"schema":"https://github.com/citation-style-language/schema/raw/master/csl-citation.json"}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Murwaningsari, (2008)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{"citationItems":[{"id":"ITEM-1","itemData":{"author":[{"dropping-particle":"","family":"Rofika","given":"","non-dropping-particle":"","parse-names":false,"suffix":""}],"id":"ITEM-1","issued":{"date-parts":[["2015"]]},"title":"FAKTOR-FAKTOR YANG MEMPENGARUHI EARNINGS RESPONSE COEFFICIENT (ERC) PERUSAHAAN MANUFAKTUR YANG TERDAFTAR DI BURSA EFEK INDONESIA 2012","type":"article-journal"},"uris":["http://www.mendeley.com/documents/?uuid=0a76a393-73e5-4316-84ae-0b0ce93c2746","http://www.mendeley.com/documents/?uuid=8716afd3-c967-478e-838f-2332f0ba356b"]}],"mendeley":{"formattedCitation":"(Rofika, 2015b)","manualFormatting":"Rofika (2015)","plainTextFormattedCitation":"(Rofika, 2015b)","previouslyFormattedCitation":"(Rofika, 2015b)"},"properties":{"noteIndex":0},"schema":"https://github.com/citation-style-language/schema/raw/master/csl-citation.json"}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Rofika (2015)</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yang menyatakan bahwa </w:t>
      </w:r>
      <w:r w:rsidRPr="00090412">
        <w:rPr>
          <w:rFonts w:ascii="Times New Roman" w:hAnsi="Times New Roman" w:cs="Times New Roman"/>
          <w:i/>
          <w:sz w:val="24"/>
          <w:szCs w:val="24"/>
        </w:rPr>
        <w:t>leverage</w:t>
      </w:r>
      <w:r w:rsidRPr="00090412">
        <w:rPr>
          <w:rFonts w:ascii="Times New Roman" w:hAnsi="Times New Roman" w:cs="Times New Roman"/>
          <w:sz w:val="24"/>
          <w:szCs w:val="24"/>
        </w:rPr>
        <w:t xml:space="preserve"> berpengaruh positif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Adapun hasil penelitian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{"citationItems":[{"id":"ITEM-1","itemData":{"ISBN":"978-979-756-498-8","author":[{"dropping-particle":"","family":"Lumantobing","given":"Rudolf","non-dropping-particle":"","parse-names":false,"suffix":""},{"dropping-particle":"","family":"Arfianti","given":"Rizka Indri","non-dropping-particle":"","parse-names":false,"suffix":""}],"id":"ITEM-1","issue":"1","issued":{"date-parts":[["2012"]]},"title":"Efek Perubahan Rasio Hutang Pada Faktor-Faktor Yang Memengaruhi Earning Response Coefficient Perusahaan- Perusahaan Bukan Tergolong Industri Sektor Jasa Keuangan Yang Terdaftar Di Bursa Efek Indonesia Periode Tahun 2000-2009","type":"article-journal","volume":"1"},"uris":["http://www.mendeley.com/documents/?uuid=90436cf9-e1a2-4ddd-b67c-c61e6cd0b04a"]}],"mendeley":{"formattedCitation":"(Lumantobing &amp; Arfianti, 2012)","manualFormatting":"Lumantobing dan Arfianti (2009)","plainTextFormattedCitation":"(Lumantobing &amp; Arfianti, 2012)","previouslyFormattedCitation":"(Lumantobing &amp; Arfianti,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Lumantobing dan Arfianti (2009)</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{"citationItems":[{"id":"ITEM-1","itemData":{"ISBN":"0095042814","author":[{"dropping-particle":"","family":"Susanto","given":"Yulius Kurnia","non-dropping-particle":"","parse-names":false,"suffix":""}],"id":"ITEM-1","issue":"3","issued":{"date-parts":[["2012"]]},"page":"153-163","title":"Determinan Koefisien Laba","type":"article-journal","volume":"23"},"uris":["http://www.mendeley.com/documents/?uuid=7f565a39-a389-4029-9eaa-1466480a1d22"]}],"mendeley":{"formattedCitation":"(Susanto, 2012)","manualFormatting":"Susanto (2012)","plainTextFormattedCitation":"(Susanto, 2012)","previouslyFormattedCitation":"(Susanto,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Susanto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{"citationItems":[{"id":"ITEM-1","itemData":{"DOI":"ISSN 2252-6765","ISBN":"9788578110796","ISSN":"2252-6765","PMID":"25246403","abstract":"Tujuan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evasion.","author":[{"dropping-particle":"","family":"Irawati","given":"Dhian Eka","non-dropping-particle":"","parse-names":false,"suffix":""}],"container-title":"Accounting Analysis Journal","id":"ITEM-1","issue":"1","issued":{"date-parts":[["2012"]]},"page":"361-369","title":"Pengaruh Struktur Modal, Pertumbuhan Laba, Ukuran Perusahaan Dan Likuiditas Terhadap Kualitas Laba","type":"article-journal","volume":"3"},"uris":["http://www.mendeley.com/documents/?uuid=56e1d3e6-5f4a-4619-9066-258ad5f215b0"]}],"mendeley":{"formattedCitation":"(D. E. Irawati, 2012)","manualFormatting":"Irawati (2012)","plainTextFormattedCitation":"(D. E. Irawati, 2012)","previouslyFormattedCitation":"(D. E. Irawati,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Irawati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{"citationItems":[{"id":"ITEM-1","itemData":{"DOI":"ISSN: 1805 - 3602","ISSN":"1805-3602","abstract":"The overall goal of this research is to identify the factors that influence earnings response coefficient. The data were gathered using library and corporate documents methods. Thus the dependent variable in this study is the earning response coefficient which was tested based on the market response to the unexpected parts of profit coefficient and the market response to the profit changes coefficient models. Then in order to test the hypotheses, one of the proposed models which had a higher explanatory power was chosen. A total sample of 202 companies listed in Tehran Stock Exchange for the period of 7 years (the years 2006 to 2012) was studied in order to perform the analysis and hypotheses testing. In this research, the combined regression model was used to investigate the research hypotheses. The results of this study suggests that the earning response coefficient has a positive and direct relationship with the quality of earnings, growth opportunities and profitability, a negative and inverse relationship with systematic risk and no relationship with financial leverage.","author":[{"dropping-particle":"","family":"Hasanzade","given":"Mahboobe","non-dropping-particle":"","parse-names":false,"suffix":""},{"dropping-particle":"","family":"Darabi","given":"Roya","non-dropping-particle":"","parse-names":false,"suffix":""},{"dropping-particle":"","family":"Mahfoozi","given":"Gholamreza","non-dropping-particle":"","parse-names":false,"suffix":""}],"container-title":"European Online Journal of Natural and Social Sciences","id":"ITEM-1","issue":"3","issued":{"date-parts":[["2013"]]},"page":"2551-2560","title":"Factors Affecting the Earnings Response Coefficient: An Empirical study for Iran","type":"article-journal","volume":"2"},"uris":["http://www.mendeley.com/documents/?uuid=ac443388-dcc8-4023-ae75-89bbd0e8637c"]}],"mendeley":{"formattedCitation":"(Hasanzade, Darabi, &amp; Mahfoozi, 2013)","manualFormatting":"Hasanzade, Darabi, dan Mahfoozi (2013)","plainTextFormattedCitation":"(Hasanzade, Darabi, &amp; Mahfoozi, 2013)","previouslyFormattedCitation":"(Hasanzade, Darabi, &amp; Mahfoozi, 2013)"},"properties":{"noteIndex":0},"schema":"https://github.com/citation-style-language/schema/raw/master/csl-citation.json"}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Hasanzade, Darabi, dan Mahfoozi (2013)</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menunjukkan bahwa </w:t>
      </w:r>
      <w:r w:rsidRPr="00090412">
        <w:rPr>
          <w:rFonts w:ascii="Times New Roman" w:hAnsi="Times New Roman" w:cs="Times New Roman"/>
          <w:i/>
          <w:sz w:val="24"/>
          <w:szCs w:val="24"/>
        </w:rPr>
        <w:t>leverage</w:t>
      </w:r>
      <w:r w:rsidRPr="00090412">
        <w:rPr>
          <w:rFonts w:ascii="Times New Roman" w:hAnsi="Times New Roman" w:cs="Times New Roman"/>
          <w:sz w:val="24"/>
          <w:szCs w:val="24"/>
        </w:rPr>
        <w:t xml:space="preserve"> tidak berpengaruh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spacing w:after="0"/>
        <w:ind w:left="340" w:firstLine="653"/>
        <w:rPr>
          <w:rFonts w:ascii="Times New Roman" w:hAnsi="Times New Roman" w:cs="Times New Roman"/>
          <w:i/>
          <w:sz w:val="24"/>
          <w:szCs w:val="24"/>
        </w:rPr>
      </w:pPr>
      <w:r w:rsidRPr="00090412">
        <w:rPr>
          <w:rFonts w:ascii="Times New Roman" w:hAnsi="Times New Roman" w:cs="Times New Roman"/>
          <w:i/>
          <w:sz w:val="24"/>
          <w:szCs w:val="24"/>
        </w:rPr>
        <w:t>Earnings persistence</w:t>
      </w:r>
      <w:r w:rsidRPr="00090412">
        <w:rPr>
          <w:rFonts w:ascii="Times New Roman" w:hAnsi="Times New Roman" w:cs="Times New Roman"/>
          <w:sz w:val="24"/>
          <w:szCs w:val="24"/>
        </w:rPr>
        <w:t xml:space="preserve"> juga memengaruhi </w:t>
      </w:r>
      <w:r w:rsidRPr="00090412">
        <w:rPr>
          <w:rFonts w:ascii="Times New Roman" w:hAnsi="Times New Roman" w:cs="Times New Roman"/>
          <w:i/>
          <w:sz w:val="24"/>
          <w:szCs w:val="24"/>
        </w:rPr>
        <w:t xml:space="preserve">earnings response coefficient. Earnings persistence </w:t>
      </w:r>
      <w:r w:rsidRPr="00090412">
        <w:rPr>
          <w:rFonts w:ascii="Times New Roman" w:hAnsi="Times New Roman" w:cs="Times New Roman"/>
          <w:sz w:val="24"/>
          <w:szCs w:val="24"/>
        </w:rPr>
        <w:t xml:space="preserve">atau </w:t>
      </w:r>
      <w:proofErr w:type="spellStart"/>
      <w:r w:rsidRPr="00090412">
        <w:rPr>
          <w:rFonts w:ascii="Times New Roman" w:hAnsi="Times New Roman" w:cs="Times New Roman"/>
          <w:sz w:val="24"/>
          <w:szCs w:val="24"/>
        </w:rPr>
        <w:t>persistensi</w:t>
      </w:r>
      <w:proofErr w:type="spellEnd"/>
      <w:r w:rsidRPr="00090412">
        <w:rPr>
          <w:rFonts w:ascii="Times New Roman" w:hAnsi="Times New Roman" w:cs="Times New Roman"/>
          <w:sz w:val="24"/>
          <w:szCs w:val="24"/>
        </w:rPr>
        <w:t xml:space="preserve"> laba menjelaskan kemampuan perusahaan untuk mempertahankan jumlah laba yang diperoleh saat ini sampai masa mendatang (</w:t>
      </w:r>
      <w:proofErr w:type="spellStart"/>
      <w:r w:rsidRPr="00090412">
        <w:rPr>
          <w:rFonts w:ascii="Times New Roman" w:hAnsi="Times New Roman" w:cs="Times New Roman"/>
          <w:sz w:val="24"/>
          <w:szCs w:val="24"/>
        </w:rPr>
        <w:t>Jaswadi</w:t>
      </w:r>
      <w:proofErr w:type="spellEnd"/>
      <w:r w:rsidRPr="00090412">
        <w:rPr>
          <w:rFonts w:ascii="Times New Roman" w:hAnsi="Times New Roman" w:cs="Times New Roman"/>
          <w:sz w:val="24"/>
          <w:szCs w:val="24"/>
        </w:rPr>
        <w:t xml:space="preserve">, 2004). Hasil penelitian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{"citationItems":[{"id":"ITEM-1","itemData":{"DOI":"10.2139/ssrn.300350","ISSN":"1556-5068","abstract":"Studies of factors affecting the earnings response coefficient (ERC) have long been a theme in capital market research. One lesser researched factor suggested in a series of paper by Dhaliwal, Lee and Fargher (1991) as possibly affecting the ERC is the variable of default risk. In particular, based upon an option theory of risky debt, they predicted, but did not empirically test the hypothesis, that the issue of debt would increase default risk and would lead to a reduction in the ERC, while a redemption of debt would decrease default risk and be associated with an increase in the ERC. The purpose of this study is to test this theory using Standard and Poors, US Industrial companies data. The results produced estimates of the ERC with signs the opposite of those expected. The main conclusion of the study is that issues and redemptions of debt appear to be associated with factors other than default risk and are therefore probably not reliable indicators of that construct. Various possible alternative explanations for the results are discussed.","author":[{"dropping-particle":"","family":"Willett","given":"Roger J.","non-dropping-particle":"","parse-names":false,"suffix":""},{"dropping-particle":"","family":"Hwan Kim","given":"Yeo","non-dropping-particle":"","parse-names":false,"suffix":""},{"dropping-particle":"","family":"Jang","given":"Jee In","non-dropping-particle":"","parse-names":false,"suffix":""}],"id":"ITEM-1","issued":{"date-parts":[["2002"]]},"title":"Default Risk as a Factor Affecting the Earnings Response Coefficient","type":"article-journal"},"uris":["http://www.mendeley.com/documents/?uuid=385d620d-71f0-423a-85ff-91d09c0a9ad9"]}],"mendeley":{"formattedCitation":"(Willett, Hwan Kim, &amp; Jang, 2002)","manualFormatting":"Kim et al. (2002)","plainTextFormattedCitation":"(Willett, Hwan Kim, &amp; Jang, 2002)","previouslyFormattedCitation":"(Willett, Hwan Kim, &amp; Jang, 2002)"},"properties":{"noteIndex":0},"schema":"https://github.com/citation-style-language/schema/raw/master/csl-citation.json"}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Kim et al. (2002)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study is to examine factors affect earnings response coefficient consist of earnings persistence, capital structure, systematic risk (beta), earnings growth, and firm size (Scott, 2000). The study added one variable, that is audit quality. Teoh and Wong (1993) argue that audit quality is positively associated with client’s quality of earnings and the earnings response coefficient. Samples used in this study are 255 firms listed in the Jakarta Stock Exchange (JSE) from 2001-2005. The study tested hypothesis by using multiple regression analysis models. The results of study show that all of the factors (earnings persistence, capital structure, systematic risk (beta), earnings growth, and firm size) influence earnings response coefficients, exception audit quality is not statistically significant influence earnings response coefficients.","author":[{"dropping-particle":"","family":"Mulyani","given":"Sri","non-dropping-particle":"","parse-names":false,"suffix":""},{"dropping-particle":"","family":"Asyik","given":"Nur Fadjrih","non-dropping-particle":"","parse-names":false,"suffix":""},{"dropping-particle":"","family":"Andayani","given":"","non-dropping-particle":"","parse-names":false,"suffix":""}],"container-title":"Jaai","id":"ITEM-1","issue":"1","issued":{"date-parts":[["2007"]]},"page":"35-45","title":"Faktor-Faktor Yang Mempengaruhi Earnings Response Coefficient Pada Perusahaan Yang Terdaftar di Bursa Efek Indonesia","type":"article-journal","volume":"11"},"uris":["http://www.mendeley.com/documents/?uuid=cc11a85e-122a-48c3-acb1-c3c4c0dda145","http://www.mendeley.com/documents/?uuid=b5d7dc17-d3ec-4626-9e8a-6dde5912a316"]}],"mendeley":{"formattedCitation":"(Mulyani et al., 2007)","manualFormatting":"Mulyani et al. (2007)","plainTextFormattedCitation":"(Mulyani et al., 2007)","previouslyFormattedCitation":"(Mulyani et al., 2007)"},"properties":{"noteIndex":0},"schema":"https://github.com/citation-style-language/schema/raw/master/csl-citation.json"}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Mulyani et al. (2007)</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research are to identify the direct and indirect influences of leverage, disclosure, size, timeliness, persistence and growth to the firm’s Earning Response Coefficient (ERC). This research examine 60 manufacturing companies listed in Jakarta Stock Exchange and issues audited financial statement since 2003-2006. The statistical methods used to test the hypothesis is Structural EquationModel (SEM). The empirical result of this research indicates that leverage has negative influence to ERC. Test results suggest that by using the direct path analysis, both disclosure and timeliness have positive significant influences to ERC, while both leverage and firm’s size have negative significant influences to ERC. The subsequent test indicates that leverage and size, each has non-significant influence to disclosure and timeliness, respectively. The control variable Auditor Reputation and Earning Growth have positive significant influence to disclosure and ERC respectively, Auditor’s Opinion has negative significant influence to timeliness, whereas Earning Persistence has non-significant influence to ERC. The last test (indirect path analysis) both leverage and size have no influences to ERC through disclosure and timeliness, respectively. Thus it can be concluded that neither disclosure nor timeliness constitutes an intervening variable. Keywords:","author":[{"dropping-particle":"","family":"Murwaningsari","given":"Etty","non-dropping-particle":"","parse-names":false,"suffix":""}],"container-title":"Simposium Nasional Akuntansi XI","id":"ITEM-1","issue":"1979","issued":{"date-parts":[["2008"]]},"page":"1-27","title":"Faktor yang Mempengaruhi Earning Response Coefficient (ERC)","type":"article-journal"},"uris":["http://www.mendeley.com/documents/?uuid=83d34e90-85c6-4ed2-b76e-f3a289a0df93"]}],"mendeley":{"formattedCitation":"(Murwaningsari, 2008)","manualFormatting":"Murwaningsari (2008)","plainTextFormattedCitation":"(Murwaningsari, 2008)","previouslyFormattedCitation":"(Murwaningsari, 2008)"},"properties":{"noteIndex":0},"schema":"https://github.com/citation-style-language/schema/raw/master/csl-citation.json"}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Murwaningsari (2008)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{"citationItems":[{"id":"ITEM-1","itemData":{"ISBN":"978-979-756-498-8","author":[{"dropping-particle":"","family":"Lumantobing","given":"Rudolf","non-dropping-particle":"","parse-names":false,"suffix":""},{"dropping-particle":"","family":"Arfianti","given":"Rizka Indri","non-dropping-particle":"","parse-names":false,"suffix":""}],"id":"ITEM-1","issue":"1","issued":{"date-parts":[["2012"]]},"title":"Efek Perubahan Rasio Hutang Pada Faktor-Faktor Yang Memengaruhi Earning Response Coefficient Perusahaan- Perusahaan Bukan Tergolong Industri Sektor Jasa Keuangan Yang Terdaftar Di Bursa Efek Indonesia Periode Tahun 2000-2009","type":"article-journal","volume":"1"},"uris":["http://www.mendeley.com/documents/?uuid=90436cf9-e1a2-4ddd-b67c-c61e6cd0b04a"]}],"mendeley":{"formattedCitation":"(Lumantobing &amp; Arfianti, 2012)","manualFormatting":"Lumantobing dan Arfianti (2009)","plainTextFormattedCitation":"(Lumantobing &amp; Arfianti, 2012)","previouslyFormattedCitation":"(Lumantobing &amp; Arfianti,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Lumantobing dan Arfianti (2009)</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menunjukkan bahwa </w:t>
      </w:r>
      <w:r w:rsidRPr="00090412">
        <w:rPr>
          <w:rFonts w:ascii="Times New Roman" w:hAnsi="Times New Roman" w:cs="Times New Roman"/>
          <w:i/>
          <w:sz w:val="24"/>
          <w:szCs w:val="24"/>
        </w:rPr>
        <w:t>earnings persistence</w:t>
      </w:r>
      <w:r w:rsidRPr="00090412">
        <w:rPr>
          <w:rFonts w:ascii="Times New Roman" w:hAnsi="Times New Roman" w:cs="Times New Roman"/>
          <w:sz w:val="24"/>
          <w:szCs w:val="24"/>
        </w:rPr>
        <w:t xml:space="preserve"> berpengaruh positif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Akan tetapi hasil penelitian yang berbeda ditemukan oleh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{"citationItems":[{"id":"ITEM-1","itemData":{"ISBN":"0095042814","author":[{"dropping-particle":"","family":"Susanto","given":"Yulius Kurnia","non-dropping-particle":"","parse-names":false,"suffix":""}],"id":"ITEM-1","issue":"3","issued":{"date-parts":[["2012"]]},"page":"153-163","title":"Determinan Koefisien Laba","type":"article-journal","volume":"23"},"uris":["http://www.mendeley.com/documents/?uuid=7f565a39-a389-4029-9eaa-1466480a1d22"]}],"mendeley":{"formattedCitation":"(Susanto, 2012)","manualFormatting":"Susanto (2012)","plainTextFormattedCitation":"(Susanto, 2012)","previouslyFormattedCitation":"(Susanto,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Susanto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{"citationItems":[{"id":"ITEM-1","itemData":{"author":[{"dropping-particle":"","family":"Rofika","given":"","non-dropping-particle":"","parse-names":false,"suffix":""}],"id":"ITEM-1","issued":{"date-parts":[["2015"]]},"title":"FAKTOR-FAKTOR YANG MEMPENGARUHI EARNINGS RESPONSE COEFFICIENT (ERC) PERUSAHAAN MANUFAKTUR YANG TERDAFTAR DI BURSA EFEK INDONESIA 2012","type":"article-journal"},"uris":["http://www.mendeley.com/documents/?uuid=0a76a393-73e5-4316-84ae-0b0ce93c2746","http://www.mendeley.com/documents/?uuid=8716afd3-c967-478e-838f-2332f0ba356b"]}],"mendeley":{"formattedCitation":"(Rofika, 2015b)","manualFormatting":"Rofika (2015)","plainTextFormattedCitation":"(Rofika, 2015b)","previouslyFormattedCitation":"(Rofika, 2015b)"},"properties":{"noteIndex":0},"schema":"https://github.com/citation-style-language/schema/raw/master/csl-citation.json"}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Rofika (2015)</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yang menyatakan bahwa </w:t>
      </w:r>
      <w:r w:rsidRPr="00090412">
        <w:rPr>
          <w:rFonts w:ascii="Times New Roman" w:hAnsi="Times New Roman" w:cs="Times New Roman"/>
          <w:i/>
          <w:sz w:val="24"/>
          <w:szCs w:val="24"/>
        </w:rPr>
        <w:t xml:space="preserve">earnings persistence </w:t>
      </w:r>
      <w:r w:rsidRPr="00090412">
        <w:rPr>
          <w:rFonts w:ascii="Times New Roman" w:hAnsi="Times New Roman" w:cs="Times New Roman"/>
          <w:sz w:val="24"/>
          <w:szCs w:val="24"/>
        </w:rPr>
        <w:t xml:space="preserve">tidak berpengaruh terhadap </w:t>
      </w:r>
      <w:r w:rsidRPr="00090412">
        <w:rPr>
          <w:rFonts w:ascii="Times New Roman" w:hAnsi="Times New Roman" w:cs="Times New Roman"/>
          <w:i/>
          <w:sz w:val="24"/>
          <w:szCs w:val="24"/>
        </w:rPr>
        <w:t>earnings response coefficient.</w:t>
      </w:r>
    </w:p>
    <w:p w:rsidR="004A271B" w:rsidRPr="00090412" w:rsidRDefault="004A271B" w:rsidP="004A271B">
      <w:pPr>
        <w:spacing w:after="0"/>
        <w:ind w:left="340" w:firstLine="653"/>
        <w:rPr>
          <w:rFonts w:ascii="Times New Roman" w:hAnsi="Times New Roman" w:cs="Times New Roman"/>
          <w:sz w:val="24"/>
          <w:szCs w:val="24"/>
        </w:rPr>
      </w:pPr>
      <w:r>
        <w:rPr>
          <w:rFonts w:ascii="Times New Roman" w:hAnsi="Times New Roman" w:cs="Times New Roman"/>
          <w:i/>
          <w:sz w:val="24"/>
          <w:szCs w:val="24"/>
        </w:rPr>
        <w:t>F</w:t>
      </w:r>
      <w:r w:rsidRPr="00090412">
        <w:rPr>
          <w:rFonts w:ascii="Times New Roman" w:hAnsi="Times New Roman" w:cs="Times New Roman"/>
          <w:i/>
          <w:sz w:val="24"/>
          <w:szCs w:val="24"/>
        </w:rPr>
        <w:t>irm size</w:t>
      </w:r>
      <w:r w:rsidRPr="00090412">
        <w:rPr>
          <w:rFonts w:ascii="Times New Roman" w:hAnsi="Times New Roman" w:cs="Times New Roman"/>
          <w:sz w:val="24"/>
          <w:szCs w:val="24"/>
        </w:rPr>
        <w:t xml:space="preserve"> </w:t>
      </w:r>
      <w:r>
        <w:rPr>
          <w:rFonts w:ascii="Times New Roman" w:hAnsi="Times New Roman" w:cs="Times New Roman"/>
          <w:sz w:val="24"/>
          <w:szCs w:val="24"/>
        </w:rPr>
        <w:t xml:space="preserve">(ukuran perusahaan) </w:t>
      </w:r>
      <w:r w:rsidRPr="00090412">
        <w:rPr>
          <w:rFonts w:ascii="Times New Roman" w:hAnsi="Times New Roman" w:cs="Times New Roman"/>
          <w:sz w:val="24"/>
          <w:szCs w:val="24"/>
        </w:rPr>
        <w:t xml:space="preserve">secara langsung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mencerminkan tinggi rendahnya aktivitas operasi maupun investasi perusahaan. Ukuran perusahaan yang semakin besar mengindikasikan bahwa perusahaan telah mencapai tahap kedewasaan dimana dalam tahap ini, arus kas perusahaan sudah positif dan perusahaan dianggap memiliki prospek yang dalam jangka waktu yang relatif lama sehingga perusahaan dapat menghasilkan laba yang lebih berkualitas. Dengan demikian, investor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merespons secara positif dan akan memperbesar nilai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Dalam Penelitian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study is to examine factors affect earnings response coefficient consist of earnings persistence, capital structure, systematic risk (beta), earnings growth, and firm size (Scott, 2000). The study added one variable, that is audit quality. Teoh and Wong (1993) argue that audit quality is positively associated with client’s quality of earnings and the earnings response coefficient. Samples used in this study are 255 firms listed in the Jakarta Stock Exchange (JSE) from 2001-2005. The study tested hypothesis by using multiple regression analysis models. The results of study show that all of the factors (earnings persistence, capital structure, systematic risk (beta), earnings growth, and firm size) influence earnings response coefficients, exception audit quality is not statistically significant influence earnings response coefficients.","author":[{"dropping-particle":"","family":"Mulyani","given":"Sri","non-dropping-particle":"","parse-names":false,"suffix":""},{"dropping-particle":"","family":"Asyik","given":"Nur Fadjrih","non-dropping-particle":"","parse-names":false,"suffix":""},{"dropping-particle":"","family":"Andayani","given":"","non-dropping-particle":"","parse-names":false,"suffix":""}],"container-title":"Jaai","id":"ITEM-1","issue":"1","issued":{"date-parts":[["2007"]]},"page":"35-45","title":"Faktor-Faktor Yang Mempengaruhi Earnings Response Coefficient Pada Perusahaan Yang Terdaftar di Bursa Efek Indonesia","type":"article-journal","volume":"11"},"uris":["http://www.mendeley.com/documents/?uuid=cc11a85e-122a-48c3-acb1-c3c4c0dda145","http://www.mendeley.com/documents/?uuid=b5d7dc17-d3ec-4626-9e8a-6dde5912a316"]}],"mendeley":{"formattedCitation":"(Mulyani et al., 2007)","manualFormatting":"Mulyani et al. (2007)","plainTextFormattedCitation":"(Mulyani et al., 2007)","previouslyFormattedCitation":"(Mulyani et al., 2007)"},"properties":{"noteIndex":0},"schema":"https://github.com/citation-style-language/schema/raw/master/csl-citation.json"}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Mulyani et al. (2007)</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menemukan bahwa ukuran perusahaan memberikan pengaruh positif signifikan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hasil penelitian ini sejalan dengan penelitian yang dilakukan oleh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{"citationItems":[{"id":"ITEM-1","itemData":{"DOI":"10.2139/ssrn.2752795","abstract":"Research aims to understand the influence of characteristic companies variables to earnings response coefficient. Earnings response coefficient is the coefficient that obtained from regression between proxy of stock price and accounting profit. Based on fundamental theory and previous research, hypothesis in this research are: (1) the firm size increase earnings response coefficient, (2) profitability increase earnings response coefficient, (3) the growth opportunities increase earnings response coefficient, and (4) leverage lower earnings response coefficient. Population in this research is all companies manufacturing sector from miscellaneous industry that listed at the Indonesian stock exchange. Of 42 company population, 15 company chosen to sample for years 2010 until 2014 by using the purposive sampling method. The analysis technique used in this research is multiple regression. The result confirm signalling theory and efficient market theory that explains that the information published by the company will responded by investors.","author":[{"dropping-particle":"","family":"Azizi","given":"Fathan","non-dropping-particle":"","parse-names":false,"suffix":""},{"dropping-particle":"","family":"Pramuka","given":"Bambang","non-dropping-particle":"","parse-names":false,"suffix":""},{"dropping-particle":"","family":"Hidayat","given":"Taufik","non-dropping-particle":"","parse-names":false,"suffix":""}],"container-title":"SSRN","id":"ITEM-1","issued":{"date-parts":[["2016"]]},"title":"The Factors that Affect Earnings Response Coefficient on Miscellaneous Industry Manufacturing Sectors Company on the Indonesia Stock Exchange","type":"report"},"uris":["http://www.mendeley.com/documents/?uuid=b3a1cb8e-ff3d-4542-906b-6126c45e391a","http://www.mendeley.com/documents/?uuid=b0269f60-5295-4d6d-88d2-00bd66f69774"]}],"mendeley":{"formattedCitation":"(Azizi et al., 2016)","manualFormatting":"Azizi et al. (2016)","plainTextFormattedCitation":"(Azizi et al., 2016)","previouslyFormattedCitation":"(Azizi et al., 2016)"},"properties":{"noteIndex":0},"schema":"https://github.com/citation-style-language/schema/raw/master/csl-citation.json"}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Azizi et al. (2016)</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{"citationItems":[{"id":"ITEM-1","itemData":{"author":[{"dropping-particle":"","family":"Irawati","given":"Wiwit","non-dropping-particle":"","parse-names":false,"suffix":""}],"id":"ITEM-1","issue":"1","issued":{"date-parts":[["2018"]]},"page":"76-86","title":"The Effect of Free Cash Flow, Size, and Growth with Profitability asModerating Variable on Earning Response Coefficient in Property Sector","type":"article-journal","volume":"1"},"uris":["http://www.mendeley.com/documents/?uuid=b709dde2-aed2-4e8c-9df8-6ad983d42a45"]}],"mendeley":{"formattedCitation":"(W. Irawati, 2018)","manualFormatting":"W. Irawati (2018)","plainTextFormattedCitation":"(W. Irawati, 2018)","previouslyFormattedCitation":"(W. Irawati, 2018)"},"properties":{"noteIndex":0},"schema":"https://github.com/citation-style-language/schema/raw/master/csl-citation.json"}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W. Irawati (2018)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Namun hasil penelitian ini tidak sejalan hasil penelitian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research are to identify the direct and indirect influences of leverage, disclosure, size, timeliness, persistence and growth to the firm’s Earning Response Coefficient (ERC). This research examine 60 manufacturing companies listed in Jakarta Stock Exchange and issues audited financial statement since 2003-2006. The statistical methods used to test the hypothesis is Structural EquationModel (SEM). The empirical result of this research indicates that leverage has negative influence to ERC. Test results suggest that by using the direct path analysis, both disclosure and timeliness have positive significant influences to ERC, while both leverage and firm’s size have negative significant influences to ERC. The subsequent test indicates that leverage and size, each has non-significant influence to disclosure and timeliness, respectively. The control variable Auditor Reputation and Earning Growth have positive significant influence to disclosure and ERC respectively, Auditor’s Opinion has negative significant influence to timeliness, whereas Earning Persistence has non-significant influence to ERC. The last test (indirect path analysis) both leverage and size have no influences to ERC through disclosure and timeliness, respectively. Thus it can be concluded that neither disclosure nor timeliness constitutes an intervening variable. Keywords:","author":[{"dropping-particle":"","family":"Murwaningsari","given":"Etty","non-dropping-particle":"","parse-names":false,"suffix":""}],"container-title":"Simposium Nasional Akuntansi XI","id":"ITEM-1","issue":"1979","issued":{"date-parts":[["2008"]]},"page":"1-27","title":"Faktor yang Mempengaruhi Earning Response Coefficient (ERC)","type":"article-journal"},"uris":["http://www.mendeley.com/documents/?uuid=83d34e90-85c6-4ed2-b76e-f3a289a0df93"]}],"mendeley":{"formattedCitation":"(Murwaningsari, 2008)","manualFormatting":"Murwaningsari, (2008)","plainTextFormattedCitation":"(Murwaningsari, 2008)","previouslyFormattedCitation":"(Murwaningsari, 2008)"},"properties":{"noteIndex":0},"schema":"https://github.com/citation-style-language/schema/raw/master/csl-citation.json"}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Murwaningsari, (2008)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Arfan","given":"Muhammad","non-dropping-particle":"","parse-names":false,"suffix":""},{"dropping-particle":"","family":"Yani","given":"Indra","non-dropping-particle":"","parse-names":false,"suffix":""}],"id":"ITEM-1","issued":{"date-parts":[["2011"]]},"title":"Pengaruh Arus Kas Bebas Terhadap Hubungan Antara Pertumbuhan dan Ukuran Perusahaan dengan Earnings Response Coefficients pada Perusahaan Manufaktur yang Terdaftar di Bursa Efek Indonesia","type":"article"},"uris":["http://www.mendeley.com/documents/?uuid=fbc64f7c-69ce-4dae-ba4a-86bce8bc6265"]}],"mendeley":{"formattedCitation":"(Arfan &amp; Yani, 2011)","manualFormatting":"Arfan dan Yani (2011)","plainTextFormattedCitation":"(Arfan &amp; Yani, 2011)","previouslyFormattedCitation":"(Arfan &amp; Yani, 2011)"},"properties":{"noteIndex":0},"schema":"https://github.com/citation-style-language/schema/raw/master/csl-citation.json"}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 xml:space="preserve">Arfan </w:t>
      </w:r>
      <w:r w:rsidRPr="00090412">
        <w:rPr>
          <w:rFonts w:ascii="Times New Roman" w:hAnsi="Times New Roman" w:cs="Times New Roman"/>
          <w:noProof/>
          <w:sz w:val="24"/>
          <w:szCs w:val="24"/>
        </w:rPr>
        <w:lastRenderedPageBreak/>
        <w:t>dan Yani (2011)</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{"citationItems":[{"id":"ITEM-1","itemData":{"author":[{"dropping-particle":"","family":"Subagyo","given":"","non-dropping-particle":"","parse-names":false,"suffix":""},{"dropping-particle":"","family":"Olivia","given":"Cicilia Novita","non-dropping-particle":"","parse-names":false,"suffix":""}],"container-title":"Jurnal Akuntansi","id":"ITEM-1","issued":{"date-parts":[["2012"]]},"title":"Faktor - Faktor Yang Mempengaruhi Earnings Response Coefficient (ERC)","type":"article-journal"},"uris":["http://www.mendeley.com/documents/?uuid=a481e801-0780-4533-bd56-a6c9c5384cc0","http://www.mendeley.com/documents/?uuid=7caaec25-e1cf-4561-9e97-6111d8827f35"]}],"mendeley":{"formattedCitation":"(Subagyo &amp; Olivia, 2012b)","manualFormatting":"Subagyo dan Olivia (2012)","plainTextFormattedCitation":"(Subagyo &amp; Olivia, 2012b)","previouslyFormattedCitation":"(Subagyo &amp; Olivia, 2012b)"},"properties":{"noteIndex":0},"schema":"https://github.com/citation-style-language/schema/raw/master/csl-citation.json"}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Subagyo dan Olivia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yang menyatakan bahwa ukuran perusahaan berpengaruh negatif dan signifikan terhadap e</w:t>
      </w:r>
      <w:r w:rsidRPr="00090412">
        <w:rPr>
          <w:rFonts w:ascii="Times New Roman" w:hAnsi="Times New Roman" w:cs="Times New Roman"/>
          <w:i/>
          <w:sz w:val="24"/>
          <w:szCs w:val="24"/>
        </w:rPr>
        <w:t>arnings response coefficient</w:t>
      </w:r>
      <w:r w:rsidRPr="00090412">
        <w:rPr>
          <w:rFonts w:ascii="Times New Roman" w:hAnsi="Times New Roman" w:cs="Times New Roman"/>
          <w:sz w:val="24"/>
          <w:szCs w:val="24"/>
        </w:rPr>
        <w:t xml:space="preserve">. Namun hasil penelitian ini bertentangan dengan  Adapun hasil penelitian yang dilakukan oleh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research is to examine and analyze the influence of size, growth, and profitability, both simultaneously and partially, toward earnings response coefficient on listed companies from the manufacturing sector at the Jakarta Stock Exchange. The research type used is verificative research by sample method. The result of this research shows that simultaneously size, growth, and profitability has significant influence toward earnings response coefficient on listed companies from the manufacturing sector at the Jakarta Stock Exchange, but partially only growth has significant influence toward earnings response coefficient.","author":[{"dropping-particle":"","family":"Arfan","given":"Muhammad","non-dropping-particle":"","parse-names":false,"suffix":""},{"dropping-particle":"","family":"Antasari","given":"Ira","non-dropping-particle":"","parse-names":false,"suffix":""}],"container-title":"Jurnal Telaah &amp; Riset Akuntansi","id":"ITEM-1","issue":"1","issued":{"date-parts":[["2008"]]},"page":"50-64","title":"Pengaruh Ukuran, Pertumbuhan, dan Profitabilitas Perusahaan Terhadap Koefisien Respon Laba pada Emiten Manufaktur di Bursa Efek Jakarta","type":"article-journal","volume":"1"},"uris":["http://www.mendeley.com/documents/?uuid=78dec5b7-4d58-49b3-8689-dc4198afb0a2","http://www.mendeley.com/documents/?uuid=b056f771-f5a6-4a5c-be10-e9b79768d3bb"]}],"mendeley":{"formattedCitation":"(Arfan &amp; Antasari, 2008)","manualFormatting":"Arfan dan Antasari (2008)","plainTextFormattedCitation":"(Arfan &amp; Antasari, 2008)","previouslyFormattedCitation":"(Arfan &amp; Antasari, 2008)"},"properties":{"noteIndex":0},"schema":"https://github.com/citation-style-language/schema/raw/master/csl-citation.json"}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Arfan dan Antasari (2008)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{"citationItems":[{"id":"ITEM-1","itemData":{"author":[{"dropping-particle":"","family":"Rofika","given":"","non-dropping-particle":"","parse-names":false,"suffix":""}],"id":"ITEM-1","issued":{"date-parts":[["2015"]]},"title":"FAKTOR-FAKTOR YANG MEMPENGARUHI EARNINGS RESPONSE COEFFICIENT (ERC) PERUSAHAAN MANUFAKTUR YANG TERDAFTAR DI BURSA EFEK INDONESIA 2012","type":"article-journal"},"uris":["http://www.mendeley.com/documents/?uuid=0a76a393-73e5-4316-84ae-0b0ce93c2746","http://www.mendeley.com/documents/?uuid=8716afd3-c967-478e-838f-2332f0ba356b"]}],"mendeley":{"formattedCitation":"(Rofika, 2015b)","manualFormatting":"Rofika (2015)","plainTextFormattedCitation":"(Rofika, 2015b)","previouslyFormattedCitation":"(Rofika, 2015b)"},"properties":{"noteIndex":0},"schema":"https://github.com/citation-style-language/schema/raw/master/csl-citation.json"}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Rofika (2015)</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yang menyimpulkan bahwa ukuran perusahaan tidak memberikan pengaruh terhadap e</w:t>
      </w:r>
      <w:r w:rsidRPr="00090412">
        <w:rPr>
          <w:rFonts w:ascii="Times New Roman" w:hAnsi="Times New Roman" w:cs="Times New Roman"/>
          <w:i/>
          <w:sz w:val="24"/>
          <w:szCs w:val="24"/>
        </w:rPr>
        <w:t>arnings response coefficient</w:t>
      </w:r>
      <w:r w:rsidRPr="00090412">
        <w:rPr>
          <w:rFonts w:ascii="Times New Roman" w:hAnsi="Times New Roman" w:cs="Times New Roman"/>
          <w:sz w:val="24"/>
          <w:szCs w:val="24"/>
        </w:rPr>
        <w:t xml:space="preserve">. </w:t>
      </w:r>
    </w:p>
    <w:p w:rsidR="004A271B" w:rsidRPr="00090412" w:rsidRDefault="004A271B" w:rsidP="004A271B">
      <w:pPr>
        <w:spacing w:after="0"/>
        <w:ind w:left="340" w:firstLine="653"/>
        <w:rPr>
          <w:rFonts w:ascii="Times New Roman" w:hAnsi="Times New Roman" w:cs="Times New Roman"/>
          <w:sz w:val="24"/>
          <w:szCs w:val="24"/>
        </w:rPr>
      </w:pPr>
      <w:r>
        <w:rPr>
          <w:rFonts w:ascii="Times New Roman" w:hAnsi="Times New Roman" w:cs="Times New Roman"/>
          <w:i/>
          <w:sz w:val="24"/>
          <w:szCs w:val="24"/>
        </w:rPr>
        <w:t>G</w:t>
      </w:r>
      <w:r w:rsidRPr="00090412">
        <w:rPr>
          <w:rFonts w:ascii="Times New Roman" w:hAnsi="Times New Roman" w:cs="Times New Roman"/>
          <w:i/>
          <w:sz w:val="24"/>
          <w:szCs w:val="24"/>
        </w:rPr>
        <w:t>rowth</w:t>
      </w:r>
      <w:r w:rsidRPr="00090412">
        <w:rPr>
          <w:rFonts w:ascii="Times New Roman" w:hAnsi="Times New Roman" w:cs="Times New Roman"/>
          <w:sz w:val="24"/>
          <w:szCs w:val="24"/>
        </w:rPr>
        <w:t xml:space="preserve"> </w:t>
      </w:r>
      <w:r>
        <w:rPr>
          <w:rFonts w:ascii="Times New Roman" w:hAnsi="Times New Roman" w:cs="Times New Roman"/>
          <w:sz w:val="24"/>
          <w:szCs w:val="24"/>
        </w:rPr>
        <w:t xml:space="preserve">(pertumbuhan perusahaan) </w:t>
      </w:r>
      <w:r w:rsidRPr="00090412">
        <w:rPr>
          <w:rFonts w:ascii="Times New Roman" w:hAnsi="Times New Roman" w:cs="Times New Roman"/>
          <w:sz w:val="24"/>
          <w:szCs w:val="24"/>
        </w:rPr>
        <w:t xml:space="preserve">memiliki pertumbuhan margin, laba, dan penjualan yang tinggi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research is to examine and analyze the influence of size, growth, and profitability, both simultaneously and partially, toward earnings response coefficient on listed companies from the manufacturing sector at the Jakarta Stock Exchange. The research type used is verificative research by sample method. The result of this research shows that simultaneously size, growth, and profitability has significant influence toward earnings response coefficient on listed companies from the manufacturing sector at the Jakarta Stock Exchange, but partially only growth has significant influence toward earnings response coefficient.","author":[{"dropping-particle":"","family":"Arfan","given":"Muhammad","non-dropping-particle":"","parse-names":false,"suffix":""},{"dropping-particle":"","family":"Antasari","given":"Ira","non-dropping-particle":"","parse-names":false,"suffix":""}],"container-title":"Jurnal Telaah &amp; Riset Akuntansi","id":"ITEM-1","issue":"1","issued":{"date-parts":[["2008"]]},"page":"50-64","title":"Pengaruh Ukuran, Pertumbuhan, dan Profitabilitas Perusahaan Terhadap Koefisien Respon Laba pada Emiten Manufaktur di Bursa Efek Jakarta","type":"article-journal","volume":"1"},"uris":["http://www.mendeley.com/documents/?uuid=78dec5b7-4d58-49b3-8689-dc4198afb0a2","http://www.mendeley.com/documents/?uuid=b056f771-f5a6-4a5c-be10-e9b79768d3bb"]}],"mendeley":{"formattedCitation":"(Arfan &amp; Antasari, 2008)","manualFormatting":"(Arfan dan Antasari, 2008)","plainTextFormattedCitation":"(Arfan &amp; Antasari, 2008)","previouslyFormattedCitation":"(Arfan &amp; Antasari, 2008)"},"properties":{"noteIndex":0},"schema":"https://github.com/citation-style-language/schema/raw/master/csl-citation.json"}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(Arfan dan Antasari, 2008)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Adapun pertumbuhan perusahaan juga dapat diukur dengan pertumbuhan total aset. Pertumbuhan perusahaan dapat mempengaruhi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Hal ini sesuai dengan temuan-temuan sebelumnya yang menunjukkan bahwa pertumbuhan perusahaan berpengaruh positif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{"citationItems":[{"id":"ITEM-1","itemData":{"DOI":"10.1016/0165-4101(89)90004-9","ISBN":"01654101","ISSN":"01654101","PMID":"19481906","abstract":"Stock pride change associated with a given unexpected earnings change (the earnings response coefficient) exhibits cross-sectional and temporal variation. We predict and document evidence that the earnings response coefficient is a function of riskless interest rates and the riskiness, growth and/or persistence of earnings. The earnings response coefficient also varies cross-sectionally with the holding period return interval. Collectively, our results explain the previously reported differential earnings response coefficient with respect to size. Moreover, by including the factors noted above, the empirical specification of the earnings/returns relation is significantly improved. © 1989.","author":[{"dropping-particle":"","family":"Collins","given":"Daniel W.","non-dropping-particle":"","parse-names":false,"suffix":""},{"dropping-particle":"","family":"Kothari","given":"S. P.","non-dropping-particle":"","parse-names":false,"suffix":""}],"container-title":"Journal of Accounting and Economics","id":"ITEM-1","issue":"2-3","issued":{"date-parts":[["1989"]]},"page":"143-181","title":"An analysis of intertemporal and cross-sectional determinants of earnings response coefficients","type":"article-journal","volume":"11"},"uris":["http://www.mendeley.com/documents/?uuid=073a7ece-1064-41fe-9ab9-2ffaddee70f8"]}],"mendeley":{"formattedCitation":"(Collins &amp; Kothari, 1989)","manualFormatting":"(Collins dan Kothari 1998; ","plainTextFormattedCitation":"(Collins &amp; Kothari, 1989)","previouslyFormattedCitation":"(Collins &amp; Kothari, 1989)"},"properties":{"noteIndex":0},"schema":"https://github.com/citation-style-language/schema/raw/master/csl-citation.json"}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 xml:space="preserve">(Collins dan Kothari 1998; </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research is to examine and analyze the influence of size, growth, and profitability, both simultaneously and partially, toward earnings response coefficient on listed companies from the manufacturing sector at the Jakarta Stock Exchange. The research type used is verificative research by sample method. The result of this research shows that simultaneously size, growth, and profitability has significant influence toward earnings response coefficient on listed companies from the manufacturing sector at the Jakarta Stock Exchange, but partially only growth has significant influence toward earnings response coefficient.","author":[{"dropping-particle":"","family":"Arfan","given":"Muhammad","non-dropping-particle":"","parse-names":false,"suffix":""},{"dropping-particle":"","family":"Antasari","given":"Ira","non-dropping-particle":"","parse-names":false,"suffix":""}],"container-title":"Jurnal Telaah &amp; Riset Akuntansi","id":"ITEM-1","issue":"1","issued":{"date-parts":[["2008"]]},"page":"50-64","title":"Pengaruh Ukuran, Pertumbuhan, dan Profitabilitas Perusahaan Terhadap Koefisien Respon Laba pada Emiten Manufaktur di Bursa Efek Jakarta","type":"article-journal","volume":"1"},"uris":["http://www.mendeley.com/documents/?uuid=78dec5b7-4d58-49b3-8689-dc4198afb0a2","http://www.mendeley.com/documents/?uuid=b056f771-f5a6-4a5c-be10-e9b79768d3bb"]}],"mendeley":{"formattedCitation":"(Arfan &amp; Antasari, 2008)","manualFormatting":"Arfan dan Antasari, 2008)","plainTextFormattedCitation":"(Arfan &amp; Antasari, 2008)","previouslyFormattedCitation":"(Arfan &amp; Antasari, 2008)"},"properties":{"noteIndex":0},"schema":"https://github.com/citation-style-language/schema/raw/master/csl-citation.json"}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Arfan dan Antasari, 2008)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Namun penelitian ini berbeda dengan hasil yang ditemukan oleh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{"citationItems":[{"id":"ITEM-1","itemData":{"DOI":"ISSN: 2252 - 6765","ISBN":"1743913061070","ISSN":"0391-3988","PMID":"80312590","abstract":"The purpose of this study is to examine the influence of company size, company growth, capital structure and audit quality on earnings response coefficient. The population of this research are all companies listed in the Indonesia Stock Exchange 2009-2011. The sampling technique used in this research was purposive sampling. There are 34 companies qualified as sample. The units of analyse sample are 102 annual report, with the data outlier as many as 8 so that number of the sample become 94. Multiple regression analysis was employed to analyse data. The result shows that variable of company size have positive effects on earnings response coefficient. Company growth, capital structure and audit quality not effect on earnings response coefficient. ?","author":[{"dropping-particle":"","family":"Sandi","given":"Khoerul Umam","non-dropping-particle":"","parse-names":false,"suffix":""}],"container-title":"Accounting Analysis Journal","id":"ITEM-1","issue":"3","issued":{"date-parts":[["2013"]]},"page":"337-344","title":"Faktor-Faktor yang Mempengaruhi Earnings Response Coefficient","type":"article-journal","volume":"2"},"uris":["http://www.mendeley.com/documents/?uuid=67e75ecd-f75f-42d2-bb8f-37ac80cd6fe0"]}],"mendeley":{"formattedCitation":"(Sandi, 2013)","manualFormatting":"Sandi (2013)","plainTextFormattedCitation":"(Sandi, 2013)","previouslyFormattedCitation":"(Sandi, 2013)"},"properties":{"noteIndex":0},"schema":"https://github.com/citation-style-language/schema/raw/master/csl-citation.json"}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Sandi (2013)</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proofErr w:type="spellStart"/>
      <w:r w:rsidRPr="00090412">
        <w:rPr>
          <w:rFonts w:ascii="Times New Roman" w:hAnsi="Times New Roman" w:cs="Times New Roman"/>
          <w:sz w:val="24"/>
          <w:szCs w:val="24"/>
        </w:rPr>
        <w:t>Palupi</w:t>
      </w:r>
      <w:proofErr w:type="spellEnd"/>
      <w:r w:rsidRPr="00090412">
        <w:rPr>
          <w:rFonts w:ascii="Times New Roman" w:hAnsi="Times New Roman" w:cs="Times New Roman"/>
          <w:sz w:val="24"/>
          <w:szCs w:val="24"/>
        </w:rPr>
        <w:t xml:space="preserve"> (2006) yang menyatakan bahwa pertumbuhan perusahaan tidak berpengaruh dan memiliki hubungan negatif  terhadap </w:t>
      </w:r>
      <w:r w:rsidRPr="00090412">
        <w:rPr>
          <w:rFonts w:ascii="Times New Roman" w:hAnsi="Times New Roman" w:cs="Times New Roman"/>
          <w:i/>
          <w:sz w:val="24"/>
          <w:szCs w:val="24"/>
        </w:rPr>
        <w:t xml:space="preserve">earnings response coefficient, </w:t>
      </w:r>
      <w:r w:rsidRPr="00090412">
        <w:rPr>
          <w:rFonts w:ascii="Times New Roman" w:hAnsi="Times New Roman" w:cs="Times New Roman"/>
          <w:sz w:val="24"/>
          <w:szCs w:val="24"/>
        </w:rPr>
        <w:t xml:space="preserve"> hal ini dapat terjadi karena motivasi investor dalam </w:t>
      </w:r>
      <w:proofErr w:type="spellStart"/>
      <w:r w:rsidRPr="00090412">
        <w:rPr>
          <w:rFonts w:ascii="Times New Roman" w:hAnsi="Times New Roman" w:cs="Times New Roman"/>
          <w:sz w:val="24"/>
          <w:szCs w:val="24"/>
        </w:rPr>
        <w:t>investasinya</w:t>
      </w:r>
      <w:proofErr w:type="spellEnd"/>
      <w:r w:rsidRPr="00090412">
        <w:rPr>
          <w:rFonts w:ascii="Times New Roman" w:hAnsi="Times New Roman" w:cs="Times New Roman"/>
          <w:sz w:val="24"/>
          <w:szCs w:val="24"/>
        </w:rPr>
        <w:t xml:space="preserve"> bukan untuk mendapatkan keuntungan jangka panjang melainkan untuk mendapatkan </w:t>
      </w:r>
      <w:r w:rsidRPr="00090412">
        <w:rPr>
          <w:rFonts w:ascii="Times New Roman" w:hAnsi="Times New Roman" w:cs="Times New Roman"/>
          <w:i/>
          <w:sz w:val="24"/>
          <w:szCs w:val="24"/>
        </w:rPr>
        <w:t xml:space="preserve">capital gain </w:t>
      </w:r>
      <w:r w:rsidRPr="00090412">
        <w:rPr>
          <w:rFonts w:ascii="Times New Roman" w:hAnsi="Times New Roman" w:cs="Times New Roman"/>
          <w:sz w:val="24"/>
          <w:szCs w:val="24"/>
        </w:rPr>
        <w:t>(Sandi, 2013).</w:t>
      </w:r>
    </w:p>
    <w:p w:rsidR="004A271B" w:rsidRPr="00090412" w:rsidRDefault="004A271B" w:rsidP="004A271B">
      <w:pPr>
        <w:spacing w:after="0"/>
        <w:ind w:left="340" w:firstLine="653"/>
        <w:rPr>
          <w:rFonts w:ascii="Times New Roman" w:hAnsi="Times New Roman" w:cs="Times New Roman"/>
          <w:sz w:val="24"/>
          <w:szCs w:val="24"/>
        </w:rPr>
      </w:pPr>
      <w:r>
        <w:rPr>
          <w:rFonts w:ascii="Times New Roman" w:hAnsi="Times New Roman" w:cs="Times New Roman"/>
          <w:i/>
          <w:sz w:val="24"/>
          <w:szCs w:val="24"/>
        </w:rPr>
        <w:t xml:space="preserve">Free cash flow </w:t>
      </w:r>
      <w:r>
        <w:rPr>
          <w:rFonts w:ascii="Times New Roman" w:hAnsi="Times New Roman" w:cs="Times New Roman"/>
          <w:sz w:val="24"/>
          <w:szCs w:val="24"/>
        </w:rPr>
        <w:t>(arus kas bebas)</w:t>
      </w:r>
      <w:r w:rsidRPr="00090412">
        <w:rPr>
          <w:rFonts w:ascii="Times New Roman" w:hAnsi="Times New Roman" w:cs="Times New Roman"/>
          <w:sz w:val="24"/>
          <w:szCs w:val="24"/>
        </w:rPr>
        <w:t xml:space="preserve"> merupakan salah satu kondisi keuangan sebuah perusahaan yang berupa kas (</w:t>
      </w:r>
      <w:r w:rsidRPr="00090412">
        <w:rPr>
          <w:rFonts w:ascii="Times New Roman" w:hAnsi="Times New Roman" w:cs="Times New Roman"/>
          <w:i/>
          <w:sz w:val="24"/>
          <w:szCs w:val="24"/>
        </w:rPr>
        <w:t>net after tax operating income</w:t>
      </w:r>
      <w:r w:rsidRPr="00090412">
        <w:rPr>
          <w:rFonts w:ascii="Times New Roman" w:hAnsi="Times New Roman" w:cs="Times New Roman"/>
          <w:sz w:val="24"/>
          <w:szCs w:val="24"/>
        </w:rPr>
        <w:t xml:space="preserve">), dimana dapat dipertimbangkan oleh perusahaan untuk didistribusikan kepada para pemegang saham atau kreditur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{"citationItems":[{"id":"ITEM-1","itemData":{"author":[{"dropping-particle":"","family":"Irawati","given":"Wiwit","non-dropping-particle":"","parse-names":false,"suffix":""}],"id":"ITEM-1","issue":"1","issued":{"date-parts":[["2018"]]},"page":"76-86","title":"The Effect of Free Cash Flow, Size, and Growth with Profitability asModerating Variable on Earning Response Coefficient in Property Sector","type":"article-journal","volume":"1"},"uris":["http://www.mendeley.com/documents/?uuid=b709dde2-aed2-4e8c-9df8-6ad983d42a45"]}],"mendeley":{"formattedCitation":"(W. Irawati, 2018)","plainTextFormattedCitation":"(W. Irawati, 2018)","previouslyFormattedCitation":"(W. Irawati, 2018)"},"properties":{"noteIndex":0},"schema":"https://github.com/citation-style-language/schema/raw/master/csl-citation.json"}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(W. Irawati, 2018)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{"citationItems":[{"id":"ITEM-1","itemData":{"DOI":"10.2139/ssrn.99580","ISBN":"00028282","ISSN":"1556-5068","PMID":"4496829","abstract":"The interests and incentives of managers and shareholders conflict over such issues as the optimal size of the firm and the payment of cash to shareholders. These conflicts are especially severe in firms with large free cash flows—more cash than profitable investment opportunities. The theory developed here explains 1) the benefits of debt in reducing agency costs of free cash flows, 2) how debt can substitute for dividends, 3) why “diversification” programs are more likely to generate losses than takeovers or expansion in the same line of business or liquidation- motivated takeovers, 4) why the factors generating takeover activity in such diverse activities as broadcasting and tobacco are similar to those in oil, and 5) why bidders and some targets tend to perform abnormally well prior to takeover. Keywords:","author":[{"dropping-particle":"","family":"Jensen","given":"Michael C.","non-dropping-particle":"","parse-names":false,"suffix":""}],"container-title":"American Economic Review","id":"ITEM-1","issue":"2","issued":{"date-parts":[["1986"]]},"page":"323-329","title":"Agency Costs of Free Cash Flow , Corporate Finance , and Takeovers Agency Costs of Free Cash Flow , Corporate Finance , and Takeovers","type":"article-journal","volume":"76"},"uris":["http://www.mendeley.com/documents/?uuid=3be69990-46ee-4602-9a57-7a096680d0a0","http://www.mendeley.com/documents/?uuid=cc08d406-f36d-482e-9d1d-51e27de732c1"]}],"mendeley":{"formattedCitation":"(Jensen, 1986)","manualFormatting":"Jensen (1986)","plainTextFormattedCitation":"(Jensen, 1986)","previouslyFormattedCitation":"(Jensen, 1986)"},"properties":{"noteIndex":0},"schema":"https://github.com/citation-style-language/schema/raw/master/csl-citation.json"}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Jensen (1986)</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dalam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{"citationItems":[{"id":"ITEM-1","itemData":{"author":[{"dropping-particle":"","family":"Uyara","given":"Ali Sani","non-dropping-particle":"","parse-names":false,"suffix":""},{"dropping-particle":"","family":"Tuasikal","given":"Askam","non-dropping-particle":"","parse-names":false,"suffix":""}],"container-title":"Jurnal Riset Akuntansi Indonesia","id":"ITEM-1","issue":"2","issued":{"date-parts":[["2003"]]},"page":"7003","title":"Moderasi Aliran Kas Bebas terhadap Hubungan Rasio Pembayaran Dividen dan Pengeluaran Modal dengan","type":"article-journal","volume":"6"},"uris":["http://www.mendeley.com/documents/?uuid=9167dfc0-02b9-43be-ac22-4874a0c6230e"]}],"mendeley":{"formattedCitation":"(Uyara &amp; Tuasikal, 2003)","manualFormatting":"Uyara dan Tuasikal (2003)","plainTextFormattedCitation":"(Uyara &amp; Tuasikal, 2003)","previouslyFormattedCitation":"(Uyara &amp; Tuasikal, 2003)"},"properties":{"noteIndex":0},"schema":"https://github.com/citation-style-language/schema/raw/master/csl-citation.json"}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Uyara dan Tuasikal (2003)</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memprediksi bahwa harga saham akan meningkat jika perusahaan membayar atau berjanji untuk membayar kelebihan kas tersebut kepada pemegang saham. Sehingga semakin besar arus kas bebas pada sebuah perusahaan maka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memperbesar nilai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Sebaliknya harga saham akan turun jika perusahaan tidak </w:t>
      </w:r>
      <w:r w:rsidRPr="00090412">
        <w:rPr>
          <w:rFonts w:ascii="Times New Roman" w:hAnsi="Times New Roman" w:cs="Times New Roman"/>
          <w:sz w:val="24"/>
          <w:szCs w:val="24"/>
        </w:rPr>
        <w:lastRenderedPageBreak/>
        <w:t xml:space="preserve">membagikan atau menginvestasikan kembali kelebihan kas tersebut, hasil penelitian ini sesuai dengan penelitian yang dilakukan oleh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{"citationItems":[{"id":"ITEM-1","itemData":{"author":[{"dropping-particle":"","family":"Irawati","given":"Wiwit","non-dropping-particle":"","parse-names":false,"suffix":""}],"id":"ITEM-1","issue":"1","issued":{"date-parts":[["2018"]]},"page":"76-86","title":"The Effect of Free Cash Flow, Size, and Growth with Profitability asModerating Variable on Earning Response Coefficient in Property Sector","type":"article-journal","volume":"1"},"uris":["http://www.mendeley.com/documents/?uuid=b709dde2-aed2-4e8c-9df8-6ad983d42a45"]}],"mendeley":{"formattedCitation":"(W. Irawati, 2018)","manualFormatting":"W. Irawati (2018)","plainTextFormattedCitation":"(W. Irawati, 2018)","previouslyFormattedCitation":"(W. Irawati, 2018)"},"properties":{"noteIndex":0},"schema":"https://github.com/citation-style-language/schema/raw/master/csl-citation.json"}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W. Irawati (2018)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w:t>
      </w:r>
    </w:p>
    <w:p w:rsidR="004A271B" w:rsidRPr="00090412" w:rsidRDefault="004A271B" w:rsidP="004A271B">
      <w:pPr>
        <w:spacing w:after="0"/>
        <w:ind w:left="340" w:firstLine="653"/>
        <w:rPr>
          <w:rFonts w:ascii="Times New Roman" w:hAnsi="Times New Roman" w:cs="Times New Roman"/>
          <w:i/>
          <w:sz w:val="24"/>
          <w:szCs w:val="24"/>
        </w:rPr>
      </w:pPr>
      <w:r w:rsidRPr="00090412">
        <w:rPr>
          <w:rFonts w:ascii="Times New Roman" w:hAnsi="Times New Roman" w:cs="Times New Roman"/>
          <w:i/>
          <w:sz w:val="24"/>
          <w:szCs w:val="24"/>
        </w:rPr>
        <w:t xml:space="preserve">Dividend payout ratio </w:t>
      </w:r>
      <w:r w:rsidRPr="00090412">
        <w:rPr>
          <w:rFonts w:ascii="Times New Roman" w:hAnsi="Times New Roman" w:cs="Times New Roman"/>
          <w:sz w:val="24"/>
          <w:szCs w:val="24"/>
        </w:rPr>
        <w:t xml:space="preserve">juga memengaruhi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Jensen (1986) memprediksi bahwa harga saham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meningkat jika perusahaan membayar atau berjanji untuk membayar kelebihan kas (dividen) kepada pemegang saham. Pernyataan ini sejalan dengan penelitian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{"citationItems":[{"id":"ITEM-1","itemData":{"DOI":"2339 - 1545","author":[{"dropping-particle":"","family":"Suratno","given":"Dwi Husiano","non-dropping-particle":"","parse-names":false,"suffix":""}],"id":"ITEM-1","issue":"2","issued":{"date-parts":[["2008"]]},"page":"121-135","title":"Analisis Pengaruh Beta, Leverage, Dividend Payout Ratio, dan Earnings Persistence terhadap Earnings Response Coefficient pada Indeks Kompas 100","type":"article-journal","volume":"1"},"uris":["http://www.mendeley.com/documents/?uuid=3fa2840b-c0b0-4c69-bb50-33b83764ff35"]}],"mendeley":{"formattedCitation":"(Suratno, 2008)","manualFormatting":"Suratno (2008)","plainTextFormattedCitation":"(Suratno, 2008)","previouslyFormattedCitation":"(Suratno, 2008)"},"properties":{"noteIndex":0},"schema":"https://github.com/citation-style-language/schema/raw/master/csl-citation.json"}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Suratno (2008)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yang menunjukkan  bahwa </w:t>
      </w:r>
      <w:r w:rsidRPr="00090412">
        <w:rPr>
          <w:rFonts w:ascii="Times New Roman" w:hAnsi="Times New Roman" w:cs="Times New Roman"/>
          <w:i/>
          <w:sz w:val="24"/>
          <w:szCs w:val="24"/>
        </w:rPr>
        <w:t xml:space="preserve">dividend payout ratio </w:t>
      </w:r>
      <w:r w:rsidRPr="00090412">
        <w:rPr>
          <w:rFonts w:ascii="Times New Roman" w:hAnsi="Times New Roman" w:cs="Times New Roman"/>
          <w:sz w:val="24"/>
          <w:szCs w:val="24"/>
        </w:rPr>
        <w:t xml:space="preserve"> memilki pengaruh yang positif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namun hasil penelitian ini tidak sejalan dengan penelitian yang dilakukan oleh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{"citationItems":[{"id":"ITEM-1","itemData":{"author":[{"dropping-particle":"","family":"Khanifah","given":"","non-dropping-particle":"","parse-names":false,"suffix":""}],"id":"ITEM-1","issued":{"date-parts":[["2010"]]},"page":"39-54","title":"Moderasi Aliran Kas Bebas Terhadap Hubungan Devidend Payout dan Leverage dengan Earnings Response COefficients","type":"article-journal","volume":"1"},"uris":["http://www.mendeley.com/documents/?uuid=5abdf627-5848-4717-8458-3b74f4924eee"]}],"mendeley":{"formattedCitation":"(Khanifah, 2010)","manualFormatting":"Khanifah (2010)","plainTextFormattedCitation":"(Khanifah, 2010)","previouslyFormattedCitation":"(Khanifah, 2010)"},"properties":{"noteIndex":0},"schema":"https://github.com/citation-style-language/schema/raw/master/csl-citation.json"}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Khanifah (2010)</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Nugraheni","given":"Oleh","non-dropping-particle":"","parse-names":false,"suffix":""},{"dropping-particle":"","family":"Wijayanti","given":"Risma","non-dropping-particle":"","parse-names":false,"suffix":""},{"dropping-particle":"","family":"Supatmi","given":"D A N","non-dropping-particle":"","parse-names":false,"suffix":""}],"id":"ITEM-1","issue":"1","issued":{"date-parts":[["2008"]]},"page":"1-14","title":"Pengaruh rasio pembayaran dividen dan pengeluaran modal terhadap","type":"article-journal","volume":"15"},"uris":["http://www.mendeley.com/documents/?uuid=5ab4079a-c994-4541-938f-3fdf0be93005"]}],"mendeley":{"formattedCitation":"(Nugraheni, Wijayanti, &amp; Supatmi, 2008)","manualFormatting":"Nugraheni, Wijayanti dan Supatmi (2008)","plainTextFormattedCitation":"(Nugraheni, Wijayanti, &amp; Supatmi, 2008)","previouslyFormattedCitation":"(Nugraheni, Wijayanti, &amp; Supatmi, 2008)"},"properties":{"noteIndex":0},"schema":"https://github.com/citation-style-language/schema/raw/master/csl-citation.json"}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Nugraheni, Wijayanti dan Supatmi (2008)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yang mengatakan bahwa </w:t>
      </w:r>
      <w:r w:rsidRPr="00090412">
        <w:rPr>
          <w:rFonts w:ascii="Times New Roman" w:hAnsi="Times New Roman" w:cs="Times New Roman"/>
          <w:i/>
          <w:sz w:val="24"/>
          <w:szCs w:val="24"/>
        </w:rPr>
        <w:t xml:space="preserve">dividend payout ratio </w:t>
      </w:r>
      <w:r w:rsidRPr="00090412">
        <w:rPr>
          <w:rFonts w:ascii="Times New Roman" w:hAnsi="Times New Roman" w:cs="Times New Roman"/>
          <w:sz w:val="24"/>
          <w:szCs w:val="24"/>
        </w:rPr>
        <w:t xml:space="preserve">tidak memiliki pengaruh terhadap </w:t>
      </w:r>
      <w:r w:rsidRPr="00090412">
        <w:rPr>
          <w:rFonts w:ascii="Times New Roman" w:hAnsi="Times New Roman" w:cs="Times New Roman"/>
          <w:i/>
          <w:sz w:val="24"/>
          <w:szCs w:val="24"/>
        </w:rPr>
        <w:t>earnings response coefficient</w:t>
      </w:r>
    </w:p>
    <w:p w:rsidR="004A271B" w:rsidRPr="00090412" w:rsidRDefault="004A271B" w:rsidP="004A271B">
      <w:pPr>
        <w:spacing w:after="0"/>
        <w:ind w:left="340" w:firstLine="653"/>
        <w:rPr>
          <w:rFonts w:ascii="Times New Roman" w:hAnsi="Times New Roman" w:cs="Times New Roman"/>
          <w:i/>
          <w:sz w:val="24"/>
          <w:szCs w:val="24"/>
        </w:rPr>
      </w:pPr>
      <w:r w:rsidRPr="006C36C1">
        <w:rPr>
          <w:rFonts w:ascii="Times New Roman" w:hAnsi="Times New Roman" w:cs="Times New Roman"/>
          <w:i/>
          <w:sz w:val="24"/>
          <w:szCs w:val="24"/>
        </w:rPr>
        <w:t>Profitability</w:t>
      </w:r>
      <w:r w:rsidRPr="00090412">
        <w:rPr>
          <w:rFonts w:ascii="Times New Roman" w:hAnsi="Times New Roman" w:cs="Times New Roman"/>
          <w:i/>
          <w:sz w:val="24"/>
          <w:szCs w:val="24"/>
        </w:rPr>
        <w:t xml:space="preserve"> </w:t>
      </w:r>
      <w:r w:rsidRPr="00090412">
        <w:rPr>
          <w:rFonts w:ascii="Times New Roman" w:hAnsi="Times New Roman" w:cs="Times New Roman"/>
          <w:sz w:val="24"/>
          <w:szCs w:val="24"/>
        </w:rPr>
        <w:t xml:space="preserve">juga memengaruhi </w:t>
      </w:r>
      <w:r w:rsidRPr="00090412">
        <w:rPr>
          <w:rFonts w:ascii="Times New Roman" w:hAnsi="Times New Roman" w:cs="Times New Roman"/>
          <w:i/>
          <w:sz w:val="24"/>
          <w:szCs w:val="24"/>
        </w:rPr>
        <w:t>earnings response coefficient</w:t>
      </w:r>
      <w:r>
        <w:rPr>
          <w:rFonts w:ascii="Times New Roman" w:hAnsi="Times New Roman" w:cs="Times New Roman"/>
          <w:sz w:val="24"/>
          <w:szCs w:val="24"/>
        </w:rPr>
        <w:t xml:space="preserve">. </w:t>
      </w:r>
      <w:r w:rsidRPr="006C36C1">
        <w:rPr>
          <w:rFonts w:ascii="Times New Roman" w:hAnsi="Times New Roman" w:cs="Times New Roman"/>
          <w:i/>
          <w:sz w:val="24"/>
          <w:szCs w:val="24"/>
        </w:rPr>
        <w:t>Profitability</w:t>
      </w:r>
      <w:r w:rsidRPr="00090412">
        <w:rPr>
          <w:rFonts w:ascii="Times New Roman" w:hAnsi="Times New Roman" w:cs="Times New Roman"/>
          <w:sz w:val="24"/>
          <w:szCs w:val="24"/>
        </w:rPr>
        <w:t xml:space="preserve"> mencerminkan kemampuan perusahaan memperoleh laba dalam hubungan dengan penjualan, total aktiva produktif, maupun modal sendiri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{"citationItems":[{"id":"ITEM-1","itemData":{"author":[{"dropping-particle":"","family":"Gitman","given":"Lawrence J.","non-dropping-particle":"","parse-names":false,"suffix":""},{"dropping-particle":"","family":"Zutter","given":"Chad J.","non-dropping-particle":"","parse-names":false,"suffix":""}],"edition":"Global","id":"ITEM-1","issued":{"date-parts":[["2015"]]},"publisher":"Pearson Education","title":"Principles of Managerial","type":"book"},"uris":["http://www.mendeley.com/documents/?uuid=dc456ac5-d8cd-450a-b0bc-b9d9d991d9f4"]}],"mendeley":{"formattedCitation":"(Gitman &amp; Zutter, 2015)","manualFormatting":"(Gitman dan Zutter, 2015:128)","plainTextFormattedCitation":"(Gitman &amp; Zutter, 2015)","previouslyFormattedCitation":"(Gitman &amp; Zutter, 2015)"},"properties":{"noteIndex":0},"schema":"https://github.com/citation-style-language/schema/raw/master/csl-citation.json"}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(Gitman dan Zutter, 2015:128)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Hasil penelitian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imah","given":"Zahroh","non-dropping-particle":"","parse-names":false,"suffix":""},{"dropping-particle":"","family":"Utama","given":"Siddharta","non-dropping-particle":"","parse-names":false,"suffix":""}],"container-title":"Simposium Nasional Akuntansi IX","id":"ITEM-1","issued":{"date-parts":[["2006"]]},"page":"23-26","title":"Pengaruh Ukuran Perusahaan, Perumbuhan, dan Profitabilitas Perusaahaan terhadap Koefisien Respon Laba dan Koefisien Respon Nilai Buku Ekuitas: Studi pada Perusahaan Manufaktur di Bursa Efek Jakarta","type":"article-journal"},"uris":["http://www.mendeley.com/documents/?uuid=59d19c5d-b716-4c6f-812f-a66c00bfa944"]}],"mendeley":{"formattedCitation":"(Naimah &amp; Utama, 2006)","manualFormatting":"Naimah dan Utama (2006)","plainTextFormattedCitation":"(Naimah &amp; Utama, 2006)","previouslyFormattedCitation":"(Naimah &amp; Utama, 2006)"},"properties":{"noteIndex":0},"schema":"https://github.com/citation-style-language/schema/raw/master/csl-citation.json"}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Naimah dan Utama (2006)</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{"citationItems":[{"id":"ITEM-1","itemData":{"DOI":"ISSN: 1805 - 3602","ISSN":"1805-3602","abstract":"The overall goal of this research is to identify the factors that influence earnings response coefficient. The data were gathered using library and corporate documents methods. Thus the dependent variable in this study is the earning response coefficient which was tested based on the market response to the unexpected parts of profit coefficient and the market response to the profit changes coefficient models. Then in order to test the hypotheses, one of the proposed models which had a higher explanatory power was chosen. A total sample of 202 companies listed in Tehran Stock Exchange for the period of 7 years (the years 2006 to 2012) was studied in order to perform the analysis and hypotheses testing. In this research, the combined regression model was used to investigate the research hypotheses. The results of this study suggests that the earning response coefficient has a positive and direct relationship with the quality of earnings, growth opportunities and profitability, a negative and inverse relationship with systematic risk and no relationship with financial leverage.","author":[{"dropping-particle":"","family":"Hasanzade","given":"Mahboobe","non-dropping-particle":"","parse-names":false,"suffix":""},{"dropping-particle":"","family":"Darabi","given":"Roya","non-dropping-particle":"","parse-names":false,"suffix":""},{"dropping-particle":"","family":"Mahfoozi","given":"Gholamreza","non-dropping-particle":"","parse-names":false,"suffix":""}],"container-title":"European Online Journal of Natural and Social Sciences","id":"ITEM-1","issue":"3","issued":{"date-parts":[["2013"]]},"page":"2551-2560","title":"Factors Affecting the Earnings Response Coefficient: An Empirical study for Iran","type":"article-journal","volume":"2"},"uris":["http://www.mendeley.com/documents/?uuid=ac443388-dcc8-4023-ae75-89bbd0e8637c"]}],"mendeley":{"formattedCitation":"(Hasanzade et al., 2013)","manualFormatting":"Hasanzade et al. (2013)","plainTextFormattedCitation":"(Hasanzade et al., 2013)","previouslyFormattedCitation":"(Hasanzade et al., 2013)"},"properties":{"noteIndex":0},"schema":"https://github.com/citation-style-language/schema/raw/master/csl-citation.json"}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Hasanzade et al. (2013)</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{"citationItems":[{"id":"ITEM-1","itemData":{"DOI":"10.2139/ssrn.2752795","abstract":"Research aims to understand the influence of characteristic companies variables to earnings response coefficient. Earnings response coefficient is the coefficient that obtained from regression between proxy of stock price and accounting profit. Based on fundamental theory and previous research, hypothesis in this research are: (1) the firm size increase earnings response coefficient, (2) profitability increase earnings response coefficient, (3) the growth opportunities increase earnings response coefficient, and (4) leverage lower earnings response coefficient. Population in this research is all companies manufacturing sector from miscellaneous industry that listed at the Indonesian stock exchange. Of 42 company population, 15 company chosen to sample for years 2010 until 2014 by using the purposive sampling method. The analysis technique used in this research is multiple regression. The result confirm signalling theory and efficient market theory that explains that the information published by the company will responded by investors.","author":[{"dropping-particle":"","family":"Azizi","given":"Fathan","non-dropping-particle":"","parse-names":false,"suffix":""},{"dropping-particle":"","family":"Pramuka","given":"Bambang","non-dropping-particle":"","parse-names":false,"suffix":""},{"dropping-particle":"","family":"Hidayat","given":"Taufik","non-dropping-particle":"","parse-names":false,"suffix":""}],"container-title":"SSRN","id":"ITEM-1","issued":{"date-parts":[["2016"]]},"title":"The Factors that Affect Earnings Response Coefficient on Miscellaneous Industry Manufacturing Sectors Company on the Indonesia Stock Exchange","type":"report"},"uris":["http://www.mendeley.com/documents/?uuid=b3a1cb8e-ff3d-4542-906b-6126c45e391a","http://www.mendeley.com/documents/?uuid=b0269f60-5295-4d6d-88d2-00bd66f69774"]}],"mendeley":{"formattedCitation":"(Azizi et al., 2016)","manualFormatting":"Azizi et al. (2016)","plainTextFormattedCitation":"(Azizi et al., 2016)","previouslyFormattedCitation":"(Azizi et al., 2016)"},"properties":{"noteIndex":0},"schema":"https://github.com/citation-style-language/schema/raw/master/csl-citation.json"}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Azizi et al. (2016)</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menunjukkan profitabilitas berpengaruh positif terhadap </w:t>
      </w:r>
      <w:r w:rsidRPr="00090412">
        <w:rPr>
          <w:rFonts w:ascii="Times New Roman" w:hAnsi="Times New Roman" w:cs="Times New Roman"/>
          <w:i/>
          <w:sz w:val="24"/>
          <w:szCs w:val="24"/>
        </w:rPr>
        <w:t xml:space="preserve">earnings response coefficient. </w:t>
      </w:r>
      <w:r w:rsidRPr="00090412">
        <w:rPr>
          <w:rFonts w:ascii="Times New Roman" w:hAnsi="Times New Roman" w:cs="Times New Roman"/>
          <w:sz w:val="24"/>
          <w:szCs w:val="24"/>
        </w:rPr>
        <w:t xml:space="preserve">Namun, penelitian yang berbeda ditemukan oleh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research is to examine and analyze the influence of size, growth, and profitability, both simultaneously and partially, toward earnings response coefficient on listed companies from the manufacturing sector at the Jakarta Stock Exchange. The research type used is verificative research by sample method. The result of this research shows that simultaneously size, growth, and profitability has significant influence toward earnings response coefficient on listed companies from the manufacturing sector at the Jakarta Stock Exchange, but partially only growth has significant influence toward earnings response coefficient.","author":[{"dropping-particle":"","family":"Arfan","given":"Muhammad","non-dropping-particle":"","parse-names":false,"suffix":""},{"dropping-particle":"","family":"Antasari","given":"Ira","non-dropping-particle":"","parse-names":false,"suffix":""}],"container-title":"Jurnal Telaah &amp; Riset Akuntansi","id":"ITEM-1","issue":"1","issued":{"date-parts":[["2008"]]},"page":"50-64","title":"Pengaruh Ukuran, Pertumbuhan, dan Profitabilitas Perusahaan Terhadap Koefisien Respon Laba pada Emiten Manufaktur di Bursa Efek Jakarta","type":"article-journal","volume":"1"},"uris":["http://www.mendeley.com/documents/?uuid=78dec5b7-4d58-49b3-8689-dc4198afb0a2","http://www.mendeley.com/documents/?uuid=b056f771-f5a6-4a5c-be10-e9b79768d3bb"]}],"mendeley":{"formattedCitation":"(Arfan &amp; Antasari, 2008)","manualFormatting":"Arfan dan Antasari (2008)","plainTextFormattedCitation":"(Arfan &amp; Antasari, 2008)","previouslyFormattedCitation":"(Arfan &amp; Antasari, 2008)"},"properties":{"noteIndex":0},"schema":"https://github.com/citation-style-language/schema/raw/master/csl-citation.json"}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Arfan dan Antasari (2008)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{"citationItems":[{"id":"ITEM-1","itemData":{"DOI":"10.21474/IJAR01/6107","ISSN":"23205407","abstract":"Earnings contain the information reflected in the stok price and investors will react over the information published by the entity. The response of the market over the financial statement information can be measured by earning response coefficient. Some of the factors that affect the earning's response are the company's size , the company's growth and profitability. This research aims to conduct empirical testing against the influence of the company's size, the company's growth and profitability against earnings response coefficient on manufacturing companies listed on the Indonesia stock exchange (IDX) the period of 2013-2015. The sampling techniques used by using purposive sampling. Testing is done using multiple linear regression. The regression results show that influential company profitability significantly to earnings response coefficient, but the size and growth of the company has not shown significant effects earnings response coefficient .The financial statements are a reflection of the company's financial condition because the financial statements contain the profit information needed by stakeholders. One indicator that an accounting information is relevant is the reaction of investors at the time of the announcement of financial statements of stock price movements (Naimah and Utama, 2006). Because profits are used as a basis for measuring company performance over a certain period, and can be used to predict future cash flows. The use of earnings information, can reduce the uncertainty of financial performance of the company in the future, so the quality of decision making will increase. The accounting profit is related to the valuation of the company presented with the stock price. Vahini and Putra (2015) conduct research event study, market response to the issuance of financial statements. Research is done by looking at stock price movements several days before and after the issuance of financial statements. The results of this study indicate different stock price fluctuations between days around the issuance of financial statements with other days before the period. These fluctuations represent the market response to stock prices as the basis for understanding the Earning Response Coefecient (ERC). ERC is a variation of the relationship between stock return and profit.","author":[{"dropping-particle":"","family":"Suwarno","given":"","non-dropping-particle":"","parse-names":false,"suffix":""},{"dropping-particle":"","family":"Tumirin","given":"","non-dropping-particle":"","parse-names":false,"suffix":""},{"dropping-particle":"","family":"Zamzami","given":"","non-dropping-particle":"","parse-names":false,"suffix":""}],"container-title":"International Journal of Advanced Research","id":"ITEM-1","issue":"12","issued":{"date-parts":[["2017"]]},"page":"1463-1472","title":"Influence of Size, Growth and Profitability of Company To Earnings Response Coefficient.","type":"article-journal","volume":"5"},"uris":["http://www.mendeley.com/documents/?uuid=34618e90-25be-4af3-9b03-1347437eece9"]}],"mendeley":{"formattedCitation":"(Suwarno, Tumirin, &amp; Zamzami, 2017)","manualFormatting":"Suwarno dan Zamzami (2017)","plainTextFormattedCitation":"(Suwarno, Tumirin, &amp; Zamzami, 2017)","previouslyFormattedCitation":"(Suwarno, Tumirin, &amp; Zamzami, 2017)"},"properties":{"noteIndex":0},"schema":"https://github.com/citation-style-language/schema/raw/master/csl-citation.json"}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Suwarno dan Zamzami (2017)</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{"citationItems":[{"id":"ITEM-1","itemData":{"ISBN":"0095042814","author":[{"dropping-particle":"","family":"Susanto","given":"Yulius Kurnia","non-dropping-particle":"","parse-names":false,"suffix":""}],"id":"ITEM-1","issue":"3","issued":{"date-parts":[["2012"]]},"page":"153-163","title":"Determinan Koefisien Laba","type":"article-journal","volume":"23"},"uris":["http://www.mendeley.com/documents/?uuid=7f565a39-a389-4029-9eaa-1466480a1d22"]}],"mendeley":{"formattedCitation":"(Susanto, 2012)","manualFormatting":"Susanto (2012)","plainTextFormattedCitation":"(Susanto, 2012)","previouslyFormattedCitation":"(Susanto,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Susanto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yang menunjukkan bahwa profitabilitas tidak berpengaruh terhadap </w:t>
      </w:r>
      <w:r w:rsidRPr="00090412">
        <w:rPr>
          <w:rFonts w:ascii="Times New Roman" w:hAnsi="Times New Roman" w:cs="Times New Roman"/>
          <w:i/>
          <w:sz w:val="24"/>
          <w:szCs w:val="24"/>
        </w:rPr>
        <w:t>earnings response coefficient.</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i/>
          <w:sz w:val="24"/>
          <w:szCs w:val="24"/>
        </w:rPr>
        <w:t>Liquidity</w:t>
      </w:r>
      <w:r w:rsidRPr="00090412">
        <w:rPr>
          <w:rFonts w:ascii="Times New Roman" w:hAnsi="Times New Roman" w:cs="Times New Roman"/>
          <w:sz w:val="24"/>
          <w:szCs w:val="24"/>
        </w:rPr>
        <w:t xml:space="preserve"> juga memengaruhi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w:t>
      </w:r>
      <w:r w:rsidRPr="00CE72E2">
        <w:rPr>
          <w:rFonts w:ascii="Times New Roman" w:hAnsi="Times New Roman" w:cs="Times New Roman"/>
          <w:i/>
          <w:sz w:val="24"/>
          <w:szCs w:val="24"/>
        </w:rPr>
        <w:t>Liquidity</w:t>
      </w:r>
      <w:r>
        <w:rPr>
          <w:rFonts w:ascii="Times New Roman" w:hAnsi="Times New Roman" w:cs="Times New Roman"/>
          <w:sz w:val="24"/>
          <w:szCs w:val="24"/>
        </w:rPr>
        <w:t xml:space="preserve"> </w:t>
      </w:r>
      <w:r w:rsidRPr="00090412">
        <w:rPr>
          <w:rFonts w:ascii="Times New Roman" w:hAnsi="Times New Roman" w:cs="Times New Roman"/>
        </w:rPr>
        <w:t xml:space="preserve">mengacu pada ketersediaan sumber daya (kemampuan) perusahaan untuk memenuhi kewajiban jangka pendeknya yang jatuh tempo secara tepat waktu </w:t>
      </w:r>
      <w:r w:rsidRPr="00090412">
        <w:rPr>
          <w:rFonts w:ascii="Times New Roman" w:hAnsi="Times New Roman" w:cs="Times New Roman"/>
        </w:rPr>
        <w:fldChar w:fldCharType="begin" w:fldLock="1"/>
      </w:r>
      <w:r w:rsidRPr="00090412">
        <w:rPr>
          <w:rFonts w:ascii="Times New Roman" w:hAnsi="Times New Roman" w:cs="Times New Roman"/>
        </w:rPr>
        <w:instrText>ADDIN CSL_CITATION {"citationItems":[{"id":"ITEM-1","itemData":{"author":[{"dropping-particle":"","family":"Dewi","given":"I Gusti Ayu Ratih Permata","non-dropping-particle":"","parse-names":false,"suffix":""},{"dropping-particle":"","family":"Idawati","given":"Putu Diah Putri","non-dropping-particle":"","parse-names":false,"suffix":""}],"id":"ITEM-1","issue":"1","issued":{"date-parts":[["2017"]]},"title":"Keuangan Dan Dampaknya Pada Earning Response Coefficient","type":"article-journal","volume":"2"},"uris":["http://www.mendeley.com/documents/?uuid=733c50ca-878b-49ea-ba77-44d0740d5b53"]}],"mendeley":{"formattedCitation":"(Dewi &amp; Idawati, 2017)","manualFormatting":"(Dewi dan Idawati, 2017)","plainTextFormattedCitation":"(Dewi &amp; Idawati, 2017)","previouslyFormattedCitation":"(Dewi &amp; Idawati, 2017)"},"properties":{"noteIndex":0},"schema":"https://github.com/citation-style-language/schema/raw/master/csl-citation.json"}</w:instrText>
      </w:r>
      <w:r w:rsidRPr="00090412">
        <w:rPr>
          <w:rFonts w:ascii="Times New Roman" w:hAnsi="Times New Roman" w:cs="Times New Roman"/>
        </w:rPr>
        <w:fldChar w:fldCharType="separate"/>
      </w:r>
      <w:r w:rsidRPr="00090412">
        <w:rPr>
          <w:rFonts w:ascii="Times New Roman" w:hAnsi="Times New Roman" w:cs="Times New Roman"/>
          <w:noProof/>
        </w:rPr>
        <w:t>(Dewi dan Idawati, 2017)</w:t>
      </w:r>
      <w:r w:rsidRPr="00090412">
        <w:rPr>
          <w:rFonts w:ascii="Times New Roman" w:hAnsi="Times New Roman" w:cs="Times New Roman"/>
        </w:rPr>
        <w:fldChar w:fldCharType="end"/>
      </w:r>
      <w:r w:rsidRPr="00090412">
        <w:rPr>
          <w:rFonts w:ascii="Times New Roman" w:hAnsi="Times New Roman" w:cs="Times New Roman"/>
          <w:sz w:val="24"/>
          <w:szCs w:val="24"/>
        </w:rPr>
        <w:t xml:space="preserve">. Hasil penelitian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{"citationItems":[{"id":"ITEM-1","itemData":{"DOI":"10.2139/ssrn.300350","ISSN":"1556-5068","abstract":"Studies of factors affecting the earnings response coefficient (ERC) have long been a theme in capital market research. One lesser researched factor suggested in a series of paper by Dhaliwal, Lee and Fargher (1991) as possibly affecting the ERC is the variable of default risk. In particular, based upon an option theory of risky debt, they predicted, but did not empirically test the hypothesis, that the issue of debt would increase default risk and would lead to a reduction in the ERC, while a redemption of debt would decrease default risk and be associated with an increase in the ERC. The purpose of this study is to test this theory using Standard and Poors, US Industrial companies data. The results produced estimates of the ERC with signs the opposite of those expected. The main conclusion of the study is that issues and redemptions of debt appear to be associated with factors other than default risk and are therefore probably not reliable indicators of that construct. Various possible alternative explanations for the results are discussed.","author":[{"dropping-particle":"","family":"Willett","given":"Roger J.","non-dropping-particle":"","parse-names":false,"suffix":""},{"dropping-particle":"","family":"Hwan Kim","given":"Yeo","non-dropping-particle":"","parse-names":false,"suffix":""},{"dropping-particle":"","family":"Jang","given":"Jee In","non-dropping-particle":"","parse-names":false,"suffix":""}],"id":"ITEM-1","issued":{"date-parts":[["2002"]]},"title":"Default Risk as a Factor Affecting the Earnings Response Coefficient","type":"article-journal"},"uris":["http://www.mendeley.com/documents/?uuid=385d620d-71f0-423a-85ff-91d09c0a9ad9"]}],"mendeley":{"formattedCitation":"(Willett et al., 2002)","manualFormatting":"Kim et al. (2007)","plainTextFormattedCitation":"(Willett et al., 2002)","previouslyFormattedCitation":"(Willett et al., 2002)"},"properties":{"noteIndex":0},"schema":"https://github.com/citation-style-language/schema/raw/master/csl-citation.json"}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Kim et al. (2007)</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rPr>
        <w:fldChar w:fldCharType="begin" w:fldLock="1"/>
      </w:r>
      <w:r w:rsidRPr="00090412">
        <w:rPr>
          <w:rFonts w:ascii="Times New Roman" w:hAnsi="Times New Roman" w:cs="Times New Roman"/>
        </w:rPr>
        <w:instrText>ADDIN CSL_CITATION {"citationItems":[{"id":"ITEM-1","itemData":{"author":[{"dropping-particle":"","family":"Dewi","given":"I Gusti Ayu Ratih Permata","non-dropping-particle":"","parse-names":false,"suffix":""},{"dropping-particle":"","family":"Idawati","given":"Putu Diah Putri","non-dropping-particle":"","parse-names":false,"suffix":""}],"id":"ITEM-1","issue":"1","issued":{"date-parts":[["2017"]]},"title":"Keuangan Dan Dampaknya Pada Earning Response Coefficient","type":"article-journal","volume":"2"},"uris":["http://www.mendeley.com/documents/?uuid=733c50ca-878b-49ea-ba77-44d0740d5b53"]}],"mendeley":{"formattedCitation":"(Dewi &amp; Idawati, 2017)","manualFormatting":"Dewi dan Idawati (2017)","plainTextFormattedCitation":"(Dewi &amp; Idawati, 2017)","previouslyFormattedCitation":"(Dewi &amp; Idawati, 2017)"},"properties":{"noteIndex":0},"schema":"https://github.com/citation-style-language/schema/raw/master/csl-citation.json"}</w:instrText>
      </w:r>
      <w:r w:rsidRPr="00090412">
        <w:rPr>
          <w:rFonts w:ascii="Times New Roman" w:hAnsi="Times New Roman" w:cs="Times New Roman"/>
        </w:rPr>
        <w:fldChar w:fldCharType="separate"/>
      </w:r>
      <w:r w:rsidRPr="00090412">
        <w:rPr>
          <w:rFonts w:ascii="Times New Roman" w:hAnsi="Times New Roman" w:cs="Times New Roman"/>
          <w:noProof/>
        </w:rPr>
        <w:t>Dewi dan Idawati (2017)</w:t>
      </w:r>
      <w:r w:rsidRPr="00090412">
        <w:rPr>
          <w:rFonts w:ascii="Times New Roman" w:hAnsi="Times New Roman" w:cs="Times New Roman"/>
        </w:rPr>
        <w:fldChar w:fldCharType="end"/>
      </w:r>
      <w:r>
        <w:rPr>
          <w:rFonts w:ascii="Times New Roman" w:hAnsi="Times New Roman" w:cs="Times New Roman"/>
          <w:sz w:val="24"/>
          <w:szCs w:val="24"/>
        </w:rPr>
        <w:t xml:space="preserve">  menujukkan bahwa </w:t>
      </w:r>
      <w:r>
        <w:rPr>
          <w:rFonts w:ascii="Times New Roman" w:hAnsi="Times New Roman" w:cs="Times New Roman"/>
          <w:i/>
          <w:sz w:val="24"/>
          <w:szCs w:val="24"/>
        </w:rPr>
        <w:t>liquidity</w:t>
      </w:r>
      <w:r w:rsidRPr="00090412">
        <w:rPr>
          <w:rFonts w:ascii="Times New Roman" w:hAnsi="Times New Roman" w:cs="Times New Roman"/>
          <w:sz w:val="24"/>
          <w:szCs w:val="24"/>
        </w:rPr>
        <w:t xml:space="preserve"> berpengaruh positif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Kemampuan dalam membayar hutang jangka pendeknya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mencerminkan kinerja perusahaan yang baik dalam pemenuhan hutang lancar. Oleh seba</w:t>
      </w:r>
      <w:r>
        <w:rPr>
          <w:rFonts w:ascii="Times New Roman" w:hAnsi="Times New Roman" w:cs="Times New Roman"/>
          <w:sz w:val="24"/>
          <w:szCs w:val="24"/>
        </w:rPr>
        <w:t xml:space="preserve">b itu, semakin tinggi </w:t>
      </w:r>
      <w:r>
        <w:rPr>
          <w:rFonts w:ascii="Times New Roman" w:hAnsi="Times New Roman" w:cs="Times New Roman"/>
          <w:i/>
          <w:sz w:val="24"/>
          <w:szCs w:val="24"/>
        </w:rPr>
        <w:t>liquidity</w:t>
      </w:r>
      <w:r w:rsidRPr="00090412">
        <w:rPr>
          <w:rFonts w:ascii="Times New Roman" w:hAnsi="Times New Roman" w:cs="Times New Roman"/>
          <w:sz w:val="24"/>
          <w:szCs w:val="24"/>
        </w:rPr>
        <w:t xml:space="preserve"> perusahaan, maka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semakin </w:t>
      </w:r>
      <w:r w:rsidRPr="00090412">
        <w:rPr>
          <w:rFonts w:ascii="Times New Roman" w:hAnsi="Times New Roman" w:cs="Times New Roman"/>
          <w:sz w:val="24"/>
          <w:szCs w:val="24"/>
        </w:rPr>
        <w:lastRenderedPageBreak/>
        <w:t xml:space="preserve">tinggi nilai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Namun hasil penelitian ini tidak sejalan dengan hasil penelitian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{"citationItems":[{"id":"ITEM-1","itemData":{"DOI":"ISSN 2252-6765","ISBN":"9788578110796","ISSN":"2252-6765","PMID":"25246403","abstract":"Tujuan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evasion.","author":[{"dropping-particle":"","family":"Irawati","given":"Dhian Eka","non-dropping-particle":"","parse-names":false,"suffix":""}],"container-title":"Accounting Analysis Journal","id":"ITEM-1","issue":"1","issued":{"date-parts":[["2012"]]},"page":"361-369","title":"Pengaruh Struktur Modal, Pertumbuhan Laba, Ukuran Perusahaan Dan Likuiditas Terhadap Kualitas Laba","type":"article-journal","volume":"3"},"uris":["http://www.mendeley.com/documents/?uuid=56e1d3e6-5f4a-4619-9066-258ad5f215b0"]}],"mendeley":{"formattedCitation":"(D. E. Irawati, 2012)","manualFormatting":"D. E. Irawati (2012)","plainTextFormattedCitation":"(D. E. Irawati, 2012)","previouslyFormattedCitation":"(D. E. Irawati,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D. E. Irawati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yang menyatakan bahwa likuiditas perusahaan berpengaruh negatif terhadap </w:t>
      </w:r>
      <w:r w:rsidRPr="00090412">
        <w:rPr>
          <w:rFonts w:ascii="Times New Roman" w:hAnsi="Times New Roman" w:cs="Times New Roman"/>
          <w:i/>
          <w:sz w:val="24"/>
          <w:szCs w:val="24"/>
        </w:rPr>
        <w:t>earnings response coefficient.</w:t>
      </w:r>
    </w:p>
    <w:p w:rsidR="004A271B" w:rsidRPr="00090412" w:rsidRDefault="004A271B" w:rsidP="004A271B">
      <w:pPr>
        <w:spacing w:after="0"/>
        <w:ind w:left="340" w:firstLine="653"/>
        <w:rPr>
          <w:rFonts w:ascii="Times New Roman" w:hAnsi="Times New Roman" w:cs="Times New Roman"/>
          <w:sz w:val="24"/>
          <w:szCs w:val="24"/>
        </w:rPr>
      </w:pPr>
      <w:r>
        <w:rPr>
          <w:rFonts w:ascii="Times New Roman" w:hAnsi="Times New Roman" w:cs="Times New Roman"/>
          <w:i/>
          <w:sz w:val="24"/>
          <w:szCs w:val="24"/>
        </w:rPr>
        <w:t>Audit Quality</w:t>
      </w:r>
      <w:r w:rsidRPr="00090412">
        <w:rPr>
          <w:rFonts w:ascii="Times New Roman" w:hAnsi="Times New Roman" w:cs="Times New Roman"/>
          <w:sz w:val="24"/>
          <w:szCs w:val="24"/>
        </w:rPr>
        <w:t xml:space="preserve"> merupakan variabel yang memengaruhi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Kualitas audit dapat </w:t>
      </w:r>
      <w:proofErr w:type="spellStart"/>
      <w:r w:rsidRPr="00090412">
        <w:rPr>
          <w:rFonts w:ascii="Times New Roman" w:hAnsi="Times New Roman" w:cs="Times New Roman"/>
          <w:sz w:val="24"/>
          <w:szCs w:val="24"/>
        </w:rPr>
        <w:t>diproksikan</w:t>
      </w:r>
      <w:proofErr w:type="spellEnd"/>
      <w:r w:rsidRPr="00090412">
        <w:rPr>
          <w:rFonts w:ascii="Times New Roman" w:hAnsi="Times New Roman" w:cs="Times New Roman"/>
          <w:sz w:val="24"/>
          <w:szCs w:val="24"/>
        </w:rPr>
        <w:t xml:space="preserve"> melalui ukuran KAP sebagai proksi yang lazim digunakan dalam mengukur auditor (</w:t>
      </w:r>
      <w:proofErr w:type="spellStart"/>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{"citationItems":[{"id":"ITEM-1","itemData":{"ISBN":"0095042814","author":[{"dropping-particle":"","family":"Susanto","given":"Yulius Kurnia","non-dropping-particle":"","parse-names":false,"suffix":""}],"id":"ITEM-1","issue":"3","issued":{"date-parts":[["2012"]]},"page":"153-163","title":"Determinan Koefisien Laba","type":"article-journal","volume":"23"},"uris":["http://www.mendeley.com/documents/?uuid=7f565a39-a389-4029-9eaa-1466480a1d22"]}],"mendeley":{"formattedCitation":"(Susanto, 2012)","manualFormatting":"Susanto, 2012)","plainTextFormattedCitation":"(Susanto, 2012)","previouslyFormattedCitation":"(Susanto,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Susanto</w:t>
      </w:r>
      <w:proofErr w:type="spellEnd"/>
      <w:r w:rsidRPr="00090412">
        <w:rPr>
          <w:rFonts w:ascii="Times New Roman" w:hAnsi="Times New Roman" w:cs="Times New Roman"/>
          <w:noProof/>
          <w:sz w:val="24"/>
          <w:szCs w:val="24"/>
        </w:rPr>
        <w:t>,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Hasil penelitian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{"citationItems":[{"id":"ITEM-1","itemData":{"author":[{"dropping-particle":"","family":"Subagyo","given":"","non-dropping-particle":"","parse-names":false,"suffix":""},{"dropping-particle":"","family":"Olivia","given":"Cicilia Novita","non-dropping-particle":"","parse-names":false,"suffix":""}],"container-title":"Jurnal Akuntansi","id":"ITEM-1","issued":{"date-parts":[["2012"]]},"title":"Faktor - Faktor Yang Mempengaruhi Earnings Response Coefficient (ERC)","type":"article-journal"},"uris":["http://www.mendeley.com/documents/?uuid=a481e801-0780-4533-bd56-a6c9c5384cc0","http://www.mendeley.com/documents/?uuid=7caaec25-e1cf-4561-9e97-6111d8827f35"]}],"mendeley":{"formattedCitation":"(Subagyo &amp; Olivia, 2012b)","manualFormatting":"Subagyo dan Olivia (2012)","plainTextFormattedCitation":"(Subagyo &amp; Olivia, 2012b)","previouslyFormattedCitation":"(Subagyo &amp; Olivia, 2012b)"},"properties":{"noteIndex":0},"schema":"https://github.com/citation-style-language/schema/raw/master/csl-citation.json"}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Subagyo dan Olivia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{"citationItems":[{"id":"ITEM-1","itemData":{"ISBN":"0095042814","author":[{"dropping-particle":"","family":"Susanto","given":"Yulius Kurnia","non-dropping-particle":"","parse-names":false,"suffix":""}],"id":"ITEM-1","issue":"3","issued":{"date-parts":[["2012"]]},"page":"153-163","title":"Determinan Koefisien Laba","type":"article-journal","volume":"23"},"uris":["http://www.mendeley.com/documents/?uuid=7f565a39-a389-4029-9eaa-1466480a1d22"]}],"mendeley":{"formattedCitation":"(Susanto, 2012)","manualFormatting":"Susanto (2012)","plainTextFormattedCitation":"(Susanto, 2012)","previouslyFormattedCitation":"(Susanto,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Susanto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menujukkan bahwa kualitas audit berpengaruh positif terhadap </w:t>
      </w:r>
      <w:r w:rsidRPr="00090412">
        <w:rPr>
          <w:rFonts w:ascii="Times New Roman" w:hAnsi="Times New Roman" w:cs="Times New Roman"/>
          <w:i/>
          <w:sz w:val="24"/>
          <w:szCs w:val="24"/>
        </w:rPr>
        <w:t xml:space="preserve">earnings response coefficient. </w:t>
      </w:r>
      <w:r w:rsidRPr="00090412">
        <w:rPr>
          <w:rFonts w:ascii="Times New Roman" w:hAnsi="Times New Roman" w:cs="Times New Roman"/>
          <w:sz w:val="24"/>
          <w:szCs w:val="24"/>
        </w:rPr>
        <w:t xml:space="preserve">Auditor yang berkualitas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menambah kredibilitas informasi laba yang disampaikan oleh perusahaan. Hal ini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menjadikan investor lebih percaya dan yakin akan informasi laba yang dilaporkan oleh perusahaan. Akan tetapi penelitian tersebut berbeda dengan temuan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{"citationItems":[{"id":"ITEM-1","itemData":{"abstract":"The objective of this study is to examine factors affect earnings response coefficient consist of earnings persistence, capital structure, systematic risk (beta), earnings growth, and firm size (Scott, 2000). The study added one variable, that is audit quality. Teoh and Wong (1993) argue that audit quality is positively associated with client’s quality of earnings and the earnings response coefficient. Samples used in this study are 255 firms listed in the Jakarta Stock Exchange (JSE) from 2001-2005. The study tested hypothesis by using multiple regression analysis models. The results of study show that all of the factors (earnings persistence, capital structure, systematic risk (beta), earnings growth, and firm size) influence earnings response coefficients, exception audit quality is not statistically significant influence earnings response coefficients.","author":[{"dropping-particle":"","family":"Mulyani","given":"Sri","non-dropping-particle":"","parse-names":false,"suffix":""},{"dropping-particle":"","family":"Asyik","given":"Nur Fadjrih","non-dropping-particle":"","parse-names":false,"suffix":""},{"dropping-particle":"","family":"Andayani","given":"","non-dropping-particle":"","parse-names":false,"suffix":""}],"container-title":"Jaai","id":"ITEM-1","issue":"1","issued":{"date-parts":[["2007"]]},"page":"35-45","title":"Faktor-Faktor Yang Mempengaruhi Earnings Response Coefficient Pada Perusahaan Yang Terdaftar di Bursa Efek Indonesia","type":"article-journal","volume":"11"},"uris":["http://www.mendeley.com/documents/?uuid=cc11a85e-122a-48c3-acb1-c3c4c0dda145","http://www.mendeley.com/documents/?uuid=b5d7dc17-d3ec-4626-9e8a-6dde5912a316"]}],"mendeley":{"formattedCitation":"(Mulyani et al., 2007)","manualFormatting":"Mulyani et al. (2007)","plainTextFormattedCitation":"(Mulyani et al., 2007)","previouslyFormattedCitation":"(Mulyani et al., 2007)"},"properties":{"noteIndex":0},"schema":"https://github.com/citation-style-language/schema/raw/master/csl-citation.json"}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Mulyani et al. (2007)</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yang menyatakan bahwa kualitas audit tidak berpengaruh terhadap </w:t>
      </w:r>
      <w:r w:rsidRPr="00090412">
        <w:rPr>
          <w:rFonts w:ascii="Times New Roman" w:hAnsi="Times New Roman" w:cs="Times New Roman"/>
          <w:i/>
          <w:sz w:val="24"/>
          <w:szCs w:val="24"/>
        </w:rPr>
        <w:t>earnings response coefficient.</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 xml:space="preserve">Salah satu jenis informasi lain yang dapat digunakan oleh para pemakai laporan keuangan adalah </w:t>
      </w:r>
      <w:r w:rsidRPr="00090412">
        <w:rPr>
          <w:rFonts w:ascii="Times New Roman" w:hAnsi="Times New Roman" w:cs="Times New Roman"/>
          <w:i/>
          <w:sz w:val="24"/>
          <w:szCs w:val="24"/>
        </w:rPr>
        <w:t>free cash flow</w:t>
      </w:r>
      <w:r w:rsidRPr="00090412">
        <w:rPr>
          <w:rFonts w:ascii="Times New Roman" w:hAnsi="Times New Roman" w:cs="Times New Roman"/>
          <w:sz w:val="24"/>
          <w:szCs w:val="24"/>
        </w:rPr>
        <w:t xml:space="preserve"> atau arus kas bebas. </w:t>
      </w:r>
      <w:proofErr w:type="spellStart"/>
      <w:r w:rsidRPr="00090412">
        <w:rPr>
          <w:rFonts w:ascii="Times New Roman" w:hAnsi="Times New Roman" w:cs="Times New Roman"/>
          <w:sz w:val="24"/>
          <w:szCs w:val="24"/>
        </w:rPr>
        <w:t>Asnawi</w:t>
      </w:r>
      <w:proofErr w:type="spellEnd"/>
      <w:r w:rsidRPr="00090412">
        <w:rPr>
          <w:rFonts w:ascii="Times New Roman" w:hAnsi="Times New Roman" w:cs="Times New Roman"/>
          <w:sz w:val="24"/>
          <w:szCs w:val="24"/>
        </w:rPr>
        <w:t xml:space="preserve"> dan Wijaya (2015) menyatakan bahwa </w:t>
      </w:r>
      <w:r w:rsidRPr="00090412">
        <w:rPr>
          <w:rFonts w:ascii="Times New Roman" w:hAnsi="Times New Roman" w:cs="Times New Roman"/>
          <w:i/>
          <w:sz w:val="24"/>
          <w:szCs w:val="24"/>
        </w:rPr>
        <w:t>free cash flow</w:t>
      </w:r>
      <w:r w:rsidRPr="00090412">
        <w:rPr>
          <w:rFonts w:ascii="Times New Roman" w:hAnsi="Times New Roman" w:cs="Times New Roman"/>
          <w:sz w:val="24"/>
          <w:szCs w:val="24"/>
        </w:rPr>
        <w:t xml:space="preserve"> merupakan besaran kas yang tersedia di perusahaan yang dapat dibagikan sebagai dividen kepada pemegang saham tanpa mengganggu jalannya operasi perusahaan. Menurut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{"citationItems":[{"id":"ITEM-1","itemData":{"author":[{"dropping-particle":"","family":"Irawati","given":"Wiwit","non-dropping-particle":"","parse-names":false,"suffix":""}],"id":"ITEM-1","issue":"1","issued":{"date-parts":[["2018"]]},"page":"76-86","title":"The Effect of Free Cash Flow, Size, and Growth with Profitability asModerating Variable on Earning Response Coefficient in Property Sector","type":"article-journal","volume":"1"},"uris":["http://www.mendeley.com/documents/?uuid=b709dde2-aed2-4e8c-9df8-6ad983d42a45"]}],"mendeley":{"formattedCitation":"(W. Irawati, 2018)","manualFormatting":"W. Irawati (2018)","plainTextFormattedCitation":"(W. Irawati, 2018)","previouslyFormattedCitation":"(W. Irawati, 2018)"},"properties":{"noteIndex":0},"schema":"https://github.com/citation-style-language/schema/raw/master/csl-citation.json"}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W. Irawati (2018)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Arus kas bebas (</w:t>
      </w:r>
      <w:r w:rsidRPr="00090412">
        <w:rPr>
          <w:rFonts w:ascii="Times New Roman" w:hAnsi="Times New Roman" w:cs="Times New Roman"/>
          <w:i/>
          <w:sz w:val="24"/>
          <w:szCs w:val="24"/>
        </w:rPr>
        <w:t>free cash flow)</w:t>
      </w:r>
      <w:r w:rsidRPr="00090412">
        <w:rPr>
          <w:rFonts w:ascii="Times New Roman" w:hAnsi="Times New Roman" w:cs="Times New Roman"/>
          <w:sz w:val="24"/>
          <w:szCs w:val="24"/>
        </w:rPr>
        <w:t xml:space="preserve"> merupakan salah satu kondisi keuangan sebuah perusahaan yang berupa kas (</w:t>
      </w:r>
      <w:r w:rsidRPr="00090412">
        <w:rPr>
          <w:rFonts w:ascii="Times New Roman" w:hAnsi="Times New Roman" w:cs="Times New Roman"/>
          <w:i/>
          <w:sz w:val="24"/>
          <w:szCs w:val="24"/>
        </w:rPr>
        <w:t>net after tax operating income</w:t>
      </w:r>
      <w:r w:rsidRPr="00090412">
        <w:rPr>
          <w:rFonts w:ascii="Times New Roman" w:hAnsi="Times New Roman" w:cs="Times New Roman"/>
          <w:sz w:val="24"/>
          <w:szCs w:val="24"/>
        </w:rPr>
        <w:t xml:space="preserve">), dimana dapat dipertimbangkan oleh perusahaan untuk didistribusikan kepada para pemegang saham atau kreditur. Dalam penelitian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{"citationItems":[{"id":"ITEM-1","itemData":{"author":[{"dropping-particle":"","family":"Khanifah","given":"","non-dropping-particle":"","parse-names":false,"suffix":""}],"id":"ITEM-1","issued":{"date-parts":[["2010"]]},"page":"39-54","title":"Moderasi Aliran Kas Bebas Terhadap Hubungan Devidend Payout dan Leverage dengan Earnings Response COefficients","type":"article-journal","volume":"1"},"uris":["http://www.mendeley.com/documents/?uuid=5abdf627-5848-4717-8458-3b74f4924eee"]}],"mendeley":{"formattedCitation":"(Khanifah, 2010)","manualFormatting":"Khanifah, (2010)","plainTextFormattedCitation":"(Khanifah, 2010)","previouslyFormattedCitation":"(Khanifah, 2010)"},"properties":{"noteIndex":0},"schema":"https://github.com/citation-style-language/schema/raw/master/csl-citation.json"}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Khanifah, (2010)</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mengatakan bahwa arus kas bebas dapat digunakan sebagai pembayaran dividen ataupun dialokasikan sebagai pembayaran hutang, sehingga arus kas bebas memiliki kandungan informasi yang bermanfaat. Hasil penelitian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{"citationItems":[{"id":"ITEM-1","itemData":{"author":[{"dropping-particle":"","family":"Khanifah","given":"","non-dropping-particle":"","parse-names":false,"suffix":""}],"id":"ITEM-1","issued":{"date-parts":[["2010"]]},"page":"39-54","title":"Moderasi Aliran Kas Bebas Terhadap Hubungan Devidend Payout dan Leverage dengan Earnings Response COefficients","type":"article-journal","volume":"1"},"uris":["http://www.mendeley.com/documents/?uuid=5abdf627-5848-4717-8458-3b74f4924eee"]}],"mendeley":{"formattedCitation":"(Khanifah, 2010)","manualFormatting":"Khanifah (2010)","plainTextFormattedCitation":"(Khanifah, 2010)","previouslyFormattedCitation":"(Khanifah, 2010)"},"properties":{"noteIndex":0},"schema":"https://github.com/citation-style-language/schema/raw/master/csl-citation.json"}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Khanifah (2010)</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menyatakan </w:t>
      </w:r>
      <w:r w:rsidRPr="00090412">
        <w:rPr>
          <w:rFonts w:ascii="Times New Roman" w:hAnsi="Times New Roman" w:cs="Times New Roman"/>
          <w:sz w:val="24"/>
          <w:szCs w:val="24"/>
        </w:rPr>
        <w:lastRenderedPageBreak/>
        <w:t xml:space="preserve">bahwa </w:t>
      </w:r>
      <w:r w:rsidRPr="00090412">
        <w:rPr>
          <w:rFonts w:ascii="Times New Roman" w:hAnsi="Times New Roman" w:cs="Times New Roman"/>
          <w:i/>
          <w:sz w:val="24"/>
          <w:szCs w:val="24"/>
        </w:rPr>
        <w:t>leverage</w:t>
      </w:r>
      <w:r w:rsidRPr="00090412">
        <w:rPr>
          <w:rFonts w:ascii="Times New Roman" w:hAnsi="Times New Roman" w:cs="Times New Roman"/>
          <w:sz w:val="24"/>
          <w:szCs w:val="24"/>
        </w:rPr>
        <w:t xml:space="preserve"> yang </w:t>
      </w:r>
      <w:proofErr w:type="spellStart"/>
      <w:r w:rsidRPr="00090412">
        <w:rPr>
          <w:rFonts w:ascii="Times New Roman" w:hAnsi="Times New Roman" w:cs="Times New Roman"/>
          <w:sz w:val="24"/>
          <w:szCs w:val="24"/>
        </w:rPr>
        <w:t>dimoderasi</w:t>
      </w:r>
      <w:proofErr w:type="spellEnd"/>
      <w:r w:rsidRPr="00090412">
        <w:rPr>
          <w:rFonts w:ascii="Times New Roman" w:hAnsi="Times New Roman" w:cs="Times New Roman"/>
          <w:sz w:val="24"/>
          <w:szCs w:val="24"/>
        </w:rPr>
        <w:t xml:space="preserve"> oleh arus kas bebas tidak memengaruhi </w:t>
      </w:r>
      <w:r w:rsidRPr="00D57D53">
        <w:rPr>
          <w:rFonts w:ascii="Times New Roman" w:hAnsi="Times New Roman" w:cs="Times New Roman"/>
          <w:i/>
          <w:sz w:val="24"/>
          <w:szCs w:val="24"/>
        </w:rPr>
        <w:t>earnings</w:t>
      </w:r>
      <w:r w:rsidRPr="00090412">
        <w:rPr>
          <w:rFonts w:ascii="Times New Roman" w:hAnsi="Times New Roman" w:cs="Times New Roman"/>
          <w:sz w:val="24"/>
          <w:szCs w:val="24"/>
        </w:rPr>
        <w:t xml:space="preserve"> </w:t>
      </w:r>
      <w:r w:rsidRPr="00D57D53">
        <w:rPr>
          <w:rFonts w:ascii="Times New Roman" w:hAnsi="Times New Roman" w:cs="Times New Roman"/>
          <w:i/>
          <w:sz w:val="24"/>
          <w:szCs w:val="24"/>
        </w:rPr>
        <w:t>response</w:t>
      </w:r>
      <w:r w:rsidRPr="00090412">
        <w:rPr>
          <w:rFonts w:ascii="Times New Roman" w:hAnsi="Times New Roman" w:cs="Times New Roman"/>
          <w:sz w:val="24"/>
          <w:szCs w:val="24"/>
        </w:rPr>
        <w:t xml:space="preserve"> </w:t>
      </w:r>
      <w:r w:rsidRPr="00D57D53">
        <w:rPr>
          <w:rFonts w:ascii="Times New Roman" w:hAnsi="Times New Roman" w:cs="Times New Roman"/>
          <w:i/>
          <w:sz w:val="24"/>
          <w:szCs w:val="24"/>
        </w:rPr>
        <w:t>coefficient</w:t>
      </w:r>
      <w:r w:rsidRPr="00090412">
        <w:rPr>
          <w:rFonts w:ascii="Times New Roman" w:hAnsi="Times New Roman" w:cs="Times New Roman"/>
          <w:sz w:val="24"/>
          <w:szCs w:val="24"/>
        </w:rPr>
        <w:t xml:space="preserve">. </w:t>
      </w:r>
    </w:p>
    <w:p w:rsidR="004A271B" w:rsidRPr="00090412" w:rsidRDefault="004A271B" w:rsidP="004A271B">
      <w:pPr>
        <w:spacing w:after="0"/>
        <w:ind w:left="340" w:firstLine="653"/>
        <w:rPr>
          <w:rFonts w:ascii="Times New Roman" w:hAnsi="Times New Roman" w:cs="Times New Roman"/>
          <w:sz w:val="24"/>
          <w:szCs w:val="24"/>
        </w:rPr>
      </w:pPr>
      <w:r>
        <w:rPr>
          <w:rFonts w:ascii="Times New Roman" w:hAnsi="Times New Roman" w:cs="Times New Roman"/>
          <w:i/>
          <w:sz w:val="24"/>
          <w:szCs w:val="24"/>
        </w:rPr>
        <w:t>Free cash flow</w:t>
      </w:r>
      <w:r w:rsidRPr="00090412">
        <w:rPr>
          <w:rFonts w:ascii="Times New Roman" w:hAnsi="Times New Roman" w:cs="Times New Roman"/>
          <w:sz w:val="24"/>
          <w:szCs w:val="24"/>
        </w:rPr>
        <w:t xml:space="preserve"> yang dapat didistribusikan kepada pihak pemegang saham yang mendapatkan respons</w:t>
      </w:r>
      <w:r>
        <w:rPr>
          <w:rFonts w:ascii="Times New Roman" w:hAnsi="Times New Roman" w:cs="Times New Roman"/>
          <w:sz w:val="24"/>
          <w:szCs w:val="24"/>
        </w:rPr>
        <w:t xml:space="preserve"> positif dari pemegang saham.  H</w:t>
      </w:r>
      <w:r w:rsidRPr="00090412">
        <w:rPr>
          <w:rFonts w:ascii="Times New Roman" w:hAnsi="Times New Roman" w:cs="Times New Roman"/>
          <w:sz w:val="24"/>
          <w:szCs w:val="24"/>
        </w:rPr>
        <w:t xml:space="preserve">asil penelitian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{"citationItems":[{"id":"ITEM-1","itemData":{"DOI":"10.1371/journal.pone.0188783","ISBN":"978-470-39175-4","PMID":"11953093","abstract":"Penelitian ini bertujuan menguji bagaimana free cash flow dan struktur kepemilikan berpengaruh terhadap dividend payout ratio pada perusahaan nonkeuangan yang terdaſtar pada Bursa Efek Indonesia. Metode analisis yang digunakan adalah regresi berganda. Penelitian ini menggunakan data empiris dari Bursa Efek Indonesia dengan sampel sebanyak 70 perusahaan per tahun untuk tiga periode (2007-2009). Berdasarkan hasil pengujian, ditemukan bahwa variabel yang mempunyai pengaruh yang signifikan terhadap pembagian dividen adalah free cash flow, kepemilikan institusional, dan ukuran perusahaan. Jumlah free cash flow perusahaan yang tinggi, persentase kepemilikan institusional yang rendah, dan ukuran perusahaan yang besar akan menghasilkan dividend payout ratio yang tinggi. Variabel kepemilikan keluarga, kepemilikan asing, kebijakan utang, dan kesempatan investasi tidak terbukti mempunyai pengaruh yang signifikan terhadap Dividend Payout Ratio perusahaan.","author":[{"dropping-particle":"","family":"Lucyanda","given":"Jurica","non-dropping-particle":"","parse-names":false,"suffix":""},{"dropping-particle":"","family":"Lilyana","given":"","non-dropping-particle":"","parse-names":false,"suffix":""}],"container-title":"Jurnal Dinamika Akuntansi","id":"ITEM-1","issue":"2","issued":{"date-parts":[["2012"]]},"page":"129-138","title":"Pengaruh Free Cash Flow dan Struktur Kepemilikan Terhadap Dividend Payout Ratio","type":"article-journal","volume":"4"},"uris":["http://www.mendeley.com/documents/?uuid=f7eb52dc-3cf9-4d5e-bdbc-59bbc039be5b"]}],"mendeley":{"formattedCitation":"(Lucyanda &amp; Lilyana, 2012)","manualFormatting":"Lucyanda dan Lilyana (2012)","plainTextFormattedCitation":"(Lucyanda &amp; Lilyana, 2012)","previouslyFormattedCitation":"(Lucyanda &amp; Lilyana, 2012)"},"properties":{"noteIndex":0},"schema":"https://github.com/citation-style-language/schema/raw/master/csl-citation.json"}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Lucyanda dan Lilyana (2012)</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menyatakan bahwa </w:t>
      </w:r>
      <w:r>
        <w:rPr>
          <w:rFonts w:ascii="Times New Roman" w:hAnsi="Times New Roman" w:cs="Times New Roman"/>
          <w:i/>
          <w:sz w:val="24"/>
          <w:szCs w:val="24"/>
        </w:rPr>
        <w:t>free cash flow</w:t>
      </w:r>
      <w:r w:rsidRPr="00090412">
        <w:rPr>
          <w:rFonts w:ascii="Times New Roman" w:hAnsi="Times New Roman" w:cs="Times New Roman"/>
          <w:sz w:val="24"/>
          <w:szCs w:val="24"/>
        </w:rPr>
        <w:t xml:space="preserve"> berpengaruh signifikan terhadap pembagian dividen dalam suatu perusahaan. Beberapa penelitian menemukan bahwa </w:t>
      </w:r>
      <w:r>
        <w:rPr>
          <w:rFonts w:ascii="Times New Roman" w:hAnsi="Times New Roman" w:cs="Times New Roman"/>
          <w:i/>
          <w:sz w:val="24"/>
          <w:szCs w:val="24"/>
        </w:rPr>
        <w:t>free cash flow</w:t>
      </w:r>
      <w:r w:rsidRPr="00090412">
        <w:rPr>
          <w:rFonts w:ascii="Times New Roman" w:hAnsi="Times New Roman" w:cs="Times New Roman"/>
          <w:sz w:val="24"/>
          <w:szCs w:val="24"/>
        </w:rPr>
        <w:t xml:space="preserve"> yang dibayarkan sebagai dividen </w:t>
      </w:r>
      <w:proofErr w:type="spellStart"/>
      <w:r w:rsidRPr="00090412">
        <w:rPr>
          <w:rFonts w:ascii="Times New Roman" w:hAnsi="Times New Roman" w:cs="Times New Roman"/>
          <w:sz w:val="24"/>
          <w:szCs w:val="24"/>
        </w:rPr>
        <w:t>direspons</w:t>
      </w:r>
      <w:proofErr w:type="spellEnd"/>
      <w:r w:rsidRPr="00090412">
        <w:rPr>
          <w:rFonts w:ascii="Times New Roman" w:hAnsi="Times New Roman" w:cs="Times New Roman"/>
          <w:sz w:val="24"/>
          <w:szCs w:val="24"/>
        </w:rPr>
        <w:t xml:space="preserve"> positif oleh pasar, antara lain penelitian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{"citationItems":[{"id":"ITEM-1","itemData":{"DOI":"10.1016/0165-4101(94)90033-7","ISBN":"01654101","ISSN":"01654101","abstract":"This paper tests Jensen's (1986a) free cash flow theory that managers overinvest retained earnings by undertaking negative-NPV projects. The test is based on the theory's implication that earnings response coefficients depend positively on payout ratios. It is supported by the data for a sample of 112 firms over the 1951–1986 period. Another test finds that the returns on retained earnings are lower than proxies for the market's required rate of return, as implied by the free cash flow theory. However, the sample firms' Jensen alphas are reliably positive, suggesting that caution is warranted in interpreting the results.","author":[{"dropping-particle":"","family":"Kallapur","given":"Sanjay","non-dropping-particle":"","parse-names":false,"suffix":""}],"container-title":"Journal of Accounting and Economics","id":"ITEM-1","issue":"August 1991","issued":{"date-parts":[["1994"]]},"page":"359-375","title":"Dividend payout ratios as determinants earnings response coefficients","type":"article-journal","volume":"17"},"uris":["http://www.mendeley.com/documents/?uuid=6f7d88c6-109a-4c41-beb4-1ca80e3fc3fc"]}],"mendeley":{"formattedCitation":"(Kallapur, 1994)","manualFormatting":"Kallapur (1994)","plainTextFormattedCitation":"(Kallapur, 1994)","previouslyFormattedCitation":"(Kallapur, 1994)"},"properties":{"noteIndex":0},"schema":"https://github.com/citation-style-language/schema/raw/master/csl-citation.json"}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Kallapur (1994)</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{"citationItems":[{"id":"ITEM-1","itemData":{"DOI":"10.1002/pat.3054","ISSN":"0020-7209","PMID":"531","abstract":"Presents information on a study which investigated the impact that large free cash flow levels have on the long-term market performance of firms. Evidence supporting the free cash flow hypothesis; Data and statistical method; Empirical results.","author":[{"dropping-particle":"","family":"Vogt","given":"Stephen C","non-dropping-particle":"","parse-names":false,"suffix":""},{"dropping-particle":"","family":"Vu","given":"Joseph D","non-dropping-particle":"","parse-names":false,"suffix":""}],"container-title":"Journal of managerial issues","id":"ITEM-1","issue":"2","issued":{"date-parts":[["2000"]]},"page":"188","title":"Free cash flow and long-run firm value : Evidence from the value line investment survey","type":"article-journal","volume":"12"},"uris":["http://www.mendeley.com/documents/?uuid=dcbe4dc8-a9f2-4a50-a4a2-11f07e72d475"]}],"mendeley":{"formattedCitation":"(Vogt &amp; Vu, 2000)","manualFormatting":"Vogt dan Vu (2000)","plainTextFormattedCitation":"(Vogt &amp; Vu, 2000)","previouslyFormattedCitation":"(Vogt &amp; Vu, 2000)"},"properties":{"noteIndex":0},"schema":"https://github.com/citation-style-language/schema/raw/master/csl-citation.json"}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Vogt dan Vu (2000)</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dan</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{"citationItems":[{"id":"ITEM-1","itemData":{"author":[{"dropping-particle":"","family":"Uyara","given":"Ali Sani","non-dropping-particle":"","parse-names":false,"suffix":""},{"dropping-particle":"","family":"Tuasikal","given":"Askam","non-dropping-particle":"","parse-names":false,"suffix":""}],"container-title":"Jurnal Riset Akuntansi Indonesia","id":"ITEM-1","issue":"2","issued":{"date-parts":[["2003"]]},"page":"7003","title":"Moderasi Aliran Kas Bebas terhadap Hubungan Rasio Pembayaran Dividen dan Pengeluaran Modal dengan","type":"article-journal","volume":"6"},"uris":["http://www.mendeley.com/documents/?uuid=9167dfc0-02b9-43be-ac22-4874a0c6230e"]}],"mendeley":{"formattedCitation":"(Uyara &amp; Tuasikal, 2003)","manualFormatting":" Uyara dan Tuasikal (2003)","plainTextFormattedCitation":"(Uyara &amp; Tuasikal, 2003)","previouslyFormattedCitation":"(Uyara &amp; Tuasikal, 2003)"},"properties":{"noteIndex":0},"schema":"https://github.com/citation-style-language/schema/raw/master/csl-citation.json"}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 xml:space="preserve"> Uyara dan Tuasikal (2003)</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Namun penelitian ini tidak sejalan dengan penelitian yang dilakukan oleh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{"citationItems":[{"id":"ITEM-1","itemData":{"author":[{"dropping-particle":"","family":"Khanifah","given":"","non-dropping-particle":"","parse-names":false,"suffix":""}],"id":"ITEM-1","issued":{"date-parts":[["2010"]]},"page":"39-54","title":"Moderasi Aliran Kas Bebas Terhadap Hubungan Devidend Payout dan Leverage dengan Earnings Response COefficients","type":"article-journal","volume":"1"},"uris":["http://www.mendeley.com/documents/?uuid=5abdf627-5848-4717-8458-3b74f4924eee"]}],"mendeley":{"formattedCitation":"(Khanifah, 2010)","manualFormatting":"Khanifah (2010)","plainTextFormattedCitation":"(Khanifah, 2010)","previouslyFormattedCitation":"(Khanifah, 2010)"},"properties":{"noteIndex":0},"schema":"https://github.com/citation-style-language/schema/raw/master/csl-citation.json"}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Khanifah (2010)</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dan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Nugraheni","given":"Oleh","non-dropping-particle":"","parse-names":false,"suffix":""},{"dropping-particle":"","family":"Wijayanti","given":"Risma","non-dropping-particle":"","parse-names":false,"suffix":""},{"dropping-particle":"","family":"Supatmi","given":"D A N","non-dropping-particle":"","parse-names":false,"suffix":""}],"id":"ITEM-1","issue":"1","issued":{"date-parts":[["2008"]]},"page":"1-14","title":"Pengaruh rasio pembayaran dividen dan pengeluaran modal terhadap","type":"article-journal","volume":"15"},"uris":["http://www.mendeley.com/documents/?uuid=5ab4079a-c994-4541-938f-3fdf0be93005"]}],"mendeley":{"formattedCitation":"(Nugraheni et al., 2008)","manualFormatting":"Nugraheni et al., (2008)","plainTextFormattedCitation":"(Nugraheni et al., 2008)","previouslyFormattedCitation":"(Nugraheni et al., 2008)"},"properties":{"noteIndex":0},"schema":"https://github.com/citation-style-language/schema/raw/master/csl-citation.json"}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Nugraheni et al., (2008)</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yang menyatakan bahwa tidak adanya pengaruh hubungan </w:t>
      </w:r>
      <w:r w:rsidRPr="00090412">
        <w:rPr>
          <w:rFonts w:ascii="Times New Roman" w:hAnsi="Times New Roman" w:cs="Times New Roman"/>
          <w:i/>
          <w:sz w:val="24"/>
          <w:szCs w:val="24"/>
        </w:rPr>
        <w:t>free</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 xml:space="preserve">cash flow </w:t>
      </w:r>
      <w:r w:rsidRPr="00090412">
        <w:rPr>
          <w:rFonts w:ascii="Times New Roman" w:hAnsi="Times New Roman" w:cs="Times New Roman"/>
          <w:sz w:val="24"/>
          <w:szCs w:val="24"/>
        </w:rPr>
        <w:t xml:space="preserve">terhadap </w:t>
      </w:r>
      <w:r w:rsidRPr="00090412">
        <w:rPr>
          <w:rFonts w:ascii="Times New Roman" w:hAnsi="Times New Roman" w:cs="Times New Roman"/>
          <w:i/>
          <w:sz w:val="24"/>
          <w:szCs w:val="24"/>
        </w:rPr>
        <w:t>dividend payout ratio</w:t>
      </w:r>
      <w:r w:rsidRPr="00090412">
        <w:rPr>
          <w:rFonts w:ascii="Times New Roman" w:hAnsi="Times New Roman" w:cs="Times New Roman"/>
          <w:sz w:val="24"/>
          <w:szCs w:val="24"/>
        </w:rPr>
        <w:t xml:space="preserve"> terhadap e</w:t>
      </w:r>
      <w:r w:rsidRPr="00090412">
        <w:rPr>
          <w:rFonts w:ascii="Times New Roman" w:hAnsi="Times New Roman" w:cs="Times New Roman"/>
          <w:i/>
          <w:sz w:val="24"/>
          <w:szCs w:val="24"/>
        </w:rPr>
        <w:t>arnings response coefficient</w:t>
      </w:r>
      <w:r w:rsidRPr="00090412">
        <w:rPr>
          <w:rFonts w:ascii="Times New Roman" w:hAnsi="Times New Roman" w:cs="Times New Roman"/>
          <w:sz w:val="24"/>
          <w:szCs w:val="24"/>
        </w:rPr>
        <w:t>.</w:t>
      </w:r>
    </w:p>
    <w:p w:rsidR="004A271B" w:rsidRPr="00090412" w:rsidRDefault="004A271B" w:rsidP="004A271B">
      <w:pPr>
        <w:spacing w:after="0"/>
        <w:ind w:left="340" w:firstLine="653"/>
        <w:rPr>
          <w:rFonts w:ascii="Times New Roman" w:hAnsi="Times New Roman" w:cs="Times New Roman"/>
          <w:sz w:val="24"/>
          <w:szCs w:val="24"/>
        </w:rPr>
      </w:pPr>
      <w:r>
        <w:rPr>
          <w:rFonts w:ascii="Times New Roman" w:hAnsi="Times New Roman" w:cs="Times New Roman"/>
          <w:sz w:val="24"/>
          <w:szCs w:val="24"/>
        </w:rPr>
        <w:t>Adapun</w:t>
      </w:r>
      <w:r w:rsidRPr="00090412">
        <w:rPr>
          <w:rFonts w:ascii="Times New Roman" w:hAnsi="Times New Roman" w:cs="Times New Roman"/>
          <w:sz w:val="24"/>
          <w:szCs w:val="24"/>
        </w:rPr>
        <w:t xml:space="preserve"> </w:t>
      </w:r>
      <w:r w:rsidRPr="00090412">
        <w:rPr>
          <w:rFonts w:ascii="Times New Roman" w:hAnsi="Times New Roman" w:cs="Times New Roman"/>
          <w:sz w:val="24"/>
          <w:szCs w:val="24"/>
        </w:rPr>
        <w:fldChar w:fldCharType="begin" w:fldLock="1"/>
      </w:r>
      <w:r w:rsidRPr="00090412">
        <w:rPr>
          <w:rFonts w:ascii="Times New Roman" w:hAnsi="Times New Roman" w:cs="Times New Roman"/>
          <w:sz w:val="24"/>
          <w:szCs w:val="24"/>
        </w:rPr>
        <w:instrText>ADDIN CSL_CITATION {"citationItems":[{"id":"ITEM-1","itemData":{"author":[{"dropping-particle":"","family":"Arfan","given":"Muhammad","non-dropping-particle":"","parse-names":false,"suffix":""},{"dropping-particle":"","family":"Yani","given":"Indra","non-dropping-particle":"","parse-names":false,"suffix":""}],"id":"ITEM-1","issued":{"date-parts":[["2011"]]},"title":"Pengaruh Arus Kas Bebas Terhadap Hubungan Antara Pertumbuhan dan Ukuran Perusahaan dengan Earnings Response Coefficients pada Perusahaan Manufaktur yang Terdaftar di Bursa Efek Indonesia","type":"article"},"uris":["http://www.mendeley.com/documents/?uuid=fbc64f7c-69ce-4dae-ba4a-86bce8bc6265"]}],"mendeley":{"formattedCitation":"(Arfan &amp; Yani, 2011)","manualFormatting":"Arfan dan Yani (2011)","plainTextFormattedCitation":"(Arfan &amp; Yani, 2011)","previouslyFormattedCitation":"(Arfan &amp; Yani, 2011)"},"properties":{"noteIndex":0},"schema":"https://github.com/citation-style-language/schema/raw/master/csl-citation.json"}</w:instrText>
      </w:r>
      <w:r w:rsidRPr="00090412">
        <w:rPr>
          <w:rFonts w:ascii="Times New Roman" w:hAnsi="Times New Roman" w:cs="Times New Roman"/>
          <w:sz w:val="24"/>
          <w:szCs w:val="24"/>
        </w:rPr>
        <w:fldChar w:fldCharType="separate"/>
      </w:r>
      <w:r w:rsidRPr="00090412">
        <w:rPr>
          <w:rFonts w:ascii="Times New Roman" w:hAnsi="Times New Roman" w:cs="Times New Roman"/>
          <w:noProof/>
          <w:sz w:val="24"/>
          <w:szCs w:val="24"/>
        </w:rPr>
        <w:t>Arfan dan Yani (2011)</w:t>
      </w:r>
      <w:r w:rsidRPr="00090412">
        <w:rPr>
          <w:rFonts w:ascii="Times New Roman" w:hAnsi="Times New Roman" w:cs="Times New Roman"/>
          <w:sz w:val="24"/>
          <w:szCs w:val="24"/>
        </w:rPr>
        <w:fldChar w:fldCharType="end"/>
      </w:r>
      <w:r w:rsidRPr="00090412">
        <w:rPr>
          <w:rFonts w:ascii="Times New Roman" w:hAnsi="Times New Roman" w:cs="Times New Roman"/>
          <w:sz w:val="24"/>
          <w:szCs w:val="24"/>
        </w:rPr>
        <w:t xml:space="preserve"> menunjukkan bahwa </w:t>
      </w:r>
      <w:r>
        <w:rPr>
          <w:rFonts w:ascii="Times New Roman" w:hAnsi="Times New Roman" w:cs="Times New Roman"/>
          <w:i/>
          <w:sz w:val="24"/>
          <w:szCs w:val="24"/>
        </w:rPr>
        <w:t>free cash flow</w:t>
      </w:r>
      <w:r w:rsidRPr="00090412">
        <w:rPr>
          <w:rFonts w:ascii="Times New Roman" w:hAnsi="Times New Roman" w:cs="Times New Roman"/>
          <w:sz w:val="24"/>
          <w:szCs w:val="24"/>
        </w:rPr>
        <w:t xml:space="preserve"> </w:t>
      </w:r>
      <w:r>
        <w:rPr>
          <w:rFonts w:ascii="Times New Roman" w:hAnsi="Times New Roman" w:cs="Times New Roman"/>
          <w:sz w:val="24"/>
          <w:szCs w:val="24"/>
        </w:rPr>
        <w:t>memperkuat pengaruh</w:t>
      </w:r>
      <w:r w:rsidRPr="00090412">
        <w:rPr>
          <w:rFonts w:ascii="Times New Roman" w:hAnsi="Times New Roman" w:cs="Times New Roman"/>
          <w:sz w:val="24"/>
          <w:szCs w:val="24"/>
        </w:rPr>
        <w:t xml:space="preserve"> ukuran perusahaan dan pertumbuhan perusahaan terhadap </w:t>
      </w:r>
      <w:r w:rsidRPr="00090412">
        <w:rPr>
          <w:rFonts w:ascii="Times New Roman" w:hAnsi="Times New Roman" w:cs="Times New Roman"/>
          <w:i/>
          <w:sz w:val="24"/>
          <w:szCs w:val="24"/>
        </w:rPr>
        <w:t>earnings</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response</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coefficient</w:t>
      </w:r>
      <w:r>
        <w:rPr>
          <w:rFonts w:ascii="Times New Roman" w:hAnsi="Times New Roman" w:cs="Times New Roman"/>
          <w:sz w:val="24"/>
          <w:szCs w:val="24"/>
        </w:rPr>
        <w:t>. Jik</w:t>
      </w:r>
      <w:r w:rsidRPr="00090412">
        <w:rPr>
          <w:rFonts w:ascii="Times New Roman" w:hAnsi="Times New Roman" w:cs="Times New Roman"/>
          <w:sz w:val="24"/>
          <w:szCs w:val="24"/>
        </w:rPr>
        <w:t>a manajer lebih m</w:t>
      </w:r>
      <w:r>
        <w:rPr>
          <w:rFonts w:ascii="Times New Roman" w:hAnsi="Times New Roman" w:cs="Times New Roman"/>
          <w:sz w:val="24"/>
          <w:szCs w:val="24"/>
        </w:rPr>
        <w:t>engutamakan nilai perusahaan, artinya</w:t>
      </w:r>
      <w:r w:rsidRPr="00090412">
        <w:rPr>
          <w:rFonts w:ascii="Times New Roman" w:hAnsi="Times New Roman" w:cs="Times New Roman"/>
          <w:sz w:val="24"/>
          <w:szCs w:val="24"/>
        </w:rPr>
        <w:t xml:space="preserve"> manajer mengutamakan kesejahteraan pemegang saham sehingga investor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lebih merespons informasi laba yang dipublikasikan oleh perusahaan besar yang memiliki jumlah arus kas bebas yang tinggi dibandingkan dengan yang dipublikasikan oleh perusahaan kecil. Dengan demikian dapat dikatakan bahwa dengan adanya informasi arus ka</w:t>
      </w:r>
      <w:r>
        <w:rPr>
          <w:rFonts w:ascii="Times New Roman" w:hAnsi="Times New Roman" w:cs="Times New Roman"/>
          <w:sz w:val="24"/>
          <w:szCs w:val="24"/>
        </w:rPr>
        <w:t xml:space="preserve">s bebas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memperkuat pengaruh</w:t>
      </w:r>
      <w:r w:rsidRPr="00090412">
        <w:rPr>
          <w:rFonts w:ascii="Times New Roman" w:hAnsi="Times New Roman" w:cs="Times New Roman"/>
          <w:sz w:val="24"/>
          <w:szCs w:val="24"/>
        </w:rPr>
        <w:t xml:space="preserve"> antara ukuran per</w:t>
      </w:r>
      <w:r>
        <w:rPr>
          <w:rFonts w:ascii="Times New Roman" w:hAnsi="Times New Roman" w:cs="Times New Roman"/>
          <w:sz w:val="24"/>
          <w:szCs w:val="24"/>
        </w:rPr>
        <w:t>usahaan dan pertumbuhan perusahaan terhadap</w:t>
      </w:r>
      <w:r w:rsidRPr="00090412">
        <w:rPr>
          <w:rFonts w:ascii="Times New Roman" w:hAnsi="Times New Roman" w:cs="Times New Roman"/>
          <w:sz w:val="24"/>
          <w:szCs w:val="24"/>
        </w:rPr>
        <w:t xml:space="preserve"> e</w:t>
      </w:r>
      <w:r w:rsidRPr="00090412">
        <w:rPr>
          <w:rFonts w:ascii="Times New Roman" w:hAnsi="Times New Roman" w:cs="Times New Roman"/>
          <w:i/>
          <w:sz w:val="24"/>
          <w:szCs w:val="24"/>
        </w:rPr>
        <w:t>arnings response coefficient</w:t>
      </w:r>
      <w:r w:rsidRPr="00090412">
        <w:rPr>
          <w:rFonts w:ascii="Times New Roman" w:hAnsi="Times New Roman" w:cs="Times New Roman"/>
          <w:sz w:val="24"/>
          <w:szCs w:val="24"/>
        </w:rPr>
        <w:t xml:space="preserve">. </w:t>
      </w:r>
    </w:p>
    <w:p w:rsidR="004A271B" w:rsidRPr="00090412" w:rsidRDefault="004A271B" w:rsidP="004A271B">
      <w:pPr>
        <w:spacing w:after="0"/>
        <w:ind w:left="340" w:firstLine="653"/>
        <w:rPr>
          <w:rFonts w:ascii="Times New Roman" w:hAnsi="Times New Roman" w:cs="Times New Roman"/>
          <w:sz w:val="24"/>
          <w:szCs w:val="24"/>
        </w:rPr>
      </w:pPr>
      <w:r w:rsidRPr="00090412">
        <w:rPr>
          <w:rFonts w:ascii="Times New Roman" w:hAnsi="Times New Roman" w:cs="Times New Roman"/>
          <w:sz w:val="24"/>
          <w:szCs w:val="24"/>
        </w:rPr>
        <w:t>Berdasarkan hasil penelitian sebelumnya yang memberikan hasil yang berbeda-beda (</w:t>
      </w:r>
      <w:r w:rsidRPr="00090412">
        <w:rPr>
          <w:rFonts w:ascii="Times New Roman" w:hAnsi="Times New Roman" w:cs="Times New Roman"/>
          <w:i/>
          <w:sz w:val="24"/>
          <w:szCs w:val="24"/>
        </w:rPr>
        <w:t>research</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gap</w:t>
      </w:r>
      <w:r w:rsidRPr="00090412">
        <w:rPr>
          <w:rFonts w:ascii="Times New Roman" w:hAnsi="Times New Roman" w:cs="Times New Roman"/>
          <w:sz w:val="24"/>
          <w:szCs w:val="24"/>
        </w:rPr>
        <w:t xml:space="preserve">) maka peneliti akan mencoba meneliti kembali faktor-faktor yang memengaruhi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dan penelitian </w:t>
      </w:r>
      <w:r>
        <w:rPr>
          <w:rFonts w:ascii="Times New Roman" w:hAnsi="Times New Roman" w:cs="Times New Roman"/>
          <w:i/>
          <w:sz w:val="24"/>
          <w:szCs w:val="24"/>
        </w:rPr>
        <w:t>free cash flow</w:t>
      </w:r>
      <w:r w:rsidRPr="00090412">
        <w:rPr>
          <w:rFonts w:ascii="Times New Roman" w:hAnsi="Times New Roman" w:cs="Times New Roman"/>
          <w:sz w:val="24"/>
          <w:szCs w:val="24"/>
        </w:rPr>
        <w:t xml:space="preserve"> terhadap hubungan faktor-faktor yang memengaruhi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masih sangat sedikit maka peneliti akan mencoba meneliti kembali hubungan </w:t>
      </w:r>
      <w:r>
        <w:rPr>
          <w:rFonts w:ascii="Times New Roman" w:hAnsi="Times New Roman" w:cs="Times New Roman"/>
          <w:i/>
          <w:sz w:val="24"/>
          <w:szCs w:val="24"/>
        </w:rPr>
        <w:t>free cash flow</w:t>
      </w:r>
      <w:r w:rsidRPr="00090412">
        <w:rPr>
          <w:rFonts w:ascii="Times New Roman" w:hAnsi="Times New Roman" w:cs="Times New Roman"/>
          <w:sz w:val="24"/>
          <w:szCs w:val="24"/>
        </w:rPr>
        <w:t xml:space="preserve"> </w:t>
      </w:r>
      <w:r w:rsidRPr="00090412">
        <w:rPr>
          <w:rFonts w:ascii="Times New Roman" w:hAnsi="Times New Roman" w:cs="Times New Roman"/>
          <w:sz w:val="24"/>
          <w:szCs w:val="24"/>
        </w:rPr>
        <w:lastRenderedPageBreak/>
        <w:t xml:space="preserve">dengan beberapa faktor di atas. Dengan periode waktu penelitian dan sampel penelitian yang berbeda dengan penelitian sebelumnya. Berdasarkan latar belakang di atas dan keterbatasan waktu, peneliti tertarik untuk melakukan penelitian dengan judul “Pengaruh </w:t>
      </w:r>
      <w:r w:rsidRPr="00090412">
        <w:rPr>
          <w:rFonts w:ascii="Times New Roman" w:hAnsi="Times New Roman" w:cs="Times New Roman"/>
          <w:i/>
          <w:sz w:val="24"/>
          <w:szCs w:val="24"/>
        </w:rPr>
        <w:t>Leverage</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Earnings Persistence</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Size</w:t>
      </w:r>
      <w:r w:rsidRPr="00090412">
        <w:rPr>
          <w:rFonts w:ascii="Times New Roman" w:hAnsi="Times New Roman" w:cs="Times New Roman"/>
          <w:sz w:val="24"/>
          <w:szCs w:val="24"/>
        </w:rPr>
        <w:t xml:space="preserve">, dan </w:t>
      </w:r>
      <w:r w:rsidRPr="00090412">
        <w:rPr>
          <w:rFonts w:ascii="Times New Roman" w:hAnsi="Times New Roman" w:cs="Times New Roman"/>
          <w:i/>
          <w:sz w:val="24"/>
          <w:szCs w:val="24"/>
        </w:rPr>
        <w:t>Growth</w:t>
      </w:r>
      <w:r w:rsidRPr="00090412">
        <w:rPr>
          <w:rFonts w:ascii="Times New Roman" w:hAnsi="Times New Roman" w:cs="Times New Roman"/>
          <w:sz w:val="24"/>
          <w:szCs w:val="24"/>
        </w:rPr>
        <w:t xml:space="preserve"> terhadap </w:t>
      </w:r>
      <w:r w:rsidRPr="00090412">
        <w:rPr>
          <w:rFonts w:ascii="Times New Roman" w:hAnsi="Times New Roman" w:cs="Times New Roman"/>
          <w:i/>
          <w:sz w:val="24"/>
          <w:szCs w:val="24"/>
        </w:rPr>
        <w:t>Earning Response Coefficient</w:t>
      </w:r>
      <w:r w:rsidRPr="00090412">
        <w:rPr>
          <w:rFonts w:ascii="Times New Roman" w:hAnsi="Times New Roman" w:cs="Times New Roman"/>
          <w:sz w:val="24"/>
          <w:szCs w:val="24"/>
        </w:rPr>
        <w:t xml:space="preserve"> dengan </w:t>
      </w:r>
      <w:r w:rsidRPr="00090412">
        <w:rPr>
          <w:rFonts w:ascii="Times New Roman" w:hAnsi="Times New Roman" w:cs="Times New Roman"/>
          <w:i/>
          <w:sz w:val="24"/>
          <w:szCs w:val="24"/>
        </w:rPr>
        <w:t>Free Cash Flow s</w:t>
      </w:r>
      <w:r>
        <w:rPr>
          <w:rFonts w:ascii="Times New Roman" w:hAnsi="Times New Roman" w:cs="Times New Roman"/>
          <w:sz w:val="24"/>
          <w:szCs w:val="24"/>
        </w:rPr>
        <w:t xml:space="preserve">ebagai </w:t>
      </w:r>
      <w:proofErr w:type="spellStart"/>
      <w:r>
        <w:rPr>
          <w:rFonts w:ascii="Times New Roman" w:hAnsi="Times New Roman" w:cs="Times New Roman"/>
          <w:sz w:val="24"/>
          <w:szCs w:val="24"/>
        </w:rPr>
        <w:t>Pem</w:t>
      </w:r>
      <w:r w:rsidRPr="00090412">
        <w:rPr>
          <w:rFonts w:ascii="Times New Roman" w:hAnsi="Times New Roman" w:cs="Times New Roman"/>
          <w:sz w:val="24"/>
          <w:szCs w:val="24"/>
        </w:rPr>
        <w:t>oderasi</w:t>
      </w:r>
      <w:proofErr w:type="spellEnd"/>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Size</w:t>
      </w:r>
      <w:r w:rsidRPr="00090412">
        <w:rPr>
          <w:rFonts w:ascii="Times New Roman" w:hAnsi="Times New Roman" w:cs="Times New Roman"/>
          <w:sz w:val="24"/>
          <w:szCs w:val="24"/>
        </w:rPr>
        <w:t xml:space="preserve"> dan </w:t>
      </w:r>
      <w:r w:rsidRPr="00090412">
        <w:rPr>
          <w:rFonts w:ascii="Times New Roman" w:hAnsi="Times New Roman" w:cs="Times New Roman"/>
          <w:i/>
          <w:sz w:val="24"/>
          <w:szCs w:val="24"/>
        </w:rPr>
        <w:t>Growth</w:t>
      </w:r>
      <w:r w:rsidRPr="00090412">
        <w:rPr>
          <w:rFonts w:ascii="Times New Roman" w:hAnsi="Times New Roman" w:cs="Times New Roman"/>
          <w:sz w:val="24"/>
          <w:szCs w:val="24"/>
        </w:rPr>
        <w:t xml:space="preserve">  pada Perusahaan LQ45 Terdaft</w:t>
      </w:r>
      <w:r>
        <w:rPr>
          <w:rFonts w:ascii="Times New Roman" w:hAnsi="Times New Roman" w:cs="Times New Roman"/>
          <w:sz w:val="24"/>
          <w:szCs w:val="24"/>
        </w:rPr>
        <w:t>ar di Bursa Efek Indonesia periode</w:t>
      </w:r>
      <w:r w:rsidRPr="00090412">
        <w:rPr>
          <w:rFonts w:ascii="Times New Roman" w:hAnsi="Times New Roman" w:cs="Times New Roman"/>
          <w:sz w:val="24"/>
          <w:szCs w:val="24"/>
        </w:rPr>
        <w:t xml:space="preserve"> 2015-2017”.</w:t>
      </w:r>
    </w:p>
    <w:p w:rsidR="004A271B" w:rsidRPr="00090412" w:rsidRDefault="004A271B" w:rsidP="004A271B">
      <w:pPr>
        <w:spacing w:after="0"/>
        <w:ind w:left="426" w:firstLine="294"/>
        <w:rPr>
          <w:rFonts w:ascii="Times New Roman" w:hAnsi="Times New Roman" w:cs="Times New Roman"/>
          <w:sz w:val="24"/>
          <w:szCs w:val="24"/>
        </w:rPr>
      </w:pPr>
    </w:p>
    <w:p w:rsidR="004A271B" w:rsidRPr="00090412" w:rsidRDefault="004A271B" w:rsidP="004A271B">
      <w:pPr>
        <w:pStyle w:val="Heading2"/>
        <w:numPr>
          <w:ilvl w:val="0"/>
          <w:numId w:val="2"/>
        </w:numPr>
        <w:ind w:left="357" w:hanging="357"/>
        <w:jc w:val="left"/>
        <w:rPr>
          <w:rFonts w:cs="Times New Roman"/>
          <w:szCs w:val="24"/>
        </w:rPr>
      </w:pPr>
      <w:bookmarkStart w:id="10" w:name="_Toc495644225"/>
      <w:bookmarkStart w:id="11" w:name="_Toc524921938"/>
      <w:bookmarkStart w:id="12" w:name="_Toc524922094"/>
      <w:bookmarkStart w:id="13" w:name="_Toc535526452"/>
      <w:r w:rsidRPr="00090412">
        <w:rPr>
          <w:rFonts w:cs="Times New Roman"/>
          <w:szCs w:val="24"/>
        </w:rPr>
        <w:t>Identifikasi Masalah</w:t>
      </w:r>
      <w:bookmarkEnd w:id="10"/>
      <w:bookmarkEnd w:id="11"/>
      <w:bookmarkEnd w:id="12"/>
      <w:bookmarkEnd w:id="13"/>
    </w:p>
    <w:p w:rsidR="004A271B" w:rsidRPr="00090412" w:rsidRDefault="004A271B" w:rsidP="004A271B">
      <w:pPr>
        <w:spacing w:after="0"/>
        <w:ind w:left="357" w:firstLine="494"/>
        <w:rPr>
          <w:rFonts w:ascii="Times New Roman" w:hAnsi="Times New Roman" w:cs="Times New Roman"/>
          <w:sz w:val="24"/>
          <w:szCs w:val="24"/>
        </w:rPr>
      </w:pPr>
      <w:r w:rsidRPr="00090412">
        <w:rPr>
          <w:rFonts w:ascii="Times New Roman" w:hAnsi="Times New Roman" w:cs="Times New Roman"/>
          <w:sz w:val="24"/>
          <w:szCs w:val="24"/>
        </w:rPr>
        <w:t>Dari latar belakang masalah di atas, peneliti mengidentifikasikan beberapa masalah adalah sebagai berikut:</w:t>
      </w:r>
    </w:p>
    <w:p w:rsidR="004A271B" w:rsidRPr="00090412" w:rsidRDefault="004A271B" w:rsidP="004A271B">
      <w:pPr>
        <w:numPr>
          <w:ilvl w:val="0"/>
          <w:numId w:val="3"/>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leverage</w:t>
      </w:r>
      <w:r w:rsidRPr="00090412">
        <w:rPr>
          <w:rFonts w:ascii="Times New Roman" w:hAnsi="Times New Roman" w:cs="Times New Roman"/>
          <w:sz w:val="24"/>
          <w:szCs w:val="24"/>
        </w:rPr>
        <w:t xml:space="preserve"> berpengaruh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numPr>
          <w:ilvl w:val="0"/>
          <w:numId w:val="3"/>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earnings</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persistence</w:t>
      </w:r>
      <w:r w:rsidRPr="00090412">
        <w:rPr>
          <w:rFonts w:ascii="Times New Roman" w:hAnsi="Times New Roman" w:cs="Times New Roman"/>
          <w:sz w:val="24"/>
          <w:szCs w:val="24"/>
        </w:rPr>
        <w:t xml:space="preserve"> berpengaruh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numPr>
          <w:ilvl w:val="0"/>
          <w:numId w:val="3"/>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size</w:t>
      </w:r>
      <w:r w:rsidRPr="00090412">
        <w:rPr>
          <w:rFonts w:ascii="Times New Roman" w:hAnsi="Times New Roman" w:cs="Times New Roman"/>
          <w:sz w:val="24"/>
          <w:szCs w:val="24"/>
        </w:rPr>
        <w:t xml:space="preserve"> berpengaruh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numPr>
          <w:ilvl w:val="0"/>
          <w:numId w:val="3"/>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 xml:space="preserve">growth </w:t>
      </w:r>
      <w:r w:rsidRPr="00090412">
        <w:rPr>
          <w:rFonts w:ascii="Times New Roman" w:hAnsi="Times New Roman" w:cs="Times New Roman"/>
          <w:sz w:val="24"/>
          <w:szCs w:val="24"/>
        </w:rPr>
        <w:t xml:space="preserve">berpengaruh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numPr>
          <w:ilvl w:val="0"/>
          <w:numId w:val="3"/>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free</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cash</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flow</w:t>
      </w:r>
      <w:r w:rsidRPr="00090412">
        <w:rPr>
          <w:rFonts w:ascii="Times New Roman" w:hAnsi="Times New Roman" w:cs="Times New Roman"/>
          <w:sz w:val="24"/>
          <w:szCs w:val="24"/>
        </w:rPr>
        <w:t xml:space="preserve"> berpengaruh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numPr>
          <w:ilvl w:val="0"/>
          <w:numId w:val="3"/>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dividend payout ratio</w:t>
      </w:r>
      <w:r w:rsidRPr="00090412">
        <w:rPr>
          <w:rFonts w:ascii="Times New Roman" w:hAnsi="Times New Roman" w:cs="Times New Roman"/>
          <w:sz w:val="24"/>
          <w:szCs w:val="24"/>
        </w:rPr>
        <w:t xml:space="preserve"> berpengaruh terhadap e</w:t>
      </w:r>
      <w:r w:rsidRPr="00090412">
        <w:rPr>
          <w:rFonts w:ascii="Times New Roman" w:hAnsi="Times New Roman" w:cs="Times New Roman"/>
          <w:i/>
          <w:sz w:val="24"/>
          <w:szCs w:val="24"/>
        </w:rPr>
        <w:t>arnings response coefficient</w:t>
      </w:r>
      <w:r w:rsidRPr="00090412">
        <w:rPr>
          <w:rFonts w:ascii="Times New Roman" w:hAnsi="Times New Roman" w:cs="Times New Roman"/>
          <w:sz w:val="24"/>
          <w:szCs w:val="24"/>
        </w:rPr>
        <w:t>?</w:t>
      </w:r>
    </w:p>
    <w:p w:rsidR="004A271B" w:rsidRPr="00090412" w:rsidRDefault="004A271B" w:rsidP="004A271B">
      <w:pPr>
        <w:numPr>
          <w:ilvl w:val="0"/>
          <w:numId w:val="3"/>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profitability</w:t>
      </w:r>
      <w:r w:rsidRPr="00090412">
        <w:rPr>
          <w:rFonts w:ascii="Times New Roman" w:hAnsi="Times New Roman" w:cs="Times New Roman"/>
          <w:sz w:val="24"/>
          <w:szCs w:val="24"/>
        </w:rPr>
        <w:t xml:space="preserve"> berpengaruh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numPr>
          <w:ilvl w:val="0"/>
          <w:numId w:val="3"/>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liquidity</w:t>
      </w:r>
      <w:r w:rsidRPr="00090412">
        <w:rPr>
          <w:rFonts w:ascii="Times New Roman" w:hAnsi="Times New Roman" w:cs="Times New Roman"/>
          <w:sz w:val="24"/>
          <w:szCs w:val="24"/>
        </w:rPr>
        <w:t xml:space="preserve"> berpengaruh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numPr>
          <w:ilvl w:val="0"/>
          <w:numId w:val="3"/>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Apakah kualitas audit berpengaruh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numPr>
          <w:ilvl w:val="0"/>
          <w:numId w:val="3"/>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free cash flow</w:t>
      </w:r>
      <w:r w:rsidRPr="00090412">
        <w:rPr>
          <w:rFonts w:ascii="Times New Roman" w:hAnsi="Times New Roman" w:cs="Times New Roman"/>
          <w:sz w:val="24"/>
          <w:szCs w:val="24"/>
        </w:rPr>
        <w:t xml:space="preserve"> berpengaruh terhadap hubungan antara </w:t>
      </w:r>
      <w:r w:rsidRPr="00090412">
        <w:rPr>
          <w:rFonts w:ascii="Times New Roman" w:hAnsi="Times New Roman" w:cs="Times New Roman"/>
          <w:i/>
          <w:sz w:val="24"/>
          <w:szCs w:val="24"/>
        </w:rPr>
        <w:t>leverage</w:t>
      </w:r>
      <w:r w:rsidRPr="00090412">
        <w:rPr>
          <w:rFonts w:ascii="Times New Roman" w:hAnsi="Times New Roman" w:cs="Times New Roman"/>
          <w:sz w:val="24"/>
          <w:szCs w:val="24"/>
        </w:rPr>
        <w:t xml:space="preserve"> dengan e</w:t>
      </w:r>
      <w:r w:rsidRPr="00090412">
        <w:rPr>
          <w:rFonts w:ascii="Times New Roman" w:hAnsi="Times New Roman" w:cs="Times New Roman"/>
          <w:i/>
          <w:sz w:val="24"/>
          <w:szCs w:val="24"/>
        </w:rPr>
        <w:t>arnings response coefficient</w:t>
      </w:r>
      <w:r w:rsidRPr="00090412">
        <w:rPr>
          <w:rFonts w:ascii="Times New Roman" w:hAnsi="Times New Roman" w:cs="Times New Roman"/>
          <w:sz w:val="24"/>
          <w:szCs w:val="24"/>
        </w:rPr>
        <w:t>?</w:t>
      </w:r>
    </w:p>
    <w:p w:rsidR="004A271B" w:rsidRPr="00090412" w:rsidRDefault="004A271B" w:rsidP="004A271B">
      <w:pPr>
        <w:numPr>
          <w:ilvl w:val="0"/>
          <w:numId w:val="3"/>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free cash flow</w:t>
      </w:r>
      <w:r w:rsidRPr="00090412">
        <w:rPr>
          <w:rFonts w:ascii="Times New Roman" w:hAnsi="Times New Roman" w:cs="Times New Roman"/>
          <w:sz w:val="24"/>
          <w:szCs w:val="24"/>
        </w:rPr>
        <w:t xml:space="preserve"> berpengaruh terhadap hubungan antara </w:t>
      </w:r>
      <w:r w:rsidRPr="00090412">
        <w:rPr>
          <w:rFonts w:ascii="Times New Roman" w:hAnsi="Times New Roman" w:cs="Times New Roman"/>
          <w:i/>
          <w:sz w:val="24"/>
          <w:szCs w:val="24"/>
        </w:rPr>
        <w:t>size</w:t>
      </w:r>
      <w:r w:rsidRPr="00090412">
        <w:rPr>
          <w:rFonts w:ascii="Times New Roman" w:hAnsi="Times New Roman" w:cs="Times New Roman"/>
          <w:sz w:val="24"/>
          <w:szCs w:val="24"/>
        </w:rPr>
        <w:t xml:space="preserve"> dengan e</w:t>
      </w:r>
      <w:r w:rsidRPr="00090412">
        <w:rPr>
          <w:rFonts w:ascii="Times New Roman" w:hAnsi="Times New Roman" w:cs="Times New Roman"/>
          <w:i/>
          <w:sz w:val="24"/>
          <w:szCs w:val="24"/>
        </w:rPr>
        <w:t>arnings response coefficient</w:t>
      </w:r>
    </w:p>
    <w:p w:rsidR="004A271B" w:rsidRPr="00090412" w:rsidRDefault="004A271B" w:rsidP="004A271B">
      <w:pPr>
        <w:numPr>
          <w:ilvl w:val="0"/>
          <w:numId w:val="3"/>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free cash flow</w:t>
      </w:r>
      <w:r w:rsidRPr="00090412">
        <w:rPr>
          <w:rFonts w:ascii="Times New Roman" w:hAnsi="Times New Roman" w:cs="Times New Roman"/>
          <w:sz w:val="24"/>
          <w:szCs w:val="24"/>
        </w:rPr>
        <w:t xml:space="preserve"> berpengaruh terhadap hubungan</w:t>
      </w:r>
      <w:r>
        <w:rPr>
          <w:rFonts w:ascii="Times New Roman" w:hAnsi="Times New Roman" w:cs="Times New Roman"/>
          <w:sz w:val="24"/>
          <w:szCs w:val="24"/>
        </w:rPr>
        <w:t xml:space="preserve"> antara </w:t>
      </w:r>
      <w:r>
        <w:rPr>
          <w:rFonts w:ascii="Times New Roman" w:hAnsi="Times New Roman" w:cs="Times New Roman"/>
          <w:i/>
          <w:sz w:val="24"/>
          <w:szCs w:val="24"/>
        </w:rPr>
        <w:t>dividend payout ratio</w:t>
      </w:r>
      <w:r w:rsidRPr="00090412">
        <w:rPr>
          <w:rFonts w:ascii="Times New Roman" w:hAnsi="Times New Roman" w:cs="Times New Roman"/>
          <w:sz w:val="24"/>
          <w:szCs w:val="24"/>
        </w:rPr>
        <w:t xml:space="preserve"> dengan e</w:t>
      </w:r>
      <w:r w:rsidRPr="00090412">
        <w:rPr>
          <w:rFonts w:ascii="Times New Roman" w:hAnsi="Times New Roman" w:cs="Times New Roman"/>
          <w:i/>
          <w:sz w:val="24"/>
          <w:szCs w:val="24"/>
        </w:rPr>
        <w:t>arnings response coefficient</w:t>
      </w:r>
    </w:p>
    <w:p w:rsidR="004A271B" w:rsidRPr="00090412" w:rsidRDefault="004A271B" w:rsidP="004A271B">
      <w:pPr>
        <w:numPr>
          <w:ilvl w:val="0"/>
          <w:numId w:val="3"/>
        </w:numPr>
        <w:spacing w:after="0"/>
        <w:ind w:left="709"/>
        <w:rPr>
          <w:rFonts w:ascii="Times New Roman" w:hAnsi="Times New Roman" w:cs="Times New Roman"/>
          <w:sz w:val="24"/>
          <w:szCs w:val="24"/>
        </w:rPr>
      </w:pPr>
      <w:r w:rsidRPr="00090412">
        <w:rPr>
          <w:rFonts w:ascii="Times New Roman" w:hAnsi="Times New Roman" w:cs="Times New Roman"/>
          <w:sz w:val="24"/>
          <w:szCs w:val="24"/>
        </w:rPr>
        <w:lastRenderedPageBreak/>
        <w:t xml:space="preserve">Apakah </w:t>
      </w:r>
      <w:r w:rsidRPr="00090412">
        <w:rPr>
          <w:rFonts w:ascii="Times New Roman" w:hAnsi="Times New Roman" w:cs="Times New Roman"/>
          <w:i/>
          <w:sz w:val="24"/>
          <w:szCs w:val="24"/>
        </w:rPr>
        <w:t>free cash flow</w:t>
      </w:r>
      <w:r w:rsidRPr="00090412">
        <w:rPr>
          <w:rFonts w:ascii="Times New Roman" w:hAnsi="Times New Roman" w:cs="Times New Roman"/>
          <w:sz w:val="24"/>
          <w:szCs w:val="24"/>
        </w:rPr>
        <w:t xml:space="preserve"> berpengaruh terhadap hubungan antara </w:t>
      </w:r>
      <w:r w:rsidRPr="00090412">
        <w:rPr>
          <w:rFonts w:ascii="Times New Roman" w:hAnsi="Times New Roman" w:cs="Times New Roman"/>
          <w:i/>
          <w:sz w:val="24"/>
          <w:szCs w:val="24"/>
        </w:rPr>
        <w:t>growth</w:t>
      </w:r>
      <w:r w:rsidRPr="00090412">
        <w:rPr>
          <w:rFonts w:ascii="Times New Roman" w:hAnsi="Times New Roman" w:cs="Times New Roman"/>
          <w:sz w:val="24"/>
          <w:szCs w:val="24"/>
        </w:rPr>
        <w:t xml:space="preserve"> dengan e</w:t>
      </w:r>
      <w:r w:rsidRPr="00090412">
        <w:rPr>
          <w:rFonts w:ascii="Times New Roman" w:hAnsi="Times New Roman" w:cs="Times New Roman"/>
          <w:i/>
          <w:sz w:val="24"/>
          <w:szCs w:val="24"/>
        </w:rPr>
        <w:t>arnings response coefficient</w:t>
      </w:r>
      <w:r w:rsidRPr="00090412">
        <w:rPr>
          <w:rFonts w:ascii="Times New Roman" w:hAnsi="Times New Roman" w:cs="Times New Roman"/>
          <w:sz w:val="24"/>
          <w:szCs w:val="24"/>
        </w:rPr>
        <w:t>?</w:t>
      </w:r>
    </w:p>
    <w:p w:rsidR="004A271B" w:rsidRPr="00090412" w:rsidRDefault="004A271B" w:rsidP="004A271B">
      <w:pPr>
        <w:spacing w:after="0"/>
        <w:ind w:left="714"/>
        <w:rPr>
          <w:rFonts w:ascii="Times New Roman" w:hAnsi="Times New Roman" w:cs="Times New Roman"/>
          <w:sz w:val="24"/>
          <w:szCs w:val="24"/>
        </w:rPr>
      </w:pPr>
    </w:p>
    <w:p w:rsidR="004A271B" w:rsidRPr="00090412" w:rsidRDefault="004A271B" w:rsidP="004A271B">
      <w:pPr>
        <w:pStyle w:val="Heading2"/>
        <w:numPr>
          <w:ilvl w:val="0"/>
          <w:numId w:val="2"/>
        </w:numPr>
        <w:ind w:left="357" w:hanging="357"/>
        <w:jc w:val="left"/>
        <w:rPr>
          <w:rFonts w:cs="Times New Roman"/>
          <w:szCs w:val="24"/>
        </w:rPr>
      </w:pPr>
      <w:bookmarkStart w:id="14" w:name="_Toc524921939"/>
      <w:bookmarkStart w:id="15" w:name="_Toc524922095"/>
      <w:bookmarkStart w:id="16" w:name="_Toc535526453"/>
      <w:r w:rsidRPr="00090412">
        <w:rPr>
          <w:rFonts w:cs="Times New Roman"/>
          <w:szCs w:val="24"/>
        </w:rPr>
        <w:t>Batasan Masalah</w:t>
      </w:r>
      <w:bookmarkEnd w:id="14"/>
      <w:bookmarkEnd w:id="15"/>
      <w:bookmarkEnd w:id="16"/>
    </w:p>
    <w:p w:rsidR="004A271B" w:rsidRPr="00090412" w:rsidRDefault="004A271B" w:rsidP="004A271B">
      <w:pPr>
        <w:spacing w:after="0"/>
        <w:ind w:left="357" w:firstLine="494"/>
        <w:rPr>
          <w:rFonts w:ascii="Times New Roman" w:hAnsi="Times New Roman" w:cs="Times New Roman"/>
          <w:sz w:val="24"/>
          <w:szCs w:val="24"/>
        </w:rPr>
      </w:pPr>
      <w:r w:rsidRPr="00090412">
        <w:rPr>
          <w:rFonts w:ascii="Times New Roman" w:hAnsi="Times New Roman" w:cs="Times New Roman"/>
          <w:sz w:val="24"/>
          <w:szCs w:val="24"/>
        </w:rPr>
        <w:t>Masalah-ma</w:t>
      </w:r>
      <w:r>
        <w:rPr>
          <w:rFonts w:ascii="Times New Roman" w:hAnsi="Times New Roman" w:cs="Times New Roman"/>
          <w:sz w:val="24"/>
          <w:szCs w:val="24"/>
        </w:rPr>
        <w:t>salah yang telah diidentifikasi</w:t>
      </w:r>
      <w:r w:rsidRPr="00090412">
        <w:rPr>
          <w:rFonts w:ascii="Times New Roman" w:hAnsi="Times New Roman" w:cs="Times New Roman"/>
          <w:sz w:val="24"/>
          <w:szCs w:val="24"/>
        </w:rPr>
        <w:t xml:space="preserve"> di atas</w:t>
      </w:r>
      <w:r>
        <w:rPr>
          <w:rFonts w:ascii="Times New Roman" w:hAnsi="Times New Roman" w:cs="Times New Roman"/>
          <w:sz w:val="24"/>
          <w:szCs w:val="24"/>
        </w:rPr>
        <w:t>,</w:t>
      </w:r>
      <w:r w:rsidRPr="00090412">
        <w:rPr>
          <w:rFonts w:ascii="Times New Roman" w:hAnsi="Times New Roman" w:cs="Times New Roman"/>
          <w:sz w:val="24"/>
          <w:szCs w:val="24"/>
        </w:rPr>
        <w:t xml:space="preserve"> selanjutnya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dibatasi karena adanya keterbatasan waktu yang dihadapi penulis. Oleh karena itu, masalah yang menjadi fokus perhatian dalam lingkup penelitian ini adalah sebagai berikut</w:t>
      </w:r>
    </w:p>
    <w:p w:rsidR="004A271B" w:rsidRPr="00090412" w:rsidRDefault="004A271B" w:rsidP="004A271B">
      <w:pPr>
        <w:pStyle w:val="ListParagraph"/>
        <w:numPr>
          <w:ilvl w:val="0"/>
          <w:numId w:val="6"/>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leverage</w:t>
      </w:r>
      <w:r w:rsidRPr="00090412">
        <w:rPr>
          <w:rFonts w:ascii="Times New Roman" w:hAnsi="Times New Roman" w:cs="Times New Roman"/>
          <w:sz w:val="24"/>
          <w:szCs w:val="24"/>
        </w:rPr>
        <w:t xml:space="preserve"> berpengaruh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pStyle w:val="ListParagraph"/>
        <w:numPr>
          <w:ilvl w:val="0"/>
          <w:numId w:val="6"/>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earning</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persistence</w:t>
      </w:r>
      <w:r w:rsidRPr="00090412">
        <w:rPr>
          <w:rFonts w:ascii="Times New Roman" w:hAnsi="Times New Roman" w:cs="Times New Roman"/>
          <w:sz w:val="24"/>
          <w:szCs w:val="24"/>
        </w:rPr>
        <w:t xml:space="preserve"> berpengaruh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pStyle w:val="ListParagraph"/>
        <w:numPr>
          <w:ilvl w:val="0"/>
          <w:numId w:val="6"/>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size</w:t>
      </w:r>
      <w:r w:rsidRPr="00090412">
        <w:rPr>
          <w:rFonts w:ascii="Times New Roman" w:hAnsi="Times New Roman" w:cs="Times New Roman"/>
          <w:sz w:val="24"/>
          <w:szCs w:val="24"/>
        </w:rPr>
        <w:t xml:space="preserve">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pStyle w:val="ListParagraph"/>
        <w:numPr>
          <w:ilvl w:val="0"/>
          <w:numId w:val="6"/>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growth</w:t>
      </w:r>
      <w:r w:rsidRPr="00090412">
        <w:rPr>
          <w:rFonts w:ascii="Times New Roman" w:hAnsi="Times New Roman" w:cs="Times New Roman"/>
          <w:sz w:val="24"/>
          <w:szCs w:val="24"/>
        </w:rPr>
        <w:t xml:space="preserve"> perusahaan berpengaruh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numPr>
          <w:ilvl w:val="0"/>
          <w:numId w:val="6"/>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free cash flow</w:t>
      </w:r>
      <w:r w:rsidRPr="00090412">
        <w:rPr>
          <w:rFonts w:ascii="Times New Roman" w:hAnsi="Times New Roman" w:cs="Times New Roman"/>
          <w:sz w:val="24"/>
          <w:szCs w:val="24"/>
        </w:rPr>
        <w:t xml:space="preserve"> berpengaruh terhadap hubungan antara </w:t>
      </w:r>
      <w:r w:rsidRPr="00090412">
        <w:rPr>
          <w:rFonts w:ascii="Times New Roman" w:hAnsi="Times New Roman" w:cs="Times New Roman"/>
          <w:i/>
          <w:sz w:val="24"/>
          <w:szCs w:val="24"/>
        </w:rPr>
        <w:t>size</w:t>
      </w:r>
      <w:r w:rsidRPr="00090412">
        <w:rPr>
          <w:rFonts w:ascii="Times New Roman" w:hAnsi="Times New Roman" w:cs="Times New Roman"/>
          <w:sz w:val="24"/>
          <w:szCs w:val="24"/>
        </w:rPr>
        <w:t xml:space="preserve"> dengan e</w:t>
      </w:r>
      <w:r w:rsidRPr="00090412">
        <w:rPr>
          <w:rFonts w:ascii="Times New Roman" w:hAnsi="Times New Roman" w:cs="Times New Roman"/>
          <w:i/>
          <w:sz w:val="24"/>
          <w:szCs w:val="24"/>
        </w:rPr>
        <w:t>arnings response coefficient</w:t>
      </w:r>
      <w:r>
        <w:rPr>
          <w:rFonts w:ascii="Times New Roman" w:hAnsi="Times New Roman" w:cs="Times New Roman"/>
          <w:sz w:val="24"/>
          <w:szCs w:val="24"/>
        </w:rPr>
        <w:t>?</w:t>
      </w:r>
    </w:p>
    <w:p w:rsidR="004A271B" w:rsidRPr="00B65109" w:rsidRDefault="004A271B" w:rsidP="004A271B">
      <w:pPr>
        <w:numPr>
          <w:ilvl w:val="0"/>
          <w:numId w:val="6"/>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Apakah </w:t>
      </w:r>
      <w:r w:rsidRPr="00090412">
        <w:rPr>
          <w:rFonts w:ascii="Times New Roman" w:hAnsi="Times New Roman" w:cs="Times New Roman"/>
          <w:i/>
          <w:sz w:val="24"/>
          <w:szCs w:val="24"/>
        </w:rPr>
        <w:t>free cash flow</w:t>
      </w:r>
      <w:r w:rsidRPr="00090412">
        <w:rPr>
          <w:rFonts w:ascii="Times New Roman" w:hAnsi="Times New Roman" w:cs="Times New Roman"/>
          <w:sz w:val="24"/>
          <w:szCs w:val="24"/>
        </w:rPr>
        <w:t xml:space="preserve"> berpengaruh terhadap hubungan antara </w:t>
      </w:r>
      <w:r w:rsidRPr="00090412">
        <w:rPr>
          <w:rFonts w:ascii="Times New Roman" w:hAnsi="Times New Roman" w:cs="Times New Roman"/>
          <w:i/>
          <w:sz w:val="24"/>
          <w:szCs w:val="24"/>
        </w:rPr>
        <w:t>growth</w:t>
      </w:r>
      <w:r w:rsidRPr="00090412">
        <w:rPr>
          <w:rFonts w:ascii="Times New Roman" w:hAnsi="Times New Roman" w:cs="Times New Roman"/>
          <w:sz w:val="24"/>
          <w:szCs w:val="24"/>
        </w:rPr>
        <w:t xml:space="preserve"> dengan e</w:t>
      </w:r>
      <w:r w:rsidRPr="00090412">
        <w:rPr>
          <w:rFonts w:ascii="Times New Roman" w:hAnsi="Times New Roman" w:cs="Times New Roman"/>
          <w:i/>
          <w:sz w:val="24"/>
          <w:szCs w:val="24"/>
        </w:rPr>
        <w:t>arnings response coefficient</w:t>
      </w:r>
      <w:r>
        <w:rPr>
          <w:rFonts w:ascii="Times New Roman" w:hAnsi="Times New Roman" w:cs="Times New Roman"/>
          <w:i/>
          <w:sz w:val="24"/>
          <w:szCs w:val="24"/>
        </w:rPr>
        <w:t>?</w:t>
      </w:r>
    </w:p>
    <w:p w:rsidR="004A271B" w:rsidRPr="00090412" w:rsidRDefault="004A271B" w:rsidP="004A271B">
      <w:pPr>
        <w:spacing w:after="0"/>
        <w:ind w:left="714"/>
        <w:rPr>
          <w:rFonts w:ascii="Times New Roman" w:hAnsi="Times New Roman" w:cs="Times New Roman"/>
          <w:sz w:val="24"/>
          <w:szCs w:val="24"/>
        </w:rPr>
      </w:pPr>
    </w:p>
    <w:p w:rsidR="004A271B" w:rsidRPr="00090412" w:rsidRDefault="004A271B" w:rsidP="004A271B">
      <w:pPr>
        <w:pStyle w:val="Heading2"/>
        <w:numPr>
          <w:ilvl w:val="0"/>
          <w:numId w:val="2"/>
        </w:numPr>
        <w:ind w:left="357" w:hanging="357"/>
        <w:jc w:val="left"/>
        <w:rPr>
          <w:rFonts w:cs="Times New Roman"/>
          <w:szCs w:val="24"/>
        </w:rPr>
      </w:pPr>
      <w:bookmarkStart w:id="17" w:name="_Toc524921940"/>
      <w:bookmarkStart w:id="18" w:name="_Toc524922096"/>
      <w:bookmarkStart w:id="19" w:name="_Toc535526454"/>
      <w:r w:rsidRPr="00090412">
        <w:rPr>
          <w:rFonts w:cs="Times New Roman"/>
          <w:szCs w:val="24"/>
        </w:rPr>
        <w:t>Batasan Penelitian</w:t>
      </w:r>
      <w:bookmarkEnd w:id="17"/>
      <w:bookmarkEnd w:id="18"/>
      <w:bookmarkEnd w:id="19"/>
    </w:p>
    <w:p w:rsidR="004A271B" w:rsidRPr="00090412" w:rsidRDefault="004A271B" w:rsidP="004A271B">
      <w:pPr>
        <w:spacing w:after="0"/>
        <w:ind w:left="357" w:firstLine="494"/>
        <w:rPr>
          <w:rFonts w:ascii="Times New Roman" w:hAnsi="Times New Roman" w:cs="Times New Roman"/>
          <w:sz w:val="24"/>
          <w:szCs w:val="24"/>
        </w:rPr>
      </w:pPr>
      <w:r w:rsidRPr="00090412">
        <w:rPr>
          <w:rFonts w:ascii="Times New Roman" w:hAnsi="Times New Roman" w:cs="Times New Roman"/>
          <w:sz w:val="24"/>
          <w:szCs w:val="24"/>
        </w:rPr>
        <w:t>Karena adanya keterbatasan yang dihadapi penulis dalam meneliti topik ini, maka agar penelitiannya lebih terfokus, penulis membatasi penelitiannya pada aspek-aspek berikut ini:</w:t>
      </w:r>
    </w:p>
    <w:p w:rsidR="004A271B" w:rsidRPr="00090412" w:rsidRDefault="004A271B" w:rsidP="004A271B">
      <w:pPr>
        <w:pStyle w:val="ListParagraph"/>
        <w:numPr>
          <w:ilvl w:val="0"/>
          <w:numId w:val="4"/>
        </w:numPr>
        <w:spacing w:after="0"/>
        <w:ind w:left="709"/>
        <w:rPr>
          <w:rFonts w:ascii="Times New Roman" w:hAnsi="Times New Roman" w:cs="Times New Roman"/>
          <w:sz w:val="24"/>
          <w:szCs w:val="24"/>
        </w:rPr>
      </w:pPr>
      <w:r w:rsidRPr="00090412">
        <w:rPr>
          <w:rFonts w:ascii="Times New Roman" w:hAnsi="Times New Roman" w:cs="Times New Roman"/>
          <w:sz w:val="24"/>
          <w:szCs w:val="24"/>
        </w:rPr>
        <w:t>Objek penelitian yaitu perusahaan LQ45 yang terdaftar di Bursa Efek Indonesia.</w:t>
      </w:r>
    </w:p>
    <w:p w:rsidR="004A271B" w:rsidRPr="00090412" w:rsidRDefault="004A271B" w:rsidP="004A271B">
      <w:pPr>
        <w:pStyle w:val="ListParagraph"/>
        <w:numPr>
          <w:ilvl w:val="0"/>
          <w:numId w:val="4"/>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Waktu periode penelitian adalah tahun 2015 sampai dengan 2017 </w:t>
      </w:r>
    </w:p>
    <w:p w:rsidR="004A271B" w:rsidRPr="00090412" w:rsidRDefault="004A271B" w:rsidP="004A271B">
      <w:pPr>
        <w:pStyle w:val="ListParagraph"/>
        <w:numPr>
          <w:ilvl w:val="0"/>
          <w:numId w:val="4"/>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Penelitian ini menggunakan data sekunder yang bersumber dari laporan keuangan yang telah diaudit yang tersedia di Pusat Data Pasar Modal Institut Bisnis dan Informatika Kwik Kian </w:t>
      </w:r>
      <w:proofErr w:type="spellStart"/>
      <w:r w:rsidRPr="00090412">
        <w:rPr>
          <w:rFonts w:ascii="Times New Roman" w:hAnsi="Times New Roman" w:cs="Times New Roman"/>
          <w:sz w:val="24"/>
          <w:szCs w:val="24"/>
        </w:rPr>
        <w:t>Gie</w:t>
      </w:r>
      <w:proofErr w:type="spellEnd"/>
      <w:r w:rsidRPr="00090412">
        <w:rPr>
          <w:rFonts w:ascii="Times New Roman" w:hAnsi="Times New Roman" w:cs="Times New Roman"/>
          <w:sz w:val="24"/>
          <w:szCs w:val="24"/>
        </w:rPr>
        <w:t xml:space="preserve"> dan website resmi Bursa Efek Indonesia (</w:t>
      </w:r>
      <w:hyperlink r:id="rId10" w:history="1">
        <w:r w:rsidRPr="00090412">
          <w:rPr>
            <w:rStyle w:val="Hyperlink"/>
            <w:rFonts w:ascii="Times New Roman" w:hAnsi="Times New Roman" w:cs="Times New Roman"/>
            <w:color w:val="auto"/>
            <w:sz w:val="24"/>
            <w:szCs w:val="24"/>
          </w:rPr>
          <w:t>www.idx.co.id</w:t>
        </w:r>
      </w:hyperlink>
      <w:r w:rsidRPr="00090412">
        <w:rPr>
          <w:rFonts w:ascii="Times New Roman" w:hAnsi="Times New Roman" w:cs="Times New Roman"/>
          <w:sz w:val="24"/>
          <w:szCs w:val="24"/>
        </w:rPr>
        <w:t>).</w:t>
      </w:r>
    </w:p>
    <w:p w:rsidR="004A271B" w:rsidRPr="00090412" w:rsidRDefault="004A271B" w:rsidP="004A271B">
      <w:pPr>
        <w:pStyle w:val="Heading2"/>
        <w:numPr>
          <w:ilvl w:val="0"/>
          <w:numId w:val="2"/>
        </w:numPr>
        <w:ind w:left="357" w:hanging="357"/>
        <w:jc w:val="left"/>
        <w:rPr>
          <w:rFonts w:cs="Times New Roman"/>
          <w:szCs w:val="24"/>
        </w:rPr>
      </w:pPr>
      <w:bookmarkStart w:id="20" w:name="_Toc524921941"/>
      <w:bookmarkStart w:id="21" w:name="_Toc524922097"/>
      <w:bookmarkStart w:id="22" w:name="_Toc535526455"/>
      <w:r w:rsidRPr="00090412">
        <w:rPr>
          <w:rFonts w:cs="Times New Roman"/>
          <w:szCs w:val="24"/>
        </w:rPr>
        <w:lastRenderedPageBreak/>
        <w:t>Rumusan Masalah</w:t>
      </w:r>
      <w:bookmarkEnd w:id="20"/>
      <w:bookmarkEnd w:id="21"/>
      <w:bookmarkEnd w:id="22"/>
    </w:p>
    <w:p w:rsidR="004A271B" w:rsidRPr="00090412" w:rsidRDefault="004A271B" w:rsidP="004A271B">
      <w:pPr>
        <w:spacing w:after="0"/>
        <w:ind w:left="426" w:firstLine="425"/>
        <w:rPr>
          <w:rFonts w:ascii="Times New Roman" w:hAnsi="Times New Roman" w:cs="Times New Roman"/>
          <w:sz w:val="24"/>
          <w:szCs w:val="24"/>
        </w:rPr>
      </w:pPr>
      <w:r w:rsidRPr="00090412">
        <w:rPr>
          <w:rFonts w:ascii="Times New Roman" w:hAnsi="Times New Roman" w:cs="Times New Roman"/>
          <w:sz w:val="24"/>
          <w:szCs w:val="24"/>
        </w:rPr>
        <w:t xml:space="preserve">Berdasarkan identifikasi dan batasan masalah yang diuraikan di atas, maka rumusan masalah yang akan dibahas adalah “Apakah </w:t>
      </w:r>
      <w:r w:rsidRPr="00090412">
        <w:rPr>
          <w:rFonts w:ascii="Times New Roman" w:hAnsi="Times New Roman" w:cs="Times New Roman"/>
          <w:i/>
          <w:sz w:val="24"/>
          <w:szCs w:val="24"/>
        </w:rPr>
        <w:t>leverage</w:t>
      </w:r>
      <w:r w:rsidRPr="00090412">
        <w:rPr>
          <w:rFonts w:ascii="Times New Roman" w:hAnsi="Times New Roman" w:cs="Times New Roman"/>
          <w:sz w:val="24"/>
          <w:szCs w:val="24"/>
        </w:rPr>
        <w:t>,</w:t>
      </w:r>
      <w:r w:rsidRPr="00090412">
        <w:rPr>
          <w:rFonts w:ascii="Times New Roman" w:hAnsi="Times New Roman" w:cs="Times New Roman"/>
          <w:i/>
          <w:sz w:val="24"/>
          <w:szCs w:val="24"/>
        </w:rPr>
        <w:t xml:space="preserve"> earnings persistence</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size</w:t>
      </w:r>
      <w:r w:rsidRPr="00090412">
        <w:rPr>
          <w:rFonts w:ascii="Times New Roman" w:hAnsi="Times New Roman" w:cs="Times New Roman"/>
          <w:sz w:val="24"/>
          <w:szCs w:val="24"/>
        </w:rPr>
        <w:t xml:space="preserve">, dan </w:t>
      </w:r>
      <w:r w:rsidRPr="00090412">
        <w:rPr>
          <w:rFonts w:ascii="Times New Roman" w:hAnsi="Times New Roman" w:cs="Times New Roman"/>
          <w:i/>
          <w:sz w:val="24"/>
          <w:szCs w:val="24"/>
        </w:rPr>
        <w:t xml:space="preserve">growth </w:t>
      </w:r>
      <w:r w:rsidRPr="00090412">
        <w:rPr>
          <w:rFonts w:ascii="Times New Roman" w:hAnsi="Times New Roman" w:cs="Times New Roman"/>
          <w:sz w:val="24"/>
          <w:szCs w:val="24"/>
        </w:rPr>
        <w:t xml:space="preserve">berpengaruh terhadap </w:t>
      </w:r>
      <w:r w:rsidRPr="00090412">
        <w:rPr>
          <w:rFonts w:ascii="Times New Roman" w:hAnsi="Times New Roman" w:cs="Times New Roman"/>
          <w:i/>
          <w:sz w:val="24"/>
          <w:szCs w:val="24"/>
        </w:rPr>
        <w:t xml:space="preserve">earnings Reponses coefficient </w:t>
      </w:r>
      <w:r w:rsidRPr="00090412">
        <w:rPr>
          <w:rFonts w:ascii="Times New Roman" w:hAnsi="Times New Roman" w:cs="Times New Roman"/>
          <w:sz w:val="24"/>
          <w:szCs w:val="24"/>
        </w:rPr>
        <w:t xml:space="preserve">dengan </w:t>
      </w:r>
      <w:r w:rsidRPr="00090412">
        <w:rPr>
          <w:rFonts w:ascii="Times New Roman" w:hAnsi="Times New Roman" w:cs="Times New Roman"/>
          <w:i/>
          <w:sz w:val="24"/>
          <w:szCs w:val="24"/>
        </w:rPr>
        <w:t xml:space="preserve">free cash flow </w:t>
      </w:r>
      <w:r>
        <w:rPr>
          <w:rFonts w:ascii="Times New Roman" w:hAnsi="Times New Roman" w:cs="Times New Roman"/>
          <w:sz w:val="24"/>
          <w:szCs w:val="24"/>
        </w:rPr>
        <w:t>sebagai</w:t>
      </w:r>
      <w:r w:rsidRPr="00090412">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090412">
        <w:rPr>
          <w:rFonts w:ascii="Times New Roman" w:hAnsi="Times New Roman" w:cs="Times New Roman"/>
          <w:sz w:val="24"/>
          <w:szCs w:val="24"/>
        </w:rPr>
        <w:t>moderasi</w:t>
      </w:r>
      <w:proofErr w:type="spellEnd"/>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 xml:space="preserve">size </w:t>
      </w:r>
      <w:r w:rsidRPr="00090412">
        <w:rPr>
          <w:rFonts w:ascii="Times New Roman" w:hAnsi="Times New Roman" w:cs="Times New Roman"/>
          <w:sz w:val="24"/>
          <w:szCs w:val="24"/>
        </w:rPr>
        <w:t xml:space="preserve">dan </w:t>
      </w:r>
      <w:r w:rsidRPr="00090412">
        <w:rPr>
          <w:rFonts w:ascii="Times New Roman" w:hAnsi="Times New Roman" w:cs="Times New Roman"/>
          <w:i/>
          <w:sz w:val="24"/>
          <w:szCs w:val="24"/>
        </w:rPr>
        <w:t>growth</w:t>
      </w:r>
      <w:r w:rsidRPr="00090412">
        <w:rPr>
          <w:rFonts w:ascii="Times New Roman" w:hAnsi="Times New Roman" w:cs="Times New Roman"/>
          <w:sz w:val="24"/>
          <w:szCs w:val="24"/>
        </w:rPr>
        <w:t xml:space="preserve"> pada perusahaan LQ45 yang terdaftar di BEI </w:t>
      </w:r>
      <w:r>
        <w:rPr>
          <w:rFonts w:ascii="Times New Roman" w:hAnsi="Times New Roman" w:cs="Times New Roman"/>
          <w:sz w:val="24"/>
          <w:szCs w:val="24"/>
        </w:rPr>
        <w:t>periode</w:t>
      </w:r>
      <w:r w:rsidRPr="00090412">
        <w:rPr>
          <w:rFonts w:ascii="Times New Roman" w:hAnsi="Times New Roman" w:cs="Times New Roman"/>
          <w:sz w:val="24"/>
          <w:szCs w:val="24"/>
        </w:rPr>
        <w:t xml:space="preserve"> 2015-2017?”.</w:t>
      </w:r>
    </w:p>
    <w:p w:rsidR="004A271B" w:rsidRPr="00090412" w:rsidRDefault="004A271B" w:rsidP="004A271B">
      <w:pPr>
        <w:spacing w:after="0"/>
        <w:ind w:left="357" w:firstLine="363"/>
        <w:rPr>
          <w:rFonts w:ascii="Times New Roman" w:hAnsi="Times New Roman" w:cs="Times New Roman"/>
          <w:sz w:val="24"/>
          <w:szCs w:val="24"/>
        </w:rPr>
      </w:pPr>
    </w:p>
    <w:p w:rsidR="004A271B" w:rsidRPr="00090412" w:rsidRDefault="004A271B" w:rsidP="004A271B">
      <w:pPr>
        <w:pStyle w:val="Heading2"/>
        <w:numPr>
          <w:ilvl w:val="0"/>
          <w:numId w:val="2"/>
        </w:numPr>
        <w:ind w:left="357" w:hanging="357"/>
        <w:jc w:val="left"/>
        <w:rPr>
          <w:rFonts w:cs="Times New Roman"/>
          <w:szCs w:val="24"/>
        </w:rPr>
      </w:pPr>
      <w:bookmarkStart w:id="23" w:name="_Toc524921942"/>
      <w:bookmarkStart w:id="24" w:name="_Toc524922098"/>
      <w:bookmarkStart w:id="25" w:name="_Toc535526456"/>
      <w:r w:rsidRPr="00090412">
        <w:rPr>
          <w:rFonts w:cs="Times New Roman"/>
          <w:szCs w:val="24"/>
        </w:rPr>
        <w:t>Tujuan Penelitian</w:t>
      </w:r>
      <w:bookmarkEnd w:id="23"/>
      <w:bookmarkEnd w:id="24"/>
      <w:bookmarkEnd w:id="25"/>
    </w:p>
    <w:p w:rsidR="004A271B" w:rsidRPr="00090412" w:rsidRDefault="004A271B" w:rsidP="004A271B">
      <w:pPr>
        <w:pStyle w:val="ListParagraph"/>
        <w:numPr>
          <w:ilvl w:val="3"/>
          <w:numId w:val="4"/>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Untuk mengetahui pengaruh </w:t>
      </w:r>
      <w:r w:rsidRPr="00090412">
        <w:rPr>
          <w:rFonts w:ascii="Times New Roman" w:hAnsi="Times New Roman" w:cs="Times New Roman"/>
          <w:i/>
          <w:sz w:val="24"/>
          <w:szCs w:val="24"/>
        </w:rPr>
        <w:t>leverage</w:t>
      </w:r>
      <w:r w:rsidRPr="00090412">
        <w:rPr>
          <w:rFonts w:ascii="Times New Roman" w:hAnsi="Times New Roman" w:cs="Times New Roman"/>
          <w:sz w:val="24"/>
          <w:szCs w:val="24"/>
        </w:rPr>
        <w:t xml:space="preserve">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pStyle w:val="ListParagraph"/>
        <w:numPr>
          <w:ilvl w:val="3"/>
          <w:numId w:val="4"/>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Untuk mengetahui pengaruh </w:t>
      </w:r>
      <w:r w:rsidRPr="00090412">
        <w:rPr>
          <w:rFonts w:ascii="Times New Roman" w:hAnsi="Times New Roman" w:cs="Times New Roman"/>
          <w:i/>
          <w:sz w:val="24"/>
          <w:szCs w:val="24"/>
        </w:rPr>
        <w:t>earnings persistence</w:t>
      </w:r>
      <w:r w:rsidRPr="00090412">
        <w:rPr>
          <w:rFonts w:ascii="Times New Roman" w:hAnsi="Times New Roman" w:cs="Times New Roman"/>
          <w:sz w:val="24"/>
          <w:szCs w:val="24"/>
        </w:rPr>
        <w:t xml:space="preserve">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pStyle w:val="ListParagraph"/>
        <w:numPr>
          <w:ilvl w:val="3"/>
          <w:numId w:val="4"/>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Untuk mengetahui pengaruh </w:t>
      </w:r>
      <w:r w:rsidRPr="00090412">
        <w:rPr>
          <w:rFonts w:ascii="Times New Roman" w:hAnsi="Times New Roman" w:cs="Times New Roman"/>
          <w:i/>
          <w:sz w:val="24"/>
          <w:szCs w:val="24"/>
        </w:rPr>
        <w:t xml:space="preserve">size </w:t>
      </w:r>
      <w:r w:rsidRPr="00090412">
        <w:rPr>
          <w:rFonts w:ascii="Times New Roman" w:hAnsi="Times New Roman" w:cs="Times New Roman"/>
          <w:sz w:val="24"/>
          <w:szCs w:val="24"/>
        </w:rPr>
        <w:t xml:space="preserve">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pStyle w:val="ListParagraph"/>
        <w:numPr>
          <w:ilvl w:val="0"/>
          <w:numId w:val="4"/>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Untuk mengetahui pengaruh </w:t>
      </w:r>
      <w:r w:rsidRPr="00090412">
        <w:rPr>
          <w:rFonts w:ascii="Times New Roman" w:hAnsi="Times New Roman" w:cs="Times New Roman"/>
          <w:i/>
          <w:sz w:val="24"/>
          <w:szCs w:val="24"/>
        </w:rPr>
        <w:t>growth</w:t>
      </w:r>
      <w:r w:rsidRPr="00090412">
        <w:rPr>
          <w:rFonts w:ascii="Times New Roman" w:hAnsi="Times New Roman" w:cs="Times New Roman"/>
          <w:sz w:val="24"/>
          <w:szCs w:val="24"/>
        </w:rPr>
        <w:t xml:space="preserve"> terhadap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w:t>
      </w:r>
    </w:p>
    <w:p w:rsidR="004A271B" w:rsidRPr="00090412" w:rsidRDefault="004A271B" w:rsidP="004A271B">
      <w:pPr>
        <w:numPr>
          <w:ilvl w:val="0"/>
          <w:numId w:val="4"/>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Untuk mengetahui pengaruh </w:t>
      </w:r>
      <w:r w:rsidRPr="00090412">
        <w:rPr>
          <w:rFonts w:ascii="Times New Roman" w:hAnsi="Times New Roman" w:cs="Times New Roman"/>
          <w:i/>
          <w:sz w:val="24"/>
          <w:szCs w:val="24"/>
        </w:rPr>
        <w:t>free cash flow</w:t>
      </w:r>
      <w:r w:rsidRPr="00090412">
        <w:rPr>
          <w:rFonts w:ascii="Times New Roman" w:hAnsi="Times New Roman" w:cs="Times New Roman"/>
          <w:sz w:val="24"/>
          <w:szCs w:val="24"/>
        </w:rPr>
        <w:t xml:space="preserve"> memengaruhi pengaruh </w:t>
      </w:r>
      <w:r w:rsidRPr="00090412">
        <w:rPr>
          <w:rFonts w:ascii="Times New Roman" w:hAnsi="Times New Roman" w:cs="Times New Roman"/>
          <w:i/>
          <w:sz w:val="24"/>
          <w:szCs w:val="24"/>
        </w:rPr>
        <w:t>size</w:t>
      </w:r>
      <w:r w:rsidRPr="00090412">
        <w:rPr>
          <w:rFonts w:ascii="Times New Roman" w:hAnsi="Times New Roman" w:cs="Times New Roman"/>
          <w:sz w:val="24"/>
          <w:szCs w:val="24"/>
        </w:rPr>
        <w:t xml:space="preserve"> terhadap e</w:t>
      </w:r>
      <w:r w:rsidRPr="00090412">
        <w:rPr>
          <w:rFonts w:ascii="Times New Roman" w:hAnsi="Times New Roman" w:cs="Times New Roman"/>
          <w:i/>
          <w:sz w:val="24"/>
          <w:szCs w:val="24"/>
        </w:rPr>
        <w:t>arnings response coefficient</w:t>
      </w:r>
    </w:p>
    <w:p w:rsidR="004A271B" w:rsidRPr="00090412" w:rsidRDefault="004A271B" w:rsidP="004A271B">
      <w:pPr>
        <w:numPr>
          <w:ilvl w:val="0"/>
          <w:numId w:val="4"/>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Untuk mengetahui pengaruh </w:t>
      </w:r>
      <w:r w:rsidRPr="00090412">
        <w:rPr>
          <w:rFonts w:ascii="Times New Roman" w:hAnsi="Times New Roman" w:cs="Times New Roman"/>
          <w:i/>
          <w:sz w:val="24"/>
          <w:szCs w:val="24"/>
        </w:rPr>
        <w:t>free cash flow</w:t>
      </w:r>
      <w:r w:rsidRPr="00090412">
        <w:rPr>
          <w:rFonts w:ascii="Times New Roman" w:hAnsi="Times New Roman" w:cs="Times New Roman"/>
          <w:sz w:val="24"/>
          <w:szCs w:val="24"/>
        </w:rPr>
        <w:t xml:space="preserve"> memengaruhi pengaruh </w:t>
      </w:r>
      <w:r w:rsidRPr="00090412">
        <w:rPr>
          <w:rFonts w:ascii="Times New Roman" w:hAnsi="Times New Roman" w:cs="Times New Roman"/>
          <w:i/>
          <w:sz w:val="24"/>
          <w:szCs w:val="24"/>
        </w:rPr>
        <w:t>growth</w:t>
      </w:r>
      <w:r w:rsidRPr="00090412">
        <w:rPr>
          <w:rFonts w:ascii="Times New Roman" w:hAnsi="Times New Roman" w:cs="Times New Roman"/>
          <w:sz w:val="24"/>
          <w:szCs w:val="24"/>
        </w:rPr>
        <w:t xml:space="preserve"> terhadap e</w:t>
      </w:r>
      <w:r w:rsidRPr="00090412">
        <w:rPr>
          <w:rFonts w:ascii="Times New Roman" w:hAnsi="Times New Roman" w:cs="Times New Roman"/>
          <w:i/>
          <w:sz w:val="24"/>
          <w:szCs w:val="24"/>
        </w:rPr>
        <w:t>arnings response coefficient</w:t>
      </w:r>
    </w:p>
    <w:p w:rsidR="004A271B" w:rsidRPr="00090412" w:rsidRDefault="004A271B" w:rsidP="004A271B">
      <w:pPr>
        <w:spacing w:after="0"/>
        <w:ind w:left="0"/>
        <w:rPr>
          <w:rFonts w:ascii="Times New Roman" w:hAnsi="Times New Roman" w:cs="Times New Roman"/>
        </w:rPr>
      </w:pPr>
    </w:p>
    <w:p w:rsidR="004A271B" w:rsidRPr="00090412" w:rsidRDefault="004A271B" w:rsidP="004A271B">
      <w:pPr>
        <w:pStyle w:val="Heading2"/>
        <w:numPr>
          <w:ilvl w:val="0"/>
          <w:numId w:val="2"/>
        </w:numPr>
        <w:ind w:left="357" w:hanging="357"/>
        <w:jc w:val="left"/>
        <w:rPr>
          <w:rFonts w:cs="Times New Roman"/>
          <w:szCs w:val="24"/>
        </w:rPr>
      </w:pPr>
      <w:bookmarkStart w:id="26" w:name="_Toc524921943"/>
      <w:bookmarkStart w:id="27" w:name="_Toc524922099"/>
      <w:bookmarkStart w:id="28" w:name="_Toc535526457"/>
      <w:r w:rsidRPr="00090412">
        <w:rPr>
          <w:rFonts w:cs="Times New Roman"/>
          <w:szCs w:val="24"/>
        </w:rPr>
        <w:t>Manfaat Penelitian</w:t>
      </w:r>
      <w:bookmarkEnd w:id="26"/>
      <w:bookmarkEnd w:id="27"/>
      <w:bookmarkEnd w:id="28"/>
    </w:p>
    <w:p w:rsidR="004A271B" w:rsidRPr="00090412" w:rsidRDefault="004A271B" w:rsidP="004A271B">
      <w:pPr>
        <w:spacing w:after="0"/>
        <w:ind w:left="0" w:firstLine="357"/>
        <w:rPr>
          <w:rFonts w:ascii="Times New Roman" w:hAnsi="Times New Roman" w:cs="Times New Roman"/>
          <w:sz w:val="24"/>
          <w:szCs w:val="24"/>
        </w:rPr>
      </w:pPr>
      <w:r w:rsidRPr="00090412">
        <w:rPr>
          <w:rFonts w:ascii="Times New Roman" w:hAnsi="Times New Roman" w:cs="Times New Roman"/>
          <w:sz w:val="24"/>
          <w:szCs w:val="24"/>
        </w:rPr>
        <w:t>Penelitian ini diharapkan memberikan manfaat kepada beberapa pihak, yaitu</w:t>
      </w:r>
    </w:p>
    <w:p w:rsidR="004A271B" w:rsidRPr="00090412" w:rsidRDefault="004A271B" w:rsidP="004A271B">
      <w:pPr>
        <w:numPr>
          <w:ilvl w:val="0"/>
          <w:numId w:val="5"/>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Bagi Penulis</w:t>
      </w:r>
    </w:p>
    <w:p w:rsidR="004A271B" w:rsidRDefault="004A271B" w:rsidP="004A271B">
      <w:pPr>
        <w:spacing w:after="0"/>
        <w:ind w:left="714"/>
        <w:rPr>
          <w:rFonts w:ascii="Times New Roman" w:hAnsi="Times New Roman" w:cs="Times New Roman"/>
          <w:sz w:val="24"/>
          <w:szCs w:val="24"/>
        </w:rPr>
      </w:pPr>
      <w:r w:rsidRPr="00090412">
        <w:rPr>
          <w:rFonts w:ascii="Times New Roman" w:hAnsi="Times New Roman" w:cs="Times New Roman"/>
          <w:sz w:val="24"/>
          <w:szCs w:val="24"/>
        </w:rPr>
        <w:t>Dengan melakukan penelitian tentang e</w:t>
      </w:r>
      <w:r w:rsidRPr="00090412">
        <w:rPr>
          <w:rFonts w:ascii="Times New Roman" w:hAnsi="Times New Roman" w:cs="Times New Roman"/>
          <w:i/>
          <w:sz w:val="24"/>
          <w:szCs w:val="24"/>
        </w:rPr>
        <w:t>arnings response coefficient</w:t>
      </w:r>
      <w:r w:rsidRPr="00090412">
        <w:rPr>
          <w:rFonts w:ascii="Times New Roman" w:hAnsi="Times New Roman" w:cs="Times New Roman"/>
          <w:sz w:val="24"/>
          <w:szCs w:val="24"/>
        </w:rPr>
        <w:t xml:space="preserve">, penulis </w:t>
      </w:r>
      <w:proofErr w:type="gramStart"/>
      <w:r w:rsidRPr="00090412">
        <w:rPr>
          <w:rFonts w:ascii="Times New Roman" w:hAnsi="Times New Roman" w:cs="Times New Roman"/>
          <w:sz w:val="24"/>
          <w:szCs w:val="24"/>
        </w:rPr>
        <w:t>berharap</w:t>
      </w:r>
      <w:proofErr w:type="gramEnd"/>
      <w:r w:rsidRPr="00090412">
        <w:rPr>
          <w:rFonts w:ascii="Times New Roman" w:hAnsi="Times New Roman" w:cs="Times New Roman"/>
          <w:sz w:val="24"/>
          <w:szCs w:val="24"/>
        </w:rPr>
        <w:t xml:space="preserve"> dapat lebih memahami mengenai e</w:t>
      </w:r>
      <w:r w:rsidRPr="00090412">
        <w:rPr>
          <w:rFonts w:ascii="Times New Roman" w:hAnsi="Times New Roman" w:cs="Times New Roman"/>
          <w:i/>
          <w:sz w:val="24"/>
          <w:szCs w:val="24"/>
        </w:rPr>
        <w:t>arnings response coefficient</w:t>
      </w:r>
      <w:r w:rsidRPr="00090412">
        <w:rPr>
          <w:rFonts w:ascii="Times New Roman" w:hAnsi="Times New Roman" w:cs="Times New Roman"/>
          <w:sz w:val="24"/>
          <w:szCs w:val="24"/>
        </w:rPr>
        <w:t xml:space="preserve"> dan sebagai salah satu syarat kelulusan dari Institut Bisnis dan Informatika Kwik Kian </w:t>
      </w:r>
      <w:proofErr w:type="spellStart"/>
      <w:r w:rsidRPr="00090412">
        <w:rPr>
          <w:rFonts w:ascii="Times New Roman" w:hAnsi="Times New Roman" w:cs="Times New Roman"/>
          <w:sz w:val="24"/>
          <w:szCs w:val="24"/>
        </w:rPr>
        <w:t>Gie</w:t>
      </w:r>
      <w:proofErr w:type="spellEnd"/>
      <w:r w:rsidRPr="00090412">
        <w:rPr>
          <w:rFonts w:ascii="Times New Roman" w:hAnsi="Times New Roman" w:cs="Times New Roman"/>
          <w:sz w:val="24"/>
          <w:szCs w:val="24"/>
        </w:rPr>
        <w:t>.</w:t>
      </w:r>
    </w:p>
    <w:p w:rsidR="004A271B" w:rsidRPr="00090412" w:rsidRDefault="004A271B" w:rsidP="004A271B">
      <w:pPr>
        <w:spacing w:after="0"/>
        <w:ind w:left="714"/>
        <w:rPr>
          <w:rFonts w:ascii="Times New Roman" w:hAnsi="Times New Roman" w:cs="Times New Roman"/>
          <w:sz w:val="24"/>
          <w:szCs w:val="24"/>
        </w:rPr>
      </w:pPr>
    </w:p>
    <w:p w:rsidR="004A271B" w:rsidRPr="00090412" w:rsidRDefault="004A271B" w:rsidP="004A271B">
      <w:pPr>
        <w:pStyle w:val="ListParagraph"/>
        <w:numPr>
          <w:ilvl w:val="0"/>
          <w:numId w:val="5"/>
        </w:numPr>
        <w:spacing w:after="0"/>
        <w:ind w:left="709"/>
        <w:rPr>
          <w:rFonts w:ascii="Times New Roman" w:eastAsia="MS Mincho" w:hAnsi="Times New Roman" w:cs="Times New Roman"/>
          <w:sz w:val="24"/>
          <w:szCs w:val="24"/>
          <w:lang w:eastAsia="en-US"/>
        </w:rPr>
      </w:pPr>
      <w:r w:rsidRPr="00090412">
        <w:rPr>
          <w:rFonts w:ascii="Times New Roman" w:eastAsia="MS Mincho" w:hAnsi="Times New Roman" w:cs="Times New Roman"/>
          <w:sz w:val="24"/>
          <w:szCs w:val="24"/>
          <w:lang w:eastAsia="en-US"/>
        </w:rPr>
        <w:lastRenderedPageBreak/>
        <w:t>Bagi Investor dan Kreditor</w:t>
      </w:r>
    </w:p>
    <w:p w:rsidR="004A271B" w:rsidRPr="00090412" w:rsidRDefault="004A271B" w:rsidP="004A271B">
      <w:pPr>
        <w:pStyle w:val="ListParagraph"/>
        <w:spacing w:after="0"/>
        <w:ind w:left="709"/>
        <w:rPr>
          <w:rFonts w:ascii="Times New Roman" w:eastAsia="MS Mincho" w:hAnsi="Times New Roman" w:cs="Times New Roman"/>
          <w:sz w:val="24"/>
          <w:szCs w:val="24"/>
          <w:lang w:eastAsia="en-US"/>
        </w:rPr>
      </w:pPr>
      <w:r w:rsidRPr="00090412">
        <w:rPr>
          <w:rFonts w:ascii="Times New Roman" w:eastAsia="MS Mincho" w:hAnsi="Times New Roman" w:cs="Times New Roman"/>
          <w:sz w:val="24"/>
          <w:szCs w:val="24"/>
          <w:lang w:eastAsia="en-US"/>
        </w:rPr>
        <w:t xml:space="preserve">Hasil dari penelitian ini diharapkan dapat bermanfaat untuk memberikan informasi dan sebagai bahan pertimbangan mengenai </w:t>
      </w:r>
      <w:r>
        <w:rPr>
          <w:rFonts w:ascii="Times New Roman" w:eastAsia="MS Mincho" w:hAnsi="Times New Roman" w:cs="Times New Roman"/>
          <w:sz w:val="24"/>
          <w:szCs w:val="24"/>
          <w:lang w:eastAsia="en-US"/>
        </w:rPr>
        <w:t>kinerja</w:t>
      </w:r>
      <w:r w:rsidRPr="00090412">
        <w:rPr>
          <w:rFonts w:ascii="Times New Roman" w:eastAsia="MS Mincho" w:hAnsi="Times New Roman" w:cs="Times New Roman"/>
          <w:sz w:val="24"/>
          <w:szCs w:val="24"/>
          <w:lang w:eastAsia="en-US"/>
        </w:rPr>
        <w:t xml:space="preserve"> perusahaan sehingga para calon investor dapat membuat keputusan yang tepat dalam melakukan investasi.</w:t>
      </w:r>
    </w:p>
    <w:p w:rsidR="004A271B" w:rsidRPr="00090412" w:rsidRDefault="004A271B" w:rsidP="004A271B">
      <w:pPr>
        <w:numPr>
          <w:ilvl w:val="0"/>
          <w:numId w:val="5"/>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Bagi Akademisi</w:t>
      </w:r>
    </w:p>
    <w:p w:rsidR="004A271B" w:rsidRPr="00090412" w:rsidRDefault="004A271B" w:rsidP="004A271B">
      <w:pPr>
        <w:spacing w:after="0"/>
        <w:ind w:left="714"/>
        <w:rPr>
          <w:rFonts w:ascii="Times New Roman" w:hAnsi="Times New Roman" w:cs="Times New Roman"/>
          <w:sz w:val="24"/>
          <w:szCs w:val="24"/>
        </w:rPr>
      </w:pPr>
      <w:r w:rsidRPr="00090412">
        <w:rPr>
          <w:rFonts w:ascii="Times New Roman" w:hAnsi="Times New Roman" w:cs="Times New Roman"/>
          <w:sz w:val="24"/>
          <w:szCs w:val="24"/>
        </w:rPr>
        <w:t xml:space="preserve">Hasil dari penelitian ini diharapkan dapat memberikan pandangan dan wawasan terhadap pengembangan mengenai </w:t>
      </w:r>
      <w:proofErr w:type="spellStart"/>
      <w:r w:rsidRPr="00090412">
        <w:rPr>
          <w:rFonts w:ascii="Times New Roman" w:hAnsi="Times New Roman" w:cs="Times New Roman"/>
          <w:sz w:val="24"/>
          <w:szCs w:val="24"/>
        </w:rPr>
        <w:t>pengauditan</w:t>
      </w:r>
      <w:proofErr w:type="spellEnd"/>
      <w:r w:rsidRPr="00090412">
        <w:rPr>
          <w:rFonts w:ascii="Times New Roman" w:hAnsi="Times New Roman" w:cs="Times New Roman"/>
          <w:sz w:val="24"/>
          <w:szCs w:val="24"/>
        </w:rPr>
        <w:t>, khususnya mengenai e</w:t>
      </w:r>
      <w:r w:rsidRPr="00090412">
        <w:rPr>
          <w:rFonts w:ascii="Times New Roman" w:hAnsi="Times New Roman" w:cs="Times New Roman"/>
          <w:i/>
          <w:sz w:val="24"/>
          <w:szCs w:val="24"/>
        </w:rPr>
        <w:t>arnings response coefficient</w:t>
      </w:r>
      <w:r w:rsidRPr="00090412">
        <w:rPr>
          <w:rFonts w:ascii="Times New Roman" w:hAnsi="Times New Roman" w:cs="Times New Roman"/>
          <w:sz w:val="24"/>
          <w:szCs w:val="24"/>
        </w:rPr>
        <w:t>.</w:t>
      </w:r>
    </w:p>
    <w:p w:rsidR="004A271B" w:rsidRPr="00090412" w:rsidRDefault="004A271B" w:rsidP="004A271B">
      <w:pPr>
        <w:numPr>
          <w:ilvl w:val="0"/>
          <w:numId w:val="5"/>
        </w:numPr>
        <w:spacing w:after="0"/>
        <w:ind w:left="714" w:hanging="357"/>
        <w:rPr>
          <w:rFonts w:ascii="Times New Roman" w:hAnsi="Times New Roman" w:cs="Times New Roman"/>
          <w:sz w:val="24"/>
          <w:szCs w:val="24"/>
        </w:rPr>
      </w:pPr>
      <w:r w:rsidRPr="00090412">
        <w:rPr>
          <w:rFonts w:ascii="Times New Roman" w:eastAsia="MS Mincho" w:hAnsi="Times New Roman" w:cs="Times New Roman"/>
          <w:sz w:val="24"/>
          <w:szCs w:val="24"/>
        </w:rPr>
        <w:t>Bagi Peneliti Selanjutnya</w:t>
      </w:r>
    </w:p>
    <w:p w:rsidR="004A271B" w:rsidRPr="00090412" w:rsidRDefault="004A271B" w:rsidP="004A271B">
      <w:pPr>
        <w:spacing w:after="0"/>
        <w:ind w:left="720"/>
        <w:rPr>
          <w:rFonts w:ascii="Times New Roman" w:eastAsia="MS Mincho" w:hAnsi="Times New Roman" w:cs="Times New Roman"/>
          <w:sz w:val="24"/>
          <w:szCs w:val="24"/>
          <w:lang w:eastAsia="en-US"/>
        </w:rPr>
      </w:pPr>
      <w:r w:rsidRPr="00090412">
        <w:rPr>
          <w:rFonts w:ascii="Times New Roman" w:eastAsia="MS Mincho" w:hAnsi="Times New Roman" w:cs="Times New Roman"/>
          <w:sz w:val="24"/>
          <w:szCs w:val="24"/>
          <w:lang w:eastAsia="en-US"/>
        </w:rPr>
        <w:t xml:space="preserve">Hasil dari penelitian ini diharapkan dapat dijadikan referensi bagi penelitian yang </w:t>
      </w:r>
      <w:proofErr w:type="gramStart"/>
      <w:r w:rsidRPr="00090412">
        <w:rPr>
          <w:rFonts w:ascii="Times New Roman" w:eastAsia="MS Mincho" w:hAnsi="Times New Roman" w:cs="Times New Roman"/>
          <w:sz w:val="24"/>
          <w:szCs w:val="24"/>
          <w:lang w:eastAsia="en-US"/>
        </w:rPr>
        <w:t>akan</w:t>
      </w:r>
      <w:proofErr w:type="gramEnd"/>
      <w:r w:rsidRPr="00090412">
        <w:rPr>
          <w:rFonts w:ascii="Times New Roman" w:eastAsia="MS Mincho" w:hAnsi="Times New Roman" w:cs="Times New Roman"/>
          <w:sz w:val="24"/>
          <w:szCs w:val="24"/>
          <w:lang w:eastAsia="en-US"/>
        </w:rPr>
        <w:t xml:space="preserve"> datang, serta dapat memberikan perbandingan dalam menguji faktor-faktor yang dapat mempengaruhi </w:t>
      </w:r>
      <w:r w:rsidRPr="00090412">
        <w:rPr>
          <w:rFonts w:ascii="Times New Roman" w:hAnsi="Times New Roman" w:cs="Times New Roman"/>
          <w:sz w:val="24"/>
          <w:szCs w:val="24"/>
        </w:rPr>
        <w:t>e</w:t>
      </w:r>
      <w:r w:rsidRPr="00090412">
        <w:rPr>
          <w:rFonts w:ascii="Times New Roman" w:hAnsi="Times New Roman" w:cs="Times New Roman"/>
          <w:i/>
          <w:sz w:val="24"/>
          <w:szCs w:val="24"/>
        </w:rPr>
        <w:t>arnings response coefficient</w:t>
      </w:r>
      <w:r w:rsidRPr="00090412">
        <w:rPr>
          <w:rFonts w:ascii="Times New Roman" w:eastAsia="MS Mincho" w:hAnsi="Times New Roman" w:cs="Times New Roman"/>
          <w:sz w:val="24"/>
          <w:szCs w:val="24"/>
          <w:lang w:eastAsia="en-US"/>
        </w:rPr>
        <w:t>.</w:t>
      </w:r>
    </w:p>
    <w:p w:rsidR="004A271B" w:rsidRPr="00090412" w:rsidRDefault="004A271B" w:rsidP="004A271B">
      <w:pPr>
        <w:spacing w:after="0"/>
        <w:ind w:left="720"/>
        <w:rPr>
          <w:rFonts w:ascii="Times New Roman" w:eastAsia="MS Mincho" w:hAnsi="Times New Roman" w:cs="Times New Roman"/>
          <w:sz w:val="24"/>
          <w:szCs w:val="24"/>
          <w:lang w:eastAsia="en-US"/>
        </w:rPr>
      </w:pPr>
    </w:p>
    <w:p w:rsidR="004A271B" w:rsidRPr="00090412" w:rsidRDefault="004A271B" w:rsidP="004A271B">
      <w:pPr>
        <w:spacing w:after="0"/>
        <w:ind w:left="720"/>
        <w:rPr>
          <w:rFonts w:ascii="Times New Roman" w:eastAsia="MS Mincho" w:hAnsi="Times New Roman" w:cs="Times New Roman"/>
          <w:sz w:val="24"/>
          <w:szCs w:val="24"/>
          <w:lang w:eastAsia="en-US"/>
        </w:rPr>
      </w:pPr>
    </w:p>
    <w:p w:rsidR="004A271B" w:rsidRPr="00090412" w:rsidRDefault="004A271B" w:rsidP="004A271B">
      <w:pPr>
        <w:spacing w:after="0"/>
        <w:ind w:left="0"/>
        <w:rPr>
          <w:rFonts w:ascii="Times New Roman" w:eastAsia="MS Mincho" w:hAnsi="Times New Roman" w:cs="Times New Roman"/>
          <w:sz w:val="24"/>
          <w:szCs w:val="24"/>
          <w:lang w:eastAsia="en-US"/>
        </w:rPr>
      </w:pPr>
    </w:p>
    <w:p w:rsidR="004A271B" w:rsidRDefault="004A271B" w:rsidP="004A271B">
      <w:pPr>
        <w:spacing w:after="0"/>
        <w:ind w:left="0"/>
        <w:rPr>
          <w:rFonts w:ascii="Times New Roman" w:eastAsia="MS Mincho" w:hAnsi="Times New Roman" w:cs="Times New Roman"/>
          <w:sz w:val="24"/>
          <w:szCs w:val="24"/>
          <w:lang w:eastAsia="en-US"/>
        </w:rPr>
      </w:pPr>
    </w:p>
    <w:p w:rsidR="004A271B" w:rsidRDefault="004A271B" w:rsidP="004A271B">
      <w:pPr>
        <w:spacing w:after="0"/>
        <w:ind w:left="0"/>
        <w:rPr>
          <w:rFonts w:ascii="Times New Roman" w:eastAsia="MS Mincho" w:hAnsi="Times New Roman" w:cs="Times New Roman"/>
          <w:sz w:val="24"/>
          <w:szCs w:val="24"/>
          <w:lang w:eastAsia="en-US"/>
        </w:rPr>
      </w:pPr>
    </w:p>
    <w:p w:rsidR="004A271B" w:rsidRDefault="004A271B" w:rsidP="004A271B">
      <w:pPr>
        <w:spacing w:after="0"/>
        <w:ind w:left="0"/>
        <w:rPr>
          <w:rFonts w:ascii="Times New Roman" w:eastAsia="MS Mincho" w:hAnsi="Times New Roman" w:cs="Times New Roman"/>
          <w:sz w:val="24"/>
          <w:szCs w:val="24"/>
          <w:lang w:eastAsia="en-US"/>
        </w:rPr>
      </w:pPr>
    </w:p>
    <w:p w:rsidR="004A271B" w:rsidRDefault="004A271B" w:rsidP="004A271B">
      <w:pPr>
        <w:spacing w:after="0"/>
        <w:ind w:left="0"/>
        <w:rPr>
          <w:rFonts w:ascii="Times New Roman" w:eastAsia="MS Mincho" w:hAnsi="Times New Roman" w:cs="Times New Roman"/>
          <w:sz w:val="24"/>
          <w:szCs w:val="24"/>
          <w:lang w:eastAsia="en-US"/>
        </w:rPr>
      </w:pPr>
    </w:p>
    <w:p w:rsidR="004A271B" w:rsidRDefault="004A271B" w:rsidP="004A271B">
      <w:pPr>
        <w:spacing w:after="0"/>
        <w:ind w:left="0"/>
        <w:rPr>
          <w:rFonts w:ascii="Times New Roman" w:eastAsia="MS Mincho" w:hAnsi="Times New Roman" w:cs="Times New Roman"/>
          <w:sz w:val="24"/>
          <w:szCs w:val="24"/>
          <w:lang w:eastAsia="en-US"/>
        </w:rPr>
      </w:pPr>
    </w:p>
    <w:p w:rsidR="004A271B" w:rsidRDefault="004A271B" w:rsidP="004A271B">
      <w:pPr>
        <w:spacing w:after="0"/>
        <w:ind w:left="0"/>
        <w:rPr>
          <w:rFonts w:ascii="Times New Roman" w:eastAsia="MS Mincho" w:hAnsi="Times New Roman" w:cs="Times New Roman"/>
          <w:sz w:val="24"/>
          <w:szCs w:val="24"/>
          <w:lang w:eastAsia="en-US"/>
        </w:rPr>
      </w:pPr>
    </w:p>
    <w:p w:rsidR="004A271B" w:rsidRPr="00090412" w:rsidRDefault="004A271B" w:rsidP="004A271B">
      <w:pPr>
        <w:spacing w:after="0"/>
        <w:ind w:left="0"/>
        <w:rPr>
          <w:rFonts w:ascii="Times New Roman" w:eastAsia="MS Mincho" w:hAnsi="Times New Roman" w:cs="Times New Roman"/>
          <w:sz w:val="24"/>
          <w:szCs w:val="24"/>
          <w:lang w:eastAsia="en-US"/>
        </w:rPr>
      </w:pPr>
    </w:p>
    <w:p w:rsidR="0080565C" w:rsidRPr="004A271B" w:rsidRDefault="0080565C" w:rsidP="004A271B"/>
    <w:sectPr w:rsidR="0080565C" w:rsidRPr="004A271B" w:rsidSect="004A271B">
      <w:footerReference w:type="default" r:id="rId11"/>
      <w:footerReference w:type="first" r:id="rId12"/>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BF4" w:rsidRDefault="009D3BF4">
      <w:pPr>
        <w:spacing w:after="0" w:line="240" w:lineRule="auto"/>
      </w:pPr>
      <w:r>
        <w:separator/>
      </w:r>
    </w:p>
  </w:endnote>
  <w:endnote w:type="continuationSeparator" w:id="0">
    <w:p w:rsidR="009D3BF4" w:rsidRDefault="009D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009574"/>
      <w:docPartObj>
        <w:docPartGallery w:val="Page Numbers (Bottom of Page)"/>
        <w:docPartUnique/>
      </w:docPartObj>
    </w:sdtPr>
    <w:sdtEndPr>
      <w:rPr>
        <w:noProof/>
      </w:rPr>
    </w:sdtEndPr>
    <w:sdtContent>
      <w:p w:rsidR="00426C87" w:rsidRDefault="009835CB" w:rsidP="00AD082A">
        <w:pPr>
          <w:pStyle w:val="Footer"/>
          <w:tabs>
            <w:tab w:val="clear" w:pos="4513"/>
            <w:tab w:val="clear" w:pos="9026"/>
          </w:tabs>
          <w:ind w:left="0"/>
          <w:jc w:val="center"/>
        </w:pPr>
        <w:r>
          <w:fldChar w:fldCharType="begin"/>
        </w:r>
        <w:r>
          <w:instrText xml:space="preserve"> PAGE   \* MERGEFORMAT </w:instrText>
        </w:r>
        <w:r>
          <w:fldChar w:fldCharType="separate"/>
        </w:r>
        <w:r w:rsidR="00EE5DED">
          <w:rPr>
            <w:noProof/>
          </w:rPr>
          <w:t>3</w:t>
        </w:r>
        <w:r>
          <w:rPr>
            <w:noProof/>
          </w:rPr>
          <w:fldChar w:fldCharType="end"/>
        </w:r>
      </w:p>
    </w:sdtContent>
  </w:sdt>
  <w:p w:rsidR="00426C87" w:rsidRDefault="009D3BF4" w:rsidP="00AD082A">
    <w:pPr>
      <w:pStyle w:val="Footer"/>
      <w:tabs>
        <w:tab w:val="clear" w:pos="4513"/>
        <w:tab w:val="clear" w:pos="9026"/>
      </w:tabs>
      <w:ind w:left="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87" w:rsidRDefault="009D3BF4" w:rsidP="00AD082A">
    <w:pPr>
      <w:pStyle w:val="Footer"/>
      <w:ind w:left="0"/>
    </w:pPr>
  </w:p>
  <w:p w:rsidR="00426C87" w:rsidRDefault="009D3BF4" w:rsidP="00AD082A">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BF4" w:rsidRDefault="009D3BF4">
      <w:pPr>
        <w:spacing w:after="0" w:line="240" w:lineRule="auto"/>
      </w:pPr>
      <w:r>
        <w:separator/>
      </w:r>
    </w:p>
  </w:footnote>
  <w:footnote w:type="continuationSeparator" w:id="0">
    <w:p w:rsidR="009D3BF4" w:rsidRDefault="009D3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819"/>
    <w:multiLevelType w:val="hybridMultilevel"/>
    <w:tmpl w:val="00609C00"/>
    <w:lvl w:ilvl="0" w:tplc="0409001B">
      <w:start w:val="1"/>
      <w:numFmt w:val="lowerRoman"/>
      <w:lvlText w:val="%1."/>
      <w:lvlJc w:val="right"/>
      <w:pPr>
        <w:ind w:left="1794" w:hanging="360"/>
      </w:pPr>
    </w:lvl>
    <w:lvl w:ilvl="1" w:tplc="04210019">
      <w:start w:val="1"/>
      <w:numFmt w:val="lowerLetter"/>
      <w:lvlText w:val="%2."/>
      <w:lvlJc w:val="left"/>
      <w:pPr>
        <w:ind w:left="2514" w:hanging="360"/>
      </w:pPr>
    </w:lvl>
    <w:lvl w:ilvl="2" w:tplc="0421001B">
      <w:start w:val="1"/>
      <w:numFmt w:val="lowerRoman"/>
      <w:lvlText w:val="%3."/>
      <w:lvlJc w:val="right"/>
      <w:pPr>
        <w:ind w:left="3234" w:hanging="180"/>
      </w:pPr>
    </w:lvl>
    <w:lvl w:ilvl="3" w:tplc="0421000F">
      <w:start w:val="1"/>
      <w:numFmt w:val="decimal"/>
      <w:lvlText w:val="%4."/>
      <w:lvlJc w:val="left"/>
      <w:pPr>
        <w:ind w:left="3954" w:hanging="360"/>
      </w:pPr>
    </w:lvl>
    <w:lvl w:ilvl="4" w:tplc="04210019">
      <w:start w:val="1"/>
      <w:numFmt w:val="lowerLetter"/>
      <w:lvlText w:val="%5."/>
      <w:lvlJc w:val="left"/>
      <w:pPr>
        <w:ind w:left="4674" w:hanging="360"/>
      </w:pPr>
    </w:lvl>
    <w:lvl w:ilvl="5" w:tplc="0421001B">
      <w:start w:val="1"/>
      <w:numFmt w:val="lowerRoman"/>
      <w:lvlText w:val="%6."/>
      <w:lvlJc w:val="right"/>
      <w:pPr>
        <w:ind w:left="5394" w:hanging="180"/>
      </w:pPr>
    </w:lvl>
    <w:lvl w:ilvl="6" w:tplc="0421000F">
      <w:start w:val="1"/>
      <w:numFmt w:val="decimal"/>
      <w:lvlText w:val="%7."/>
      <w:lvlJc w:val="left"/>
      <w:pPr>
        <w:ind w:left="6114" w:hanging="360"/>
      </w:pPr>
    </w:lvl>
    <w:lvl w:ilvl="7" w:tplc="04210019">
      <w:start w:val="1"/>
      <w:numFmt w:val="lowerLetter"/>
      <w:lvlText w:val="%8."/>
      <w:lvlJc w:val="left"/>
      <w:pPr>
        <w:ind w:left="6834" w:hanging="360"/>
      </w:pPr>
    </w:lvl>
    <w:lvl w:ilvl="8" w:tplc="0421001B">
      <w:start w:val="1"/>
      <w:numFmt w:val="lowerRoman"/>
      <w:lvlText w:val="%9."/>
      <w:lvlJc w:val="right"/>
      <w:pPr>
        <w:ind w:left="7554" w:hanging="180"/>
      </w:pPr>
    </w:lvl>
  </w:abstractNum>
  <w:abstractNum w:abstractNumId="1" w15:restartNumberingAfterBreak="0">
    <w:nsid w:val="0191479B"/>
    <w:multiLevelType w:val="hybridMultilevel"/>
    <w:tmpl w:val="EC64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82832"/>
    <w:multiLevelType w:val="hybridMultilevel"/>
    <w:tmpl w:val="A3AC7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0066CB"/>
    <w:multiLevelType w:val="hybridMultilevel"/>
    <w:tmpl w:val="2794D91C"/>
    <w:lvl w:ilvl="0" w:tplc="986E447C">
      <w:start w:val="1"/>
      <w:numFmt w:val="lowerLetter"/>
      <w:lvlText w:val="%1."/>
      <w:lvlJc w:val="left"/>
      <w:pPr>
        <w:ind w:left="1494" w:hanging="360"/>
      </w:pPr>
      <w:rPr>
        <w:rFonts w:ascii="Times New Roman" w:hAnsi="Times New Roman" w:cs="Times New Roman" w:hint="default"/>
        <w:b w:val="0"/>
        <w:i w:val="0"/>
        <w:color w:val="000000" w:themeColor="text1"/>
        <w:sz w:val="24"/>
        <w:szCs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15:restartNumberingAfterBreak="0">
    <w:nsid w:val="0DC91383"/>
    <w:multiLevelType w:val="hybridMultilevel"/>
    <w:tmpl w:val="2B023F74"/>
    <w:lvl w:ilvl="0" w:tplc="12FCA78C">
      <w:start w:val="1"/>
      <w:numFmt w:val="lowerLetter"/>
      <w:lvlText w:val="%1."/>
      <w:lvlJc w:val="left"/>
      <w:pPr>
        <w:ind w:left="1352" w:hanging="360"/>
      </w:pPr>
    </w:lvl>
    <w:lvl w:ilvl="1" w:tplc="04210019">
      <w:start w:val="1"/>
      <w:numFmt w:val="lowerLetter"/>
      <w:lvlText w:val="%2."/>
      <w:lvlJc w:val="left"/>
      <w:pPr>
        <w:ind w:left="2072" w:hanging="360"/>
      </w:pPr>
    </w:lvl>
    <w:lvl w:ilvl="2" w:tplc="0421001B">
      <w:start w:val="1"/>
      <w:numFmt w:val="lowerRoman"/>
      <w:lvlText w:val="%3."/>
      <w:lvlJc w:val="right"/>
      <w:pPr>
        <w:ind w:left="2792" w:hanging="180"/>
      </w:pPr>
    </w:lvl>
    <w:lvl w:ilvl="3" w:tplc="0421000F">
      <w:start w:val="1"/>
      <w:numFmt w:val="decimal"/>
      <w:lvlText w:val="%4."/>
      <w:lvlJc w:val="left"/>
      <w:pPr>
        <w:ind w:left="3512" w:hanging="360"/>
      </w:pPr>
    </w:lvl>
    <w:lvl w:ilvl="4" w:tplc="04210019">
      <w:start w:val="1"/>
      <w:numFmt w:val="lowerLetter"/>
      <w:lvlText w:val="%5."/>
      <w:lvlJc w:val="left"/>
      <w:pPr>
        <w:ind w:left="4232" w:hanging="360"/>
      </w:pPr>
    </w:lvl>
    <w:lvl w:ilvl="5" w:tplc="0421001B">
      <w:start w:val="1"/>
      <w:numFmt w:val="lowerRoman"/>
      <w:lvlText w:val="%6."/>
      <w:lvlJc w:val="right"/>
      <w:pPr>
        <w:ind w:left="4952" w:hanging="180"/>
      </w:pPr>
    </w:lvl>
    <w:lvl w:ilvl="6" w:tplc="0421000F">
      <w:start w:val="1"/>
      <w:numFmt w:val="decimal"/>
      <w:lvlText w:val="%7."/>
      <w:lvlJc w:val="left"/>
      <w:pPr>
        <w:ind w:left="5672" w:hanging="360"/>
      </w:pPr>
    </w:lvl>
    <w:lvl w:ilvl="7" w:tplc="04210019">
      <w:start w:val="1"/>
      <w:numFmt w:val="lowerLetter"/>
      <w:lvlText w:val="%8."/>
      <w:lvlJc w:val="left"/>
      <w:pPr>
        <w:ind w:left="6392" w:hanging="360"/>
      </w:pPr>
    </w:lvl>
    <w:lvl w:ilvl="8" w:tplc="0421001B">
      <w:start w:val="1"/>
      <w:numFmt w:val="lowerRoman"/>
      <w:lvlText w:val="%9."/>
      <w:lvlJc w:val="right"/>
      <w:pPr>
        <w:ind w:left="7112" w:hanging="180"/>
      </w:pPr>
    </w:lvl>
  </w:abstractNum>
  <w:abstractNum w:abstractNumId="5" w15:restartNumberingAfterBreak="0">
    <w:nsid w:val="0DE70815"/>
    <w:multiLevelType w:val="hybridMultilevel"/>
    <w:tmpl w:val="19507DBA"/>
    <w:lvl w:ilvl="0" w:tplc="0F44E4CC">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6" w15:restartNumberingAfterBreak="0">
    <w:nsid w:val="0F0C5FD9"/>
    <w:multiLevelType w:val="hybridMultilevel"/>
    <w:tmpl w:val="B43874C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09546D3"/>
    <w:multiLevelType w:val="hybridMultilevel"/>
    <w:tmpl w:val="E9E805A0"/>
    <w:lvl w:ilvl="0" w:tplc="67500988">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15:restartNumberingAfterBreak="0">
    <w:nsid w:val="130C5D5B"/>
    <w:multiLevelType w:val="hybridMultilevel"/>
    <w:tmpl w:val="50C60C12"/>
    <w:lvl w:ilvl="0" w:tplc="04090015">
      <w:start w:val="1"/>
      <w:numFmt w:val="upperLetter"/>
      <w:lvlText w:val="%1."/>
      <w:lvlJc w:val="left"/>
      <w:pPr>
        <w:ind w:left="-1548" w:hanging="360"/>
      </w:pPr>
      <w:rPr>
        <w:rFonts w:hint="default"/>
      </w:rPr>
    </w:lvl>
    <w:lvl w:ilvl="1" w:tplc="93A214EE">
      <w:start w:val="1"/>
      <w:numFmt w:val="lowerLetter"/>
      <w:lvlText w:val="%2."/>
      <w:lvlJc w:val="left"/>
      <w:pPr>
        <w:ind w:left="-828" w:hanging="360"/>
      </w:pPr>
      <w:rPr>
        <w:i w:val="0"/>
      </w:rPr>
    </w:lvl>
    <w:lvl w:ilvl="2" w:tplc="0409001B">
      <w:start w:val="1"/>
      <w:numFmt w:val="lowerRoman"/>
      <w:lvlText w:val="%3."/>
      <w:lvlJc w:val="right"/>
      <w:pPr>
        <w:ind w:left="-108"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332" w:hanging="360"/>
      </w:pPr>
    </w:lvl>
    <w:lvl w:ilvl="5" w:tplc="0409001B" w:tentative="1">
      <w:start w:val="1"/>
      <w:numFmt w:val="lowerRoman"/>
      <w:lvlText w:val="%6."/>
      <w:lvlJc w:val="right"/>
      <w:pPr>
        <w:ind w:left="2052" w:hanging="180"/>
      </w:pPr>
    </w:lvl>
    <w:lvl w:ilvl="6" w:tplc="0409000F" w:tentative="1">
      <w:start w:val="1"/>
      <w:numFmt w:val="decimal"/>
      <w:lvlText w:val="%7."/>
      <w:lvlJc w:val="left"/>
      <w:pPr>
        <w:ind w:left="2772" w:hanging="360"/>
      </w:pPr>
    </w:lvl>
    <w:lvl w:ilvl="7" w:tplc="04090019" w:tentative="1">
      <w:start w:val="1"/>
      <w:numFmt w:val="lowerLetter"/>
      <w:lvlText w:val="%8."/>
      <w:lvlJc w:val="left"/>
      <w:pPr>
        <w:ind w:left="3492" w:hanging="360"/>
      </w:pPr>
    </w:lvl>
    <w:lvl w:ilvl="8" w:tplc="0409001B" w:tentative="1">
      <w:start w:val="1"/>
      <w:numFmt w:val="lowerRoman"/>
      <w:lvlText w:val="%9."/>
      <w:lvlJc w:val="right"/>
      <w:pPr>
        <w:ind w:left="4212" w:hanging="180"/>
      </w:pPr>
    </w:lvl>
  </w:abstractNum>
  <w:abstractNum w:abstractNumId="9" w15:restartNumberingAfterBreak="0">
    <w:nsid w:val="13A130ED"/>
    <w:multiLevelType w:val="hybridMultilevel"/>
    <w:tmpl w:val="7A0A5140"/>
    <w:lvl w:ilvl="0" w:tplc="1DD0393C">
      <w:start w:val="6"/>
      <w:numFmt w:val="decimal"/>
      <w:lvlText w:val="%1."/>
      <w:lvlJc w:val="left"/>
      <w:pPr>
        <w:ind w:left="185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D6004C"/>
    <w:multiLevelType w:val="hybridMultilevel"/>
    <w:tmpl w:val="288E1ABC"/>
    <w:lvl w:ilvl="0" w:tplc="B16C15F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15:restartNumberingAfterBreak="0">
    <w:nsid w:val="18B20C70"/>
    <w:multiLevelType w:val="hybridMultilevel"/>
    <w:tmpl w:val="9FBEEA9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2" w15:restartNumberingAfterBreak="0">
    <w:nsid w:val="1C8E17E5"/>
    <w:multiLevelType w:val="hybridMultilevel"/>
    <w:tmpl w:val="466AB0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F635A27"/>
    <w:multiLevelType w:val="hybridMultilevel"/>
    <w:tmpl w:val="13A021D4"/>
    <w:lvl w:ilvl="0" w:tplc="37BC7AA2">
      <w:start w:val="1"/>
      <w:numFmt w:val="decimal"/>
      <w:lvlText w:val="%1."/>
      <w:lvlJc w:val="left"/>
      <w:pPr>
        <w:ind w:left="1854" w:hanging="360"/>
      </w:pPr>
      <w:rPr>
        <w:rFonts w:ascii="Times New Roman" w:eastAsiaTheme="minorEastAsia"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1F7462AB"/>
    <w:multiLevelType w:val="hybridMultilevel"/>
    <w:tmpl w:val="93AA803E"/>
    <w:lvl w:ilvl="0" w:tplc="D9FE6F38">
      <w:start w:val="2"/>
      <w:numFmt w:val="lowerLetter"/>
      <w:lvlText w:val="%1."/>
      <w:lvlJc w:val="left"/>
      <w:pPr>
        <w:ind w:left="1494" w:hanging="360"/>
      </w:pPr>
      <w:rPr>
        <w:rFonts w:hint="default"/>
      </w:rPr>
    </w:lvl>
    <w:lvl w:ilvl="1" w:tplc="55809C74">
      <w:start w:val="2"/>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0482A24"/>
    <w:multiLevelType w:val="hybridMultilevel"/>
    <w:tmpl w:val="609225DA"/>
    <w:lvl w:ilvl="0" w:tplc="04210019">
      <w:start w:val="1"/>
      <w:numFmt w:val="lowerLetter"/>
      <w:lvlText w:val="%1."/>
      <w:lvlJc w:val="left"/>
      <w:pPr>
        <w:ind w:left="1074" w:hanging="360"/>
      </w:pPr>
    </w:lvl>
    <w:lvl w:ilvl="1" w:tplc="04210019">
      <w:start w:val="1"/>
      <w:numFmt w:val="lowerLetter"/>
      <w:lvlText w:val="%2."/>
      <w:lvlJc w:val="left"/>
      <w:pPr>
        <w:ind w:left="1794" w:hanging="360"/>
      </w:pPr>
    </w:lvl>
    <w:lvl w:ilvl="2" w:tplc="0421001B">
      <w:start w:val="1"/>
      <w:numFmt w:val="lowerRoman"/>
      <w:lvlText w:val="%3."/>
      <w:lvlJc w:val="right"/>
      <w:pPr>
        <w:ind w:left="2514" w:hanging="180"/>
      </w:pPr>
    </w:lvl>
    <w:lvl w:ilvl="3" w:tplc="0421000F">
      <w:start w:val="1"/>
      <w:numFmt w:val="decimal"/>
      <w:lvlText w:val="%4."/>
      <w:lvlJc w:val="left"/>
      <w:pPr>
        <w:ind w:left="3234" w:hanging="360"/>
      </w:pPr>
    </w:lvl>
    <w:lvl w:ilvl="4" w:tplc="04210019">
      <w:start w:val="1"/>
      <w:numFmt w:val="lowerLetter"/>
      <w:lvlText w:val="%5."/>
      <w:lvlJc w:val="left"/>
      <w:pPr>
        <w:ind w:left="3954" w:hanging="360"/>
      </w:pPr>
    </w:lvl>
    <w:lvl w:ilvl="5" w:tplc="0421001B">
      <w:start w:val="1"/>
      <w:numFmt w:val="lowerRoman"/>
      <w:lvlText w:val="%6."/>
      <w:lvlJc w:val="right"/>
      <w:pPr>
        <w:ind w:left="4674" w:hanging="180"/>
      </w:pPr>
    </w:lvl>
    <w:lvl w:ilvl="6" w:tplc="0421000F">
      <w:start w:val="1"/>
      <w:numFmt w:val="decimal"/>
      <w:lvlText w:val="%7."/>
      <w:lvlJc w:val="left"/>
      <w:pPr>
        <w:ind w:left="5394" w:hanging="360"/>
      </w:pPr>
    </w:lvl>
    <w:lvl w:ilvl="7" w:tplc="04210019">
      <w:start w:val="1"/>
      <w:numFmt w:val="lowerLetter"/>
      <w:lvlText w:val="%8."/>
      <w:lvlJc w:val="left"/>
      <w:pPr>
        <w:ind w:left="6114" w:hanging="360"/>
      </w:pPr>
    </w:lvl>
    <w:lvl w:ilvl="8" w:tplc="0421001B">
      <w:start w:val="1"/>
      <w:numFmt w:val="lowerRoman"/>
      <w:lvlText w:val="%9."/>
      <w:lvlJc w:val="right"/>
      <w:pPr>
        <w:ind w:left="6834" w:hanging="180"/>
      </w:pPr>
    </w:lvl>
  </w:abstractNum>
  <w:abstractNum w:abstractNumId="16" w15:restartNumberingAfterBreak="0">
    <w:nsid w:val="26985186"/>
    <w:multiLevelType w:val="hybridMultilevel"/>
    <w:tmpl w:val="38A21400"/>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7" w15:restartNumberingAfterBreak="0">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92E12B0"/>
    <w:multiLevelType w:val="hybridMultilevel"/>
    <w:tmpl w:val="78BA18C8"/>
    <w:lvl w:ilvl="0" w:tplc="C66A76A0">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9" w15:restartNumberingAfterBreak="0">
    <w:nsid w:val="2DF25F89"/>
    <w:multiLevelType w:val="hybridMultilevel"/>
    <w:tmpl w:val="6352DB0E"/>
    <w:lvl w:ilvl="0" w:tplc="36244E26">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12349"/>
    <w:multiLevelType w:val="hybridMultilevel"/>
    <w:tmpl w:val="D4AE9AE0"/>
    <w:lvl w:ilvl="0" w:tplc="FB4C2E68">
      <w:start w:val="1"/>
      <w:numFmt w:val="decimal"/>
      <w:lvlText w:val="(%1)"/>
      <w:lvlJc w:val="left"/>
      <w:pPr>
        <w:ind w:left="3229" w:hanging="360"/>
      </w:pPr>
      <w:rPr>
        <w:rFonts w:asciiTheme="minorHAnsi" w:eastAsiaTheme="minorEastAsia" w:hAnsiTheme="minorHAnsi" w:cstheme="minorBidi"/>
      </w:rPr>
    </w:lvl>
    <w:lvl w:ilvl="1" w:tplc="04210019">
      <w:start w:val="1"/>
      <w:numFmt w:val="lowerLetter"/>
      <w:lvlText w:val="%2."/>
      <w:lvlJc w:val="left"/>
      <w:pPr>
        <w:ind w:left="3949" w:hanging="360"/>
      </w:pPr>
    </w:lvl>
    <w:lvl w:ilvl="2" w:tplc="0421001B">
      <w:start w:val="1"/>
      <w:numFmt w:val="lowerRoman"/>
      <w:lvlText w:val="%3."/>
      <w:lvlJc w:val="right"/>
      <w:pPr>
        <w:ind w:left="4669" w:hanging="180"/>
      </w:pPr>
    </w:lvl>
    <w:lvl w:ilvl="3" w:tplc="0421000F">
      <w:start w:val="1"/>
      <w:numFmt w:val="decimal"/>
      <w:lvlText w:val="%4."/>
      <w:lvlJc w:val="left"/>
      <w:pPr>
        <w:ind w:left="5389" w:hanging="360"/>
      </w:pPr>
    </w:lvl>
    <w:lvl w:ilvl="4" w:tplc="04210019">
      <w:start w:val="1"/>
      <w:numFmt w:val="lowerLetter"/>
      <w:lvlText w:val="%5."/>
      <w:lvlJc w:val="left"/>
      <w:pPr>
        <w:ind w:left="6109" w:hanging="360"/>
      </w:pPr>
    </w:lvl>
    <w:lvl w:ilvl="5" w:tplc="0421001B">
      <w:start w:val="1"/>
      <w:numFmt w:val="lowerRoman"/>
      <w:lvlText w:val="%6."/>
      <w:lvlJc w:val="right"/>
      <w:pPr>
        <w:ind w:left="6829" w:hanging="180"/>
      </w:pPr>
    </w:lvl>
    <w:lvl w:ilvl="6" w:tplc="0421000F">
      <w:start w:val="1"/>
      <w:numFmt w:val="decimal"/>
      <w:lvlText w:val="%7."/>
      <w:lvlJc w:val="left"/>
      <w:pPr>
        <w:ind w:left="7549" w:hanging="360"/>
      </w:pPr>
    </w:lvl>
    <w:lvl w:ilvl="7" w:tplc="04210019">
      <w:start w:val="1"/>
      <w:numFmt w:val="lowerLetter"/>
      <w:lvlText w:val="%8."/>
      <w:lvlJc w:val="left"/>
      <w:pPr>
        <w:ind w:left="8269" w:hanging="360"/>
      </w:pPr>
    </w:lvl>
    <w:lvl w:ilvl="8" w:tplc="0421001B">
      <w:start w:val="1"/>
      <w:numFmt w:val="lowerRoman"/>
      <w:lvlText w:val="%9."/>
      <w:lvlJc w:val="right"/>
      <w:pPr>
        <w:ind w:left="8989" w:hanging="180"/>
      </w:pPr>
    </w:lvl>
  </w:abstractNum>
  <w:abstractNum w:abstractNumId="22" w15:restartNumberingAfterBreak="0">
    <w:nsid w:val="40925BA9"/>
    <w:multiLevelType w:val="hybridMultilevel"/>
    <w:tmpl w:val="EE48C27C"/>
    <w:lvl w:ilvl="0" w:tplc="86D4FD72">
      <w:start w:val="1"/>
      <w:numFmt w:val="decimal"/>
      <w:lvlText w:val="%1."/>
      <w:lvlJc w:val="left"/>
      <w:pPr>
        <w:ind w:left="3072" w:hanging="360"/>
      </w:pPr>
      <w:rPr>
        <w:rFonts w:ascii="Times New Roman" w:hAnsi="Times New Roman" w:cs="Times New Roman" w:hint="default"/>
        <w:b w:val="0"/>
        <w:sz w:val="24"/>
        <w:szCs w:val="24"/>
      </w:rPr>
    </w:lvl>
    <w:lvl w:ilvl="1" w:tplc="04090019" w:tentative="1">
      <w:start w:val="1"/>
      <w:numFmt w:val="lowerLetter"/>
      <w:lvlText w:val="%2."/>
      <w:lvlJc w:val="left"/>
      <w:pPr>
        <w:ind w:left="3792" w:hanging="360"/>
      </w:pPr>
    </w:lvl>
    <w:lvl w:ilvl="2" w:tplc="0409001B" w:tentative="1">
      <w:start w:val="1"/>
      <w:numFmt w:val="lowerRoman"/>
      <w:lvlText w:val="%3."/>
      <w:lvlJc w:val="right"/>
      <w:pPr>
        <w:ind w:left="4512" w:hanging="180"/>
      </w:pPr>
    </w:lvl>
    <w:lvl w:ilvl="3" w:tplc="0409000F" w:tentative="1">
      <w:start w:val="1"/>
      <w:numFmt w:val="decimal"/>
      <w:lvlText w:val="%4."/>
      <w:lvlJc w:val="left"/>
      <w:pPr>
        <w:ind w:left="5232" w:hanging="360"/>
      </w:pPr>
    </w:lvl>
    <w:lvl w:ilvl="4" w:tplc="04090019" w:tentative="1">
      <w:start w:val="1"/>
      <w:numFmt w:val="lowerLetter"/>
      <w:lvlText w:val="%5."/>
      <w:lvlJc w:val="left"/>
      <w:pPr>
        <w:ind w:left="5952" w:hanging="360"/>
      </w:pPr>
    </w:lvl>
    <w:lvl w:ilvl="5" w:tplc="0409001B" w:tentative="1">
      <w:start w:val="1"/>
      <w:numFmt w:val="lowerRoman"/>
      <w:lvlText w:val="%6."/>
      <w:lvlJc w:val="right"/>
      <w:pPr>
        <w:ind w:left="6672" w:hanging="180"/>
      </w:pPr>
    </w:lvl>
    <w:lvl w:ilvl="6" w:tplc="0409000F" w:tentative="1">
      <w:start w:val="1"/>
      <w:numFmt w:val="decimal"/>
      <w:lvlText w:val="%7."/>
      <w:lvlJc w:val="left"/>
      <w:pPr>
        <w:ind w:left="7392" w:hanging="360"/>
      </w:pPr>
    </w:lvl>
    <w:lvl w:ilvl="7" w:tplc="04090019" w:tentative="1">
      <w:start w:val="1"/>
      <w:numFmt w:val="lowerLetter"/>
      <w:lvlText w:val="%8."/>
      <w:lvlJc w:val="left"/>
      <w:pPr>
        <w:ind w:left="8112" w:hanging="360"/>
      </w:pPr>
    </w:lvl>
    <w:lvl w:ilvl="8" w:tplc="0409001B" w:tentative="1">
      <w:start w:val="1"/>
      <w:numFmt w:val="lowerRoman"/>
      <w:lvlText w:val="%9."/>
      <w:lvlJc w:val="right"/>
      <w:pPr>
        <w:ind w:left="8832" w:hanging="180"/>
      </w:pPr>
    </w:lvl>
  </w:abstractNum>
  <w:abstractNum w:abstractNumId="23" w15:restartNumberingAfterBreak="0">
    <w:nsid w:val="48DE2EE4"/>
    <w:multiLevelType w:val="hybridMultilevel"/>
    <w:tmpl w:val="CD969200"/>
    <w:lvl w:ilvl="0" w:tplc="978A328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4" w15:restartNumberingAfterBreak="0">
    <w:nsid w:val="491B5BDF"/>
    <w:multiLevelType w:val="hybridMultilevel"/>
    <w:tmpl w:val="A7C833EA"/>
    <w:lvl w:ilvl="0" w:tplc="0409000F">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5" w15:restartNumberingAfterBreak="0">
    <w:nsid w:val="4A020241"/>
    <w:multiLevelType w:val="hybridMultilevel"/>
    <w:tmpl w:val="552014DC"/>
    <w:lvl w:ilvl="0" w:tplc="FAE25446">
      <w:start w:val="1"/>
      <w:numFmt w:val="decimal"/>
      <w:lvlText w:val="(%1)"/>
      <w:lvlJc w:val="left"/>
      <w:pPr>
        <w:ind w:left="1434" w:hanging="360"/>
      </w:pPr>
    </w:lvl>
    <w:lvl w:ilvl="1" w:tplc="04210019">
      <w:start w:val="1"/>
      <w:numFmt w:val="lowerLetter"/>
      <w:lvlText w:val="%2."/>
      <w:lvlJc w:val="left"/>
      <w:pPr>
        <w:ind w:left="2154" w:hanging="360"/>
      </w:pPr>
    </w:lvl>
    <w:lvl w:ilvl="2" w:tplc="A7E483EA">
      <w:start w:val="1"/>
      <w:numFmt w:val="decimal"/>
      <w:lvlText w:val="%3."/>
      <w:lvlJc w:val="left"/>
      <w:pPr>
        <w:ind w:left="3054" w:hanging="360"/>
      </w:pPr>
    </w:lvl>
    <w:lvl w:ilvl="3" w:tplc="0421000F">
      <w:start w:val="1"/>
      <w:numFmt w:val="decimal"/>
      <w:lvlText w:val="%4."/>
      <w:lvlJc w:val="left"/>
      <w:pPr>
        <w:ind w:left="3594" w:hanging="360"/>
      </w:pPr>
    </w:lvl>
    <w:lvl w:ilvl="4" w:tplc="04210019">
      <w:start w:val="1"/>
      <w:numFmt w:val="lowerLetter"/>
      <w:lvlText w:val="%5."/>
      <w:lvlJc w:val="left"/>
      <w:pPr>
        <w:ind w:left="4314" w:hanging="360"/>
      </w:pPr>
    </w:lvl>
    <w:lvl w:ilvl="5" w:tplc="0421001B">
      <w:start w:val="1"/>
      <w:numFmt w:val="lowerRoman"/>
      <w:lvlText w:val="%6."/>
      <w:lvlJc w:val="right"/>
      <w:pPr>
        <w:ind w:left="5034" w:hanging="180"/>
      </w:pPr>
    </w:lvl>
    <w:lvl w:ilvl="6" w:tplc="0421000F">
      <w:start w:val="1"/>
      <w:numFmt w:val="decimal"/>
      <w:lvlText w:val="%7."/>
      <w:lvlJc w:val="left"/>
      <w:pPr>
        <w:ind w:left="5754" w:hanging="360"/>
      </w:pPr>
    </w:lvl>
    <w:lvl w:ilvl="7" w:tplc="04210019">
      <w:start w:val="1"/>
      <w:numFmt w:val="lowerLetter"/>
      <w:lvlText w:val="%8."/>
      <w:lvlJc w:val="left"/>
      <w:pPr>
        <w:ind w:left="6474" w:hanging="360"/>
      </w:pPr>
    </w:lvl>
    <w:lvl w:ilvl="8" w:tplc="0421001B">
      <w:start w:val="1"/>
      <w:numFmt w:val="lowerRoman"/>
      <w:lvlText w:val="%9."/>
      <w:lvlJc w:val="right"/>
      <w:pPr>
        <w:ind w:left="7194" w:hanging="180"/>
      </w:pPr>
    </w:lvl>
  </w:abstractNum>
  <w:abstractNum w:abstractNumId="26" w15:restartNumberingAfterBreak="0">
    <w:nsid w:val="4F7C0414"/>
    <w:multiLevelType w:val="hybridMultilevel"/>
    <w:tmpl w:val="2C7E6848"/>
    <w:lvl w:ilvl="0" w:tplc="26C81C40">
      <w:start w:val="1"/>
      <w:numFmt w:val="decimal"/>
      <w:lvlText w:val="(%1)"/>
      <w:lvlJc w:val="left"/>
      <w:pPr>
        <w:ind w:left="1353" w:hanging="360"/>
      </w:pPr>
      <w:rPr>
        <w:b w:val="0"/>
        <w:color w:val="222222"/>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27" w15:restartNumberingAfterBreak="0">
    <w:nsid w:val="56856AC6"/>
    <w:multiLevelType w:val="hybridMultilevel"/>
    <w:tmpl w:val="762CD474"/>
    <w:lvl w:ilvl="0" w:tplc="78C4730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6A7709"/>
    <w:multiLevelType w:val="hybridMultilevel"/>
    <w:tmpl w:val="DEFE7B86"/>
    <w:lvl w:ilvl="0" w:tplc="07EA093C">
      <w:start w:val="2"/>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1" w15:restartNumberingAfterBreak="0">
    <w:nsid w:val="64696729"/>
    <w:multiLevelType w:val="hybridMultilevel"/>
    <w:tmpl w:val="E88E4B96"/>
    <w:lvl w:ilvl="0" w:tplc="E8A0CDE2">
      <w:start w:val="1"/>
      <w:numFmt w:val="decimal"/>
      <w:lvlText w:val="(%1)"/>
      <w:lvlJc w:val="left"/>
      <w:pPr>
        <w:ind w:left="1434" w:hanging="360"/>
      </w:pPr>
    </w:lvl>
    <w:lvl w:ilvl="1" w:tplc="04210019">
      <w:start w:val="1"/>
      <w:numFmt w:val="lowerLetter"/>
      <w:lvlText w:val="%2."/>
      <w:lvlJc w:val="left"/>
      <w:pPr>
        <w:ind w:left="2154" w:hanging="360"/>
      </w:pPr>
    </w:lvl>
    <w:lvl w:ilvl="2" w:tplc="0421001B">
      <w:start w:val="1"/>
      <w:numFmt w:val="lowerRoman"/>
      <w:lvlText w:val="%3."/>
      <w:lvlJc w:val="right"/>
      <w:pPr>
        <w:ind w:left="2874" w:hanging="180"/>
      </w:pPr>
    </w:lvl>
    <w:lvl w:ilvl="3" w:tplc="0421000F">
      <w:start w:val="1"/>
      <w:numFmt w:val="decimal"/>
      <w:lvlText w:val="%4."/>
      <w:lvlJc w:val="left"/>
      <w:pPr>
        <w:ind w:left="3594" w:hanging="360"/>
      </w:pPr>
    </w:lvl>
    <w:lvl w:ilvl="4" w:tplc="04210019">
      <w:start w:val="1"/>
      <w:numFmt w:val="lowerLetter"/>
      <w:lvlText w:val="%5."/>
      <w:lvlJc w:val="left"/>
      <w:pPr>
        <w:ind w:left="4314" w:hanging="360"/>
      </w:pPr>
    </w:lvl>
    <w:lvl w:ilvl="5" w:tplc="0421001B">
      <w:start w:val="1"/>
      <w:numFmt w:val="lowerRoman"/>
      <w:lvlText w:val="%6."/>
      <w:lvlJc w:val="right"/>
      <w:pPr>
        <w:ind w:left="5034" w:hanging="180"/>
      </w:pPr>
    </w:lvl>
    <w:lvl w:ilvl="6" w:tplc="0421000F">
      <w:start w:val="1"/>
      <w:numFmt w:val="decimal"/>
      <w:lvlText w:val="%7."/>
      <w:lvlJc w:val="left"/>
      <w:pPr>
        <w:ind w:left="5754" w:hanging="360"/>
      </w:pPr>
    </w:lvl>
    <w:lvl w:ilvl="7" w:tplc="04210019">
      <w:start w:val="1"/>
      <w:numFmt w:val="lowerLetter"/>
      <w:lvlText w:val="%8."/>
      <w:lvlJc w:val="left"/>
      <w:pPr>
        <w:ind w:left="6474" w:hanging="360"/>
      </w:pPr>
    </w:lvl>
    <w:lvl w:ilvl="8" w:tplc="0421001B">
      <w:start w:val="1"/>
      <w:numFmt w:val="lowerRoman"/>
      <w:lvlText w:val="%9."/>
      <w:lvlJc w:val="right"/>
      <w:pPr>
        <w:ind w:left="7194" w:hanging="180"/>
      </w:pPr>
    </w:lvl>
  </w:abstractNum>
  <w:abstractNum w:abstractNumId="32" w15:restartNumberingAfterBreak="0">
    <w:nsid w:val="650C59CC"/>
    <w:multiLevelType w:val="hybridMultilevel"/>
    <w:tmpl w:val="EA345932"/>
    <w:lvl w:ilvl="0" w:tplc="7E28605A">
      <w:start w:val="1"/>
      <w:numFmt w:val="lowerLetter"/>
      <w:lvlText w:val="%1."/>
      <w:lvlJc w:val="left"/>
      <w:pPr>
        <w:ind w:left="2160" w:hanging="360"/>
      </w:pPr>
      <w:rPr>
        <w:rFonts w:ascii="Times New Roman" w:eastAsiaTheme="minorHAnsi"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9FE6D83C">
      <w:start w:val="1"/>
      <w:numFmt w:val="lowerLetter"/>
      <w:lvlText w:val="%5."/>
      <w:lvlJc w:val="left"/>
      <w:pPr>
        <w:ind w:left="5040" w:hanging="360"/>
      </w:pPr>
      <w:rPr>
        <w:rFonts w:ascii="Times New Roman" w:eastAsiaTheme="minorHAnsi" w:hAnsi="Times New Roman" w:cs="Times New Roman"/>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6FA0DD9A">
      <w:start w:val="1"/>
      <w:numFmt w:val="lowerLetter"/>
      <w:lvlText w:val="%8."/>
      <w:lvlJc w:val="left"/>
      <w:pPr>
        <w:ind w:left="1495" w:hanging="360"/>
      </w:pPr>
      <w:rPr>
        <w:rFonts w:ascii="Times New Roman" w:eastAsiaTheme="majorEastAsia" w:hAnsi="Times New Roman" w:cs="Times New Roman"/>
      </w:rPr>
    </w:lvl>
    <w:lvl w:ilvl="8" w:tplc="0409001B">
      <w:start w:val="1"/>
      <w:numFmt w:val="lowerRoman"/>
      <w:lvlText w:val="%9."/>
      <w:lvlJc w:val="right"/>
      <w:pPr>
        <w:ind w:left="7920" w:hanging="180"/>
      </w:pPr>
    </w:lvl>
  </w:abstractNum>
  <w:abstractNum w:abstractNumId="33" w15:restartNumberingAfterBreak="0">
    <w:nsid w:val="6F1F4E59"/>
    <w:multiLevelType w:val="hybridMultilevel"/>
    <w:tmpl w:val="44A01CA4"/>
    <w:lvl w:ilvl="0" w:tplc="7FAC507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15:restartNumberingAfterBreak="0">
    <w:nsid w:val="6FDD342D"/>
    <w:multiLevelType w:val="hybridMultilevel"/>
    <w:tmpl w:val="C6DEB398"/>
    <w:lvl w:ilvl="0" w:tplc="6DBC5854">
      <w:start w:val="3"/>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3A53EC1"/>
    <w:multiLevelType w:val="hybridMultilevel"/>
    <w:tmpl w:val="088AE638"/>
    <w:lvl w:ilvl="0" w:tplc="E898CD14">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36" w15:restartNumberingAfterBreak="0">
    <w:nsid w:val="745E1A0A"/>
    <w:multiLevelType w:val="hybridMultilevel"/>
    <w:tmpl w:val="77D23352"/>
    <w:lvl w:ilvl="0" w:tplc="3BEE7A76">
      <w:start w:val="1"/>
      <w:numFmt w:val="decimal"/>
      <w:pStyle w:val="Heading3"/>
      <w:lvlText w:val="%1."/>
      <w:lvlJc w:val="left"/>
      <w:pPr>
        <w:ind w:left="1854" w:hanging="360"/>
      </w:pPr>
      <w:rPr>
        <w:rFonts w:ascii="Times New Roman" w:hAnsi="Times New Roman" w:cs="Times New Roman" w:hint="default"/>
        <w:b/>
        <w:i w:val="0"/>
        <w:color w:val="auto"/>
        <w:sz w:val="24"/>
        <w:szCs w:val="24"/>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3AB6C3B2">
      <w:start w:val="1"/>
      <w:numFmt w:val="decimal"/>
      <w:lvlText w:val="(%4)"/>
      <w:lvlJc w:val="left"/>
      <w:pPr>
        <w:ind w:left="4014" w:hanging="360"/>
      </w:pPr>
      <w:rPr>
        <w:rFonts w:hint="default"/>
      </w:rPr>
    </w:lvl>
    <w:lvl w:ilvl="4" w:tplc="45F0608A">
      <w:start w:val="1"/>
      <w:numFmt w:val="decimal"/>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793F31E4"/>
    <w:multiLevelType w:val="hybridMultilevel"/>
    <w:tmpl w:val="166EF178"/>
    <w:lvl w:ilvl="0" w:tplc="DBF294DA">
      <w:start w:val="1"/>
      <w:numFmt w:val="lowerRoman"/>
      <w:lvlText w:val="%1."/>
      <w:lvlJc w:val="left"/>
      <w:pPr>
        <w:ind w:left="2149" w:hanging="720"/>
      </w:pPr>
    </w:lvl>
    <w:lvl w:ilvl="1" w:tplc="04210019">
      <w:start w:val="1"/>
      <w:numFmt w:val="lowerLetter"/>
      <w:lvlText w:val="%2."/>
      <w:lvlJc w:val="left"/>
      <w:pPr>
        <w:ind w:left="2509" w:hanging="360"/>
      </w:pPr>
    </w:lvl>
    <w:lvl w:ilvl="2" w:tplc="0421001B">
      <w:start w:val="1"/>
      <w:numFmt w:val="lowerRoman"/>
      <w:lvlText w:val="%3."/>
      <w:lvlJc w:val="right"/>
      <w:pPr>
        <w:ind w:left="3229" w:hanging="180"/>
      </w:pPr>
    </w:lvl>
    <w:lvl w:ilvl="3" w:tplc="0421000F">
      <w:start w:val="1"/>
      <w:numFmt w:val="decimal"/>
      <w:lvlText w:val="%4."/>
      <w:lvlJc w:val="left"/>
      <w:pPr>
        <w:ind w:left="3949" w:hanging="360"/>
      </w:pPr>
    </w:lvl>
    <w:lvl w:ilvl="4" w:tplc="04210019">
      <w:start w:val="1"/>
      <w:numFmt w:val="lowerLetter"/>
      <w:lvlText w:val="%5."/>
      <w:lvlJc w:val="left"/>
      <w:pPr>
        <w:ind w:left="4669" w:hanging="360"/>
      </w:pPr>
    </w:lvl>
    <w:lvl w:ilvl="5" w:tplc="0421001B">
      <w:start w:val="1"/>
      <w:numFmt w:val="lowerRoman"/>
      <w:lvlText w:val="%6."/>
      <w:lvlJc w:val="right"/>
      <w:pPr>
        <w:ind w:left="5389" w:hanging="180"/>
      </w:pPr>
    </w:lvl>
    <w:lvl w:ilvl="6" w:tplc="0421000F">
      <w:start w:val="1"/>
      <w:numFmt w:val="decimal"/>
      <w:lvlText w:val="%7."/>
      <w:lvlJc w:val="left"/>
      <w:pPr>
        <w:ind w:left="6109" w:hanging="360"/>
      </w:pPr>
    </w:lvl>
    <w:lvl w:ilvl="7" w:tplc="04210019">
      <w:start w:val="1"/>
      <w:numFmt w:val="lowerLetter"/>
      <w:lvlText w:val="%8."/>
      <w:lvlJc w:val="left"/>
      <w:pPr>
        <w:ind w:left="6829" w:hanging="360"/>
      </w:pPr>
    </w:lvl>
    <w:lvl w:ilvl="8" w:tplc="0421001B">
      <w:start w:val="1"/>
      <w:numFmt w:val="lowerRoman"/>
      <w:lvlText w:val="%9."/>
      <w:lvlJc w:val="right"/>
      <w:pPr>
        <w:ind w:left="7549" w:hanging="180"/>
      </w:pPr>
    </w:lvl>
  </w:abstractNum>
  <w:abstractNum w:abstractNumId="38" w15:restartNumberingAfterBreak="0">
    <w:nsid w:val="79E51C3C"/>
    <w:multiLevelType w:val="hybridMultilevel"/>
    <w:tmpl w:val="F4CE3870"/>
    <w:lvl w:ilvl="0" w:tplc="7E28605A">
      <w:start w:val="1"/>
      <w:numFmt w:val="lowerLetter"/>
      <w:lvlText w:val="%1."/>
      <w:lvlJc w:val="left"/>
      <w:pPr>
        <w:ind w:left="2160" w:hanging="360"/>
      </w:pPr>
      <w:rPr>
        <w:rFonts w:ascii="Times New Roman" w:eastAsiaTheme="minorHAnsi"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9FE6D83C">
      <w:start w:val="1"/>
      <w:numFmt w:val="lowerLetter"/>
      <w:lvlText w:val="%5."/>
      <w:lvlJc w:val="left"/>
      <w:pPr>
        <w:ind w:left="5040" w:hanging="360"/>
      </w:pPr>
      <w:rPr>
        <w:rFonts w:ascii="Times New Roman" w:eastAsiaTheme="minorHAnsi" w:hAnsi="Times New Roman" w:cs="Times New Roman"/>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1495" w:hanging="360"/>
      </w:pPr>
    </w:lvl>
    <w:lvl w:ilvl="8" w:tplc="0409001B">
      <w:start w:val="1"/>
      <w:numFmt w:val="lowerRoman"/>
      <w:lvlText w:val="%9."/>
      <w:lvlJc w:val="right"/>
      <w:pPr>
        <w:ind w:left="7920" w:hanging="180"/>
      </w:pPr>
    </w:lvl>
  </w:abstractNum>
  <w:abstractNum w:abstractNumId="39" w15:restartNumberingAfterBreak="0">
    <w:nsid w:val="7B554911"/>
    <w:multiLevelType w:val="hybridMultilevel"/>
    <w:tmpl w:val="C4FC7814"/>
    <w:lvl w:ilvl="0" w:tplc="0421000F">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40" w15:restartNumberingAfterBreak="0">
    <w:nsid w:val="7C9D57ED"/>
    <w:multiLevelType w:val="hybridMultilevel"/>
    <w:tmpl w:val="0216567A"/>
    <w:lvl w:ilvl="0" w:tplc="A956DA2A">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36"/>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7"/>
  </w:num>
  <w:num w:numId="24">
    <w:abstractNumId w:val="19"/>
  </w:num>
  <w:num w:numId="25">
    <w:abstractNumId w:val="24"/>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7"/>
  </w:num>
  <w:num w:numId="29">
    <w:abstractNumId w:val="14"/>
  </w:num>
  <w:num w:numId="30">
    <w:abstractNumId w:val="33"/>
  </w:num>
  <w:num w:numId="31">
    <w:abstractNumId w:val="36"/>
    <w:lvlOverride w:ilvl="0">
      <w:startOverride w:val="2"/>
    </w:lvlOverride>
  </w:num>
  <w:num w:numId="32">
    <w:abstractNumId w:val="34"/>
  </w:num>
  <w:num w:numId="33">
    <w:abstractNumId w:val="36"/>
    <w:lvlOverride w:ilvl="0">
      <w:startOverride w:val="3"/>
    </w:lvlOverride>
  </w:num>
  <w:num w:numId="34">
    <w:abstractNumId w:val="1"/>
  </w:num>
  <w:num w:numId="35">
    <w:abstractNumId w:val="13"/>
  </w:num>
  <w:num w:numId="36">
    <w:abstractNumId w:val="6"/>
  </w:num>
  <w:num w:numId="37">
    <w:abstractNumId w:val="20"/>
  </w:num>
  <w:num w:numId="38">
    <w:abstractNumId w:val="11"/>
  </w:num>
  <w:num w:numId="39">
    <w:abstractNumId w:val="0"/>
  </w:num>
  <w:num w:numId="40">
    <w:abstractNumId w:val="36"/>
    <w:lvlOverride w:ilvl="0">
      <w:startOverride w:val="2"/>
    </w:lvlOverride>
  </w:num>
  <w:num w:numId="41">
    <w:abstractNumId w:val="32"/>
  </w:num>
  <w:num w:numId="42">
    <w:abstractNumId w:val="9"/>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29"/>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wNDQ0Mbc0MLI0NbJU0lEKTi0uzszPAykwqgUAbZPVQywAAAA="/>
  </w:docVars>
  <w:rsids>
    <w:rsidRoot w:val="00AC7474"/>
    <w:rsid w:val="001F59E5"/>
    <w:rsid w:val="004A271B"/>
    <w:rsid w:val="0054174D"/>
    <w:rsid w:val="0080565C"/>
    <w:rsid w:val="009835CB"/>
    <w:rsid w:val="009D3BF4"/>
    <w:rsid w:val="00A14675"/>
    <w:rsid w:val="00AC7474"/>
    <w:rsid w:val="00B06A78"/>
    <w:rsid w:val="00D072CB"/>
    <w:rsid w:val="00DE1C27"/>
    <w:rsid w:val="00E15A93"/>
    <w:rsid w:val="00E2103E"/>
    <w:rsid w:val="00E50235"/>
    <w:rsid w:val="00EE5DE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B41A6-A2B2-40E5-865F-4C35F811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675"/>
    <w:pPr>
      <w:spacing w:after="200" w:line="480" w:lineRule="auto"/>
      <w:ind w:left="1134"/>
      <w:jc w:val="both"/>
    </w:pPr>
    <w:rPr>
      <w:lang w:val="en-US" w:eastAsia="ja-JP"/>
    </w:rPr>
  </w:style>
  <w:style w:type="paragraph" w:styleId="Heading1">
    <w:name w:val="heading 1"/>
    <w:basedOn w:val="Normal"/>
    <w:next w:val="Normal"/>
    <w:link w:val="Heading1Char"/>
    <w:uiPriority w:val="9"/>
    <w:qFormat/>
    <w:rsid w:val="00AC7474"/>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C7474"/>
    <w:pPr>
      <w:keepNext/>
      <w:keepLines/>
      <w:numPr>
        <w:numId w:val="1"/>
      </w:numPr>
      <w:spacing w:after="0"/>
      <w:ind w:left="357" w:hanging="357"/>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C7474"/>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C74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C747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C747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474"/>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AC7474"/>
    <w:rPr>
      <w:rFonts w:ascii="Times New Roman" w:eastAsiaTheme="majorEastAsia" w:hAnsi="Times New Roman" w:cstheme="majorBidi"/>
      <w:b/>
      <w:bCs/>
      <w:sz w:val="24"/>
      <w:szCs w:val="26"/>
      <w:lang w:val="en-US" w:eastAsia="ja-JP"/>
    </w:rPr>
  </w:style>
  <w:style w:type="character" w:customStyle="1" w:styleId="Heading3Char">
    <w:name w:val="Heading 3 Char"/>
    <w:basedOn w:val="DefaultParagraphFont"/>
    <w:link w:val="Heading3"/>
    <w:uiPriority w:val="9"/>
    <w:rsid w:val="00AC7474"/>
    <w:rPr>
      <w:rFonts w:asciiTheme="majorHAnsi" w:eastAsiaTheme="majorEastAsia" w:hAnsiTheme="majorHAnsi" w:cstheme="majorBidi"/>
      <w:color w:val="1F4D78" w:themeColor="accent1" w:themeShade="7F"/>
      <w:sz w:val="24"/>
      <w:szCs w:val="24"/>
      <w:lang w:val="en-US" w:eastAsia="ja-JP"/>
    </w:rPr>
  </w:style>
  <w:style w:type="character" w:customStyle="1" w:styleId="Heading4Char">
    <w:name w:val="Heading 4 Char"/>
    <w:basedOn w:val="DefaultParagraphFont"/>
    <w:link w:val="Heading4"/>
    <w:uiPriority w:val="9"/>
    <w:rsid w:val="00AC7474"/>
    <w:rPr>
      <w:rFonts w:asciiTheme="majorHAnsi" w:eastAsiaTheme="majorEastAsia" w:hAnsiTheme="majorHAnsi" w:cstheme="majorBidi"/>
      <w:i/>
      <w:iCs/>
      <w:color w:val="2E74B5" w:themeColor="accent1" w:themeShade="BF"/>
      <w:lang w:val="en-US" w:eastAsia="ja-JP"/>
    </w:rPr>
  </w:style>
  <w:style w:type="character" w:customStyle="1" w:styleId="Heading5Char">
    <w:name w:val="Heading 5 Char"/>
    <w:basedOn w:val="DefaultParagraphFont"/>
    <w:link w:val="Heading5"/>
    <w:uiPriority w:val="9"/>
    <w:rsid w:val="00AC7474"/>
    <w:rPr>
      <w:rFonts w:asciiTheme="majorHAnsi" w:eastAsiaTheme="majorEastAsia" w:hAnsiTheme="majorHAnsi" w:cstheme="majorBidi"/>
      <w:color w:val="2E74B5" w:themeColor="accent1" w:themeShade="BF"/>
      <w:lang w:val="en-US" w:eastAsia="ja-JP"/>
    </w:rPr>
  </w:style>
  <w:style w:type="character" w:customStyle="1" w:styleId="Heading6Char">
    <w:name w:val="Heading 6 Char"/>
    <w:basedOn w:val="DefaultParagraphFont"/>
    <w:link w:val="Heading6"/>
    <w:uiPriority w:val="9"/>
    <w:rsid w:val="00AC7474"/>
    <w:rPr>
      <w:rFonts w:asciiTheme="majorHAnsi" w:eastAsiaTheme="majorEastAsia" w:hAnsiTheme="majorHAnsi" w:cstheme="majorBidi"/>
      <w:color w:val="1F4D78" w:themeColor="accent1" w:themeShade="7F"/>
      <w:lang w:val="en-US" w:eastAsia="ja-JP"/>
    </w:rPr>
  </w:style>
  <w:style w:type="paragraph" w:styleId="ListParagraph">
    <w:name w:val="List Paragraph"/>
    <w:basedOn w:val="Normal"/>
    <w:link w:val="ListParagraphChar"/>
    <w:uiPriority w:val="34"/>
    <w:qFormat/>
    <w:rsid w:val="00AC7474"/>
    <w:pPr>
      <w:ind w:left="720"/>
      <w:contextualSpacing/>
    </w:pPr>
  </w:style>
  <w:style w:type="character" w:customStyle="1" w:styleId="ListParagraphChar">
    <w:name w:val="List Paragraph Char"/>
    <w:basedOn w:val="DefaultParagraphFont"/>
    <w:link w:val="ListParagraph"/>
    <w:uiPriority w:val="34"/>
    <w:rsid w:val="00AC7474"/>
    <w:rPr>
      <w:lang w:val="en-US" w:eastAsia="ja-JP"/>
    </w:rPr>
  </w:style>
  <w:style w:type="character" w:styleId="Hyperlink">
    <w:name w:val="Hyperlink"/>
    <w:basedOn w:val="DefaultParagraphFont"/>
    <w:uiPriority w:val="99"/>
    <w:unhideWhenUsed/>
    <w:rsid w:val="00AC7474"/>
    <w:rPr>
      <w:color w:val="0563C1" w:themeColor="hyperlink"/>
      <w:u w:val="single"/>
    </w:rPr>
  </w:style>
  <w:style w:type="character" w:styleId="Emphasis">
    <w:name w:val="Emphasis"/>
    <w:basedOn w:val="DefaultParagraphFont"/>
    <w:uiPriority w:val="20"/>
    <w:qFormat/>
    <w:rsid w:val="00AC7474"/>
    <w:rPr>
      <w:i/>
      <w:iCs/>
    </w:rPr>
  </w:style>
  <w:style w:type="paragraph" w:styleId="NormalWeb">
    <w:name w:val="Normal (Web)"/>
    <w:basedOn w:val="Normal"/>
    <w:uiPriority w:val="99"/>
    <w:semiHidden/>
    <w:unhideWhenUsed/>
    <w:rsid w:val="00AC74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74"/>
    <w:rPr>
      <w:rFonts w:ascii="Segoe UI" w:hAnsi="Segoe UI" w:cs="Segoe UI"/>
      <w:sz w:val="18"/>
      <w:szCs w:val="18"/>
      <w:lang w:val="en-US" w:eastAsia="ja-JP"/>
    </w:rPr>
  </w:style>
  <w:style w:type="paragraph" w:styleId="NoSpacing">
    <w:name w:val="No Spacing"/>
    <w:uiPriority w:val="1"/>
    <w:qFormat/>
    <w:rsid w:val="00AC7474"/>
    <w:pPr>
      <w:spacing w:after="0" w:line="240" w:lineRule="auto"/>
      <w:ind w:left="1134"/>
      <w:jc w:val="both"/>
    </w:pPr>
    <w:rPr>
      <w:lang w:val="en-US" w:eastAsia="ja-JP"/>
    </w:rPr>
  </w:style>
  <w:style w:type="paragraph" w:styleId="Header">
    <w:name w:val="header"/>
    <w:basedOn w:val="Normal"/>
    <w:link w:val="HeaderChar"/>
    <w:uiPriority w:val="99"/>
    <w:unhideWhenUsed/>
    <w:rsid w:val="00AC7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474"/>
    <w:rPr>
      <w:lang w:val="en-US" w:eastAsia="ja-JP"/>
    </w:rPr>
  </w:style>
  <w:style w:type="paragraph" w:styleId="Footer">
    <w:name w:val="footer"/>
    <w:basedOn w:val="Normal"/>
    <w:link w:val="FooterChar"/>
    <w:uiPriority w:val="99"/>
    <w:unhideWhenUsed/>
    <w:rsid w:val="00AC7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474"/>
    <w:rPr>
      <w:lang w:val="en-US" w:eastAsia="ja-JP"/>
    </w:rPr>
  </w:style>
  <w:style w:type="character" w:styleId="PlaceholderText">
    <w:name w:val="Placeholder Text"/>
    <w:basedOn w:val="DefaultParagraphFont"/>
    <w:uiPriority w:val="99"/>
    <w:semiHidden/>
    <w:rsid w:val="00AC7474"/>
    <w:rPr>
      <w:color w:val="808080"/>
    </w:rPr>
  </w:style>
  <w:style w:type="table" w:styleId="TableGrid">
    <w:name w:val="Table Grid"/>
    <w:basedOn w:val="TableNormal"/>
    <w:uiPriority w:val="59"/>
    <w:rsid w:val="00AC7474"/>
    <w:pPr>
      <w:spacing w:after="0" w:line="240" w:lineRule="auto"/>
      <w:ind w:left="1134"/>
      <w:jc w:val="both"/>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C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C7474"/>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AC7474"/>
    <w:pPr>
      <w:spacing w:after="100"/>
    </w:pPr>
  </w:style>
  <w:style w:type="paragraph" w:styleId="TOC2">
    <w:name w:val="toc 2"/>
    <w:basedOn w:val="Normal"/>
    <w:next w:val="Normal"/>
    <w:autoRedefine/>
    <w:uiPriority w:val="39"/>
    <w:unhideWhenUsed/>
    <w:rsid w:val="00AC7474"/>
    <w:pPr>
      <w:spacing w:after="100"/>
      <w:ind w:left="220"/>
    </w:pPr>
  </w:style>
  <w:style w:type="paragraph" w:styleId="TOC3">
    <w:name w:val="toc 3"/>
    <w:basedOn w:val="Normal"/>
    <w:next w:val="Normal"/>
    <w:autoRedefine/>
    <w:uiPriority w:val="39"/>
    <w:unhideWhenUsed/>
    <w:rsid w:val="00AC7474"/>
    <w:pPr>
      <w:tabs>
        <w:tab w:val="left" w:pos="960"/>
        <w:tab w:val="right" w:leader="dot" w:pos="8778"/>
      </w:tabs>
      <w:spacing w:after="100"/>
      <w:ind w:left="720" w:hanging="280"/>
    </w:pPr>
    <w:rPr>
      <w:rFonts w:ascii="Times New Roman" w:hAnsi="Times New Roman" w:cs="Times New Roman"/>
      <w:noProof/>
      <w:sz w:val="24"/>
      <w:szCs w:val="24"/>
      <w:lang w:val="en-ID"/>
    </w:rPr>
  </w:style>
  <w:style w:type="table" w:customStyle="1" w:styleId="TableGrid4">
    <w:name w:val="Table Grid4"/>
    <w:basedOn w:val="TableNormal"/>
    <w:next w:val="TableGrid"/>
    <w:uiPriority w:val="39"/>
    <w:rsid w:val="00AC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7474"/>
    <w:rPr>
      <w:color w:val="954F72"/>
      <w:u w:val="single"/>
    </w:rPr>
  </w:style>
  <w:style w:type="paragraph" w:customStyle="1" w:styleId="msonormal0">
    <w:name w:val="msonormal"/>
    <w:basedOn w:val="Normal"/>
    <w:rsid w:val="00AC7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AC7474"/>
  </w:style>
  <w:style w:type="table" w:customStyle="1" w:styleId="TableGrid5">
    <w:name w:val="Table Grid5"/>
    <w:basedOn w:val="TableNormal"/>
    <w:next w:val="TableGrid"/>
    <w:uiPriority w:val="39"/>
    <w:rsid w:val="00AC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AC747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AC747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AC747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AC747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AC747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AC747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AC7474"/>
    <w:pPr>
      <w:spacing w:after="100"/>
      <w:ind w:left="660"/>
    </w:pPr>
  </w:style>
  <w:style w:type="paragraph" w:styleId="TOC5">
    <w:name w:val="toc 5"/>
    <w:basedOn w:val="Normal"/>
    <w:next w:val="Normal"/>
    <w:autoRedefine/>
    <w:uiPriority w:val="39"/>
    <w:unhideWhenUsed/>
    <w:rsid w:val="00AC7474"/>
    <w:pPr>
      <w:spacing w:after="100"/>
      <w:ind w:left="880"/>
    </w:pPr>
  </w:style>
  <w:style w:type="paragraph" w:styleId="TOC6">
    <w:name w:val="toc 6"/>
    <w:basedOn w:val="Normal"/>
    <w:next w:val="Normal"/>
    <w:autoRedefine/>
    <w:uiPriority w:val="39"/>
    <w:unhideWhenUsed/>
    <w:rsid w:val="00AC7474"/>
    <w:pPr>
      <w:spacing w:after="100"/>
      <w:ind w:left="1100"/>
    </w:pPr>
  </w:style>
  <w:style w:type="paragraph" w:styleId="TOC7">
    <w:name w:val="toc 7"/>
    <w:basedOn w:val="Normal"/>
    <w:next w:val="Normal"/>
    <w:autoRedefine/>
    <w:uiPriority w:val="39"/>
    <w:unhideWhenUsed/>
    <w:rsid w:val="00AC7474"/>
    <w:pPr>
      <w:spacing w:after="100"/>
      <w:ind w:left="1320"/>
    </w:pPr>
  </w:style>
  <w:style w:type="paragraph" w:styleId="TOC8">
    <w:name w:val="toc 8"/>
    <w:basedOn w:val="Normal"/>
    <w:next w:val="Normal"/>
    <w:autoRedefine/>
    <w:uiPriority w:val="39"/>
    <w:unhideWhenUsed/>
    <w:rsid w:val="00AC7474"/>
    <w:pPr>
      <w:spacing w:after="100"/>
      <w:ind w:left="1540"/>
    </w:pPr>
  </w:style>
  <w:style w:type="paragraph" w:styleId="TOC9">
    <w:name w:val="toc 9"/>
    <w:basedOn w:val="Normal"/>
    <w:next w:val="Normal"/>
    <w:autoRedefine/>
    <w:uiPriority w:val="39"/>
    <w:unhideWhenUsed/>
    <w:rsid w:val="00AC7474"/>
    <w:pPr>
      <w:spacing w:after="100"/>
      <w:ind w:left="1760"/>
    </w:pPr>
  </w:style>
  <w:style w:type="paragraph" w:customStyle="1" w:styleId="font5">
    <w:name w:val="font5"/>
    <w:basedOn w:val="Normal"/>
    <w:rsid w:val="00AC7474"/>
    <w:pPr>
      <w:spacing w:before="100" w:beforeAutospacing="1" w:after="100" w:afterAutospacing="1" w:line="240" w:lineRule="auto"/>
    </w:pPr>
    <w:rPr>
      <w:rFonts w:ascii="Arial Bold" w:eastAsia="Times New Roman" w:hAnsi="Arial Bold" w:cs="Times New Roman"/>
      <w:b/>
      <w:bCs/>
      <w:color w:val="000000"/>
      <w:sz w:val="18"/>
      <w:szCs w:val="18"/>
    </w:rPr>
  </w:style>
  <w:style w:type="paragraph" w:customStyle="1" w:styleId="xl77">
    <w:name w:val="xl77"/>
    <w:basedOn w:val="Normal"/>
    <w:rsid w:val="00AC7474"/>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8">
    <w:name w:val="xl78"/>
    <w:basedOn w:val="Normal"/>
    <w:rsid w:val="00AC7474"/>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9">
    <w:name w:val="xl79"/>
    <w:basedOn w:val="Normal"/>
    <w:rsid w:val="00AC7474"/>
    <w:pPr>
      <w:pBdr>
        <w:top w:val="single" w:sz="12" w:space="0" w:color="000000"/>
        <w:lef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0">
    <w:name w:val="xl80"/>
    <w:basedOn w:val="Normal"/>
    <w:rsid w:val="00AC7474"/>
    <w:pPr>
      <w:pBdr>
        <w:top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1">
    <w:name w:val="xl81"/>
    <w:basedOn w:val="Normal"/>
    <w:rsid w:val="00AC7474"/>
    <w:pPr>
      <w:pBdr>
        <w:top w:val="single" w:sz="12" w:space="0" w:color="000000"/>
        <w:left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2">
    <w:name w:val="xl82"/>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3">
    <w:name w:val="xl83"/>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4">
    <w:name w:val="xl84"/>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5">
    <w:name w:val="xl85"/>
    <w:basedOn w:val="Normal"/>
    <w:rsid w:val="00AC7474"/>
    <w:pPr>
      <w:pBdr>
        <w:top w:val="single" w:sz="12" w:space="0" w:color="000000"/>
        <w:left w:val="single" w:sz="4"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6">
    <w:name w:val="xl86"/>
    <w:basedOn w:val="Normal"/>
    <w:rsid w:val="00AC7474"/>
    <w:pPr>
      <w:pBdr>
        <w:left w:val="single" w:sz="12" w:space="0" w:color="000000"/>
        <w:bottom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7">
    <w:name w:val="xl87"/>
    <w:basedOn w:val="Normal"/>
    <w:rsid w:val="00AC7474"/>
    <w:pPr>
      <w:pBdr>
        <w:bottom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8">
    <w:name w:val="xl88"/>
    <w:basedOn w:val="Normal"/>
    <w:rsid w:val="00AC747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9">
    <w:name w:val="xl89"/>
    <w:basedOn w:val="Normal"/>
    <w:rsid w:val="00AC747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0">
    <w:name w:val="xl90"/>
    <w:basedOn w:val="Normal"/>
    <w:rsid w:val="00AC747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1">
    <w:name w:val="xl91"/>
    <w:basedOn w:val="Normal"/>
    <w:rsid w:val="00AC7474"/>
    <w:pPr>
      <w:pBdr>
        <w:left w:val="single" w:sz="4" w:space="0" w:color="000000"/>
        <w:bottom w:val="single" w:sz="12"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2">
    <w:name w:val="xl92"/>
    <w:basedOn w:val="Normal"/>
    <w:rsid w:val="00AC7474"/>
    <w:pP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93">
    <w:name w:val="xl93"/>
    <w:basedOn w:val="Normal"/>
    <w:rsid w:val="00AC7474"/>
    <w:pP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94">
    <w:name w:val="xl94"/>
    <w:basedOn w:val="Normal"/>
    <w:rsid w:val="00AC7474"/>
    <w:pP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5">
    <w:name w:val="xl95"/>
    <w:basedOn w:val="Normal"/>
    <w:rsid w:val="00AC747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indonesia.com/market/20180802113659-17-26584/laba-naik-tipis-harga-saham-matahari-anjlok-9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nbcindonesia.com/market/20180222100721-17-5072/laba-melonjak-tiga-kali-lipat-harga-saham-womf-naik-1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hyperlink" Target="https://www.cnbcindonesia.com/market/20180220113808-17-4837/laba-bersih-turun-2051-harga-saham-elnusa-naik-10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22906</Words>
  <Characters>130567</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2019-04-29T13:29:00Z</dcterms:created>
  <dcterms:modified xsi:type="dcterms:W3CDTF">2019-05-04T04:49:00Z</dcterms:modified>
</cp:coreProperties>
</file>