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9" w:rsidRDefault="00E62C02" w:rsidP="00E62C0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E62C02" w:rsidRDefault="00E62C02" w:rsidP="00E62C0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E62C02" w:rsidRDefault="00E62C02" w:rsidP="00E62C02">
      <w:pPr>
        <w:spacing w:after="0" w:line="720" w:lineRule="auto"/>
        <w:jc w:val="both"/>
        <w:rPr>
          <w:rFonts w:ascii="Times New Roman" w:hAnsi="Times New Roman" w:cs="Times New Roman"/>
          <w:sz w:val="24"/>
        </w:rPr>
      </w:pPr>
    </w:p>
    <w:p w:rsidR="00E62C02" w:rsidRDefault="00E62C02" w:rsidP="00E62C0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E62C02" w:rsidRDefault="00E62C02" w:rsidP="00E62C02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pada hasil analisa dan pembahasan yang dilakukan oleh peneliti pada Bab IV, maka peneliti menarik beberapa kesimpulan yang menjawab batasan masalah dan tujuan penelitian pada Bab I sebagai berikut:</w:t>
      </w:r>
    </w:p>
    <w:p w:rsidR="00E62C02" w:rsidRDefault="00E62C02" w:rsidP="00E62C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Kualitas layanan berpengaruh positif terhadap kepuasan konsumen pengguna jasa KRL rute Jakarta-Bogor</w:t>
      </w:r>
    </w:p>
    <w:p w:rsidR="00E62C02" w:rsidRDefault="00E62C02" w:rsidP="00E62C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Harga berpengaruh positif terhadap kepuasan konsumen pengguna jasa KRL rute Jakarta-Bogor</w:t>
      </w:r>
    </w:p>
    <w:p w:rsidR="00E62C02" w:rsidRDefault="00E62C02" w:rsidP="00E62C0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Kepuasan Konsumen berpengaruh positif terhadap loyalitas konsumen pengguna jasa KRL rute Jakarta Bogor.</w:t>
      </w:r>
    </w:p>
    <w:p w:rsidR="00E62C02" w:rsidRDefault="00E62C02" w:rsidP="00E62C0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62C02" w:rsidRDefault="00E62C02" w:rsidP="00E62C02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E62C02" w:rsidRDefault="00921739" w:rsidP="00E62C02">
      <w:pPr>
        <w:pStyle w:val="ListParagraph"/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pada analisa dan pembahasan yang d</w:t>
      </w:r>
      <w:r w:rsidR="00696974">
        <w:rPr>
          <w:rFonts w:ascii="Times New Roman" w:hAnsi="Times New Roman" w:cs="Times New Roman"/>
          <w:sz w:val="24"/>
        </w:rPr>
        <w:t>ilakukan oleh peneliti pada bab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IV, maka peneliti memberikan saran sebagai berikut:</w:t>
      </w:r>
    </w:p>
    <w:p w:rsidR="00921739" w:rsidRDefault="00921739" w:rsidP="00921739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Perusahaan PT Kerata </w:t>
      </w:r>
      <w:r>
        <w:rPr>
          <w:rFonts w:ascii="Times New Roman" w:hAnsi="Times New Roman" w:cs="Times New Roman"/>
          <w:i/>
          <w:sz w:val="24"/>
        </w:rPr>
        <w:t xml:space="preserve">Commuter </w:t>
      </w:r>
      <w:r>
        <w:rPr>
          <w:rFonts w:ascii="Times New Roman" w:hAnsi="Times New Roman" w:cs="Times New Roman"/>
          <w:sz w:val="24"/>
        </w:rPr>
        <w:t>Indonesia</w:t>
      </w:r>
    </w:p>
    <w:p w:rsidR="00921739" w:rsidRDefault="00921739" w:rsidP="00921739">
      <w:pPr>
        <w:pStyle w:val="ListParagraph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Sebaiknya perusahaan PT Kereta </w:t>
      </w:r>
      <w:r>
        <w:rPr>
          <w:rFonts w:ascii="Times New Roman" w:hAnsi="Times New Roman" w:cs="Times New Roman"/>
          <w:i/>
          <w:sz w:val="24"/>
        </w:rPr>
        <w:t xml:space="preserve">Commuter </w:t>
      </w:r>
      <w:r>
        <w:rPr>
          <w:rFonts w:ascii="Times New Roman" w:hAnsi="Times New Roman" w:cs="Times New Roman"/>
          <w:sz w:val="24"/>
        </w:rPr>
        <w:t xml:space="preserve">Indonesia terus memperhatikan setiap aspek yang menjadi bagian dari kualitas layanan </w:t>
      </w:r>
      <w:r w:rsidR="00E4113F">
        <w:rPr>
          <w:rFonts w:ascii="Times New Roman" w:hAnsi="Times New Roman" w:cs="Times New Roman"/>
          <w:sz w:val="24"/>
        </w:rPr>
        <w:t xml:space="preserve">dan harga dengan </w:t>
      </w:r>
      <w:r>
        <w:rPr>
          <w:rFonts w:ascii="Times New Roman" w:hAnsi="Times New Roman" w:cs="Times New Roman"/>
          <w:sz w:val="24"/>
        </w:rPr>
        <w:t>senantiasa melakukan evaluasi dan pembenahan layanan dari waktu ke waktu supaya tercipta layanan KRL yang baik dan yang sesuai dengan apa yang diharapkan oleh konsumen.</w:t>
      </w:r>
      <w:r w:rsidR="00E4113F" w:rsidRPr="00E4113F">
        <w:rPr>
          <w:rFonts w:ascii="Times New Roman" w:hAnsi="Times New Roman" w:cs="Times New Roman"/>
          <w:sz w:val="24"/>
        </w:rPr>
        <w:t xml:space="preserve"> </w:t>
      </w:r>
      <w:r w:rsidR="00E4113F" w:rsidRPr="00935A10">
        <w:rPr>
          <w:rFonts w:ascii="Times New Roman" w:hAnsi="Times New Roman" w:cs="Times New Roman"/>
          <w:sz w:val="24"/>
        </w:rPr>
        <w:t xml:space="preserve">Oleh karena itu perlu bagi PT Kereta Commuter Indonesia untuk meningkatkan </w:t>
      </w:r>
      <w:r w:rsidR="00E4113F" w:rsidRPr="00935A10">
        <w:rPr>
          <w:rFonts w:ascii="Times New Roman" w:hAnsi="Times New Roman" w:cs="Times New Roman"/>
          <w:sz w:val="24"/>
        </w:rPr>
        <w:lastRenderedPageBreak/>
        <w:t>kualitas layanannya dengan menyeimbangkan biaya yang telah dikeluarkan agar pelanggan merasa puas dan menjadi loyal.</w:t>
      </w:r>
    </w:p>
    <w:p w:rsidR="00921739" w:rsidRDefault="00A01159" w:rsidP="00A01159">
      <w:pPr>
        <w:pStyle w:val="ListParagraph"/>
        <w:numPr>
          <w:ilvl w:val="0"/>
          <w:numId w:val="3"/>
        </w:num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 yang Akan Datang</w:t>
      </w:r>
    </w:p>
    <w:p w:rsidR="00A01159" w:rsidRPr="00921739" w:rsidRDefault="00A01159" w:rsidP="00A01159">
      <w:pPr>
        <w:pStyle w:val="ListParagraph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Sebaiknya pada penelitian berikutnya lebih memperluas obyek penelitian serta </w:t>
      </w:r>
      <w:r w:rsidR="00B2509B">
        <w:rPr>
          <w:rFonts w:ascii="Times New Roman" w:hAnsi="Times New Roman" w:cs="Times New Roman"/>
          <w:sz w:val="24"/>
        </w:rPr>
        <w:t xml:space="preserve">menambah variabel independent yang dapat mempengaruhi loyalitas konsumen </w:t>
      </w:r>
      <w:r>
        <w:rPr>
          <w:rFonts w:ascii="Times New Roman" w:hAnsi="Times New Roman" w:cs="Times New Roman"/>
          <w:sz w:val="24"/>
        </w:rPr>
        <w:t xml:space="preserve">dengan demikian </w:t>
      </w:r>
      <w:r w:rsidR="00B2509B">
        <w:rPr>
          <w:rFonts w:ascii="Times New Roman" w:hAnsi="Times New Roman" w:cs="Times New Roman"/>
          <w:sz w:val="24"/>
        </w:rPr>
        <w:t>peneliti lanjutan dapat mengatahui faktor lain yang dapat mempengaruhi loyalitas seperti minat memakai ulang.</w:t>
      </w:r>
    </w:p>
    <w:p w:rsidR="00E62C02" w:rsidRPr="00E62C02" w:rsidRDefault="00E62C02" w:rsidP="00E62C0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E62C02" w:rsidRPr="00E62C02" w:rsidSect="000C4940">
      <w:footerReference w:type="default" r:id="rId7"/>
      <w:pgSz w:w="11909" w:h="16834" w:code="9"/>
      <w:pgMar w:top="1418" w:right="1418" w:bottom="1418" w:left="1701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17" w:rsidRDefault="005A4F17" w:rsidP="00106402">
      <w:pPr>
        <w:spacing w:after="0" w:line="240" w:lineRule="auto"/>
      </w:pPr>
      <w:r>
        <w:separator/>
      </w:r>
    </w:p>
  </w:endnote>
  <w:endnote w:type="continuationSeparator" w:id="0">
    <w:p w:rsidR="005A4F17" w:rsidRDefault="005A4F17" w:rsidP="001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94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402" w:rsidRDefault="00106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777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106402" w:rsidRDefault="00106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17" w:rsidRDefault="005A4F17" w:rsidP="00106402">
      <w:pPr>
        <w:spacing w:after="0" w:line="240" w:lineRule="auto"/>
      </w:pPr>
      <w:r>
        <w:separator/>
      </w:r>
    </w:p>
  </w:footnote>
  <w:footnote w:type="continuationSeparator" w:id="0">
    <w:p w:rsidR="005A4F17" w:rsidRDefault="005A4F17" w:rsidP="0010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997"/>
    <w:multiLevelType w:val="hybridMultilevel"/>
    <w:tmpl w:val="F5986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7C93"/>
    <w:multiLevelType w:val="hybridMultilevel"/>
    <w:tmpl w:val="44A4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477"/>
    <w:multiLevelType w:val="hybridMultilevel"/>
    <w:tmpl w:val="24A6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2"/>
    <w:rsid w:val="000C4940"/>
    <w:rsid w:val="000E5A7B"/>
    <w:rsid w:val="00106402"/>
    <w:rsid w:val="00183777"/>
    <w:rsid w:val="00457FB1"/>
    <w:rsid w:val="005A4F17"/>
    <w:rsid w:val="005E1DDD"/>
    <w:rsid w:val="00696974"/>
    <w:rsid w:val="00703175"/>
    <w:rsid w:val="00921739"/>
    <w:rsid w:val="00A01159"/>
    <w:rsid w:val="00B2509B"/>
    <w:rsid w:val="00B9330B"/>
    <w:rsid w:val="00E4113F"/>
    <w:rsid w:val="00E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833E"/>
  <w15:chartTrackingRefBased/>
  <w15:docId w15:val="{22942393-5169-4BA2-B564-A495B8F4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02"/>
  </w:style>
  <w:style w:type="paragraph" w:styleId="Footer">
    <w:name w:val="footer"/>
    <w:basedOn w:val="Normal"/>
    <w:link w:val="FooterChar"/>
    <w:uiPriority w:val="99"/>
    <w:unhideWhenUsed/>
    <w:rsid w:val="0010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2</cp:revision>
  <dcterms:created xsi:type="dcterms:W3CDTF">2019-03-24T16:04:00Z</dcterms:created>
  <dcterms:modified xsi:type="dcterms:W3CDTF">2019-03-24T16:04:00Z</dcterms:modified>
</cp:coreProperties>
</file>