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5B" w:rsidRPr="008223FE" w:rsidRDefault="00095D5B" w:rsidP="00095D5B">
      <w:pPr>
        <w:spacing w:line="480" w:lineRule="auto"/>
        <w:jc w:val="center"/>
        <w:rPr>
          <w:rFonts w:ascii="Times New Roman" w:hAnsi="Times New Roman" w:cs="Times New Roman"/>
          <w:b/>
          <w:sz w:val="24"/>
          <w:szCs w:val="24"/>
        </w:rPr>
      </w:pPr>
      <w:r w:rsidRPr="008223FE">
        <w:rPr>
          <w:rFonts w:ascii="Times New Roman" w:hAnsi="Times New Roman" w:cs="Times New Roman"/>
          <w:b/>
          <w:sz w:val="24"/>
          <w:szCs w:val="24"/>
        </w:rPr>
        <w:t>BAB I</w:t>
      </w:r>
    </w:p>
    <w:p w:rsidR="00095D5B" w:rsidRPr="008223FE" w:rsidRDefault="00095D5B" w:rsidP="00225D79">
      <w:pPr>
        <w:spacing w:line="720" w:lineRule="auto"/>
        <w:jc w:val="center"/>
        <w:rPr>
          <w:rFonts w:ascii="Times New Roman" w:hAnsi="Times New Roman" w:cs="Times New Roman"/>
          <w:b/>
          <w:sz w:val="24"/>
          <w:szCs w:val="24"/>
        </w:rPr>
      </w:pPr>
      <w:r w:rsidRPr="008223FE">
        <w:rPr>
          <w:rFonts w:ascii="Times New Roman" w:hAnsi="Times New Roman" w:cs="Times New Roman"/>
          <w:b/>
          <w:sz w:val="24"/>
          <w:szCs w:val="24"/>
        </w:rPr>
        <w:t>PENDAHULUAN</w:t>
      </w:r>
    </w:p>
    <w:p w:rsidR="00095D5B" w:rsidRDefault="00A8188B" w:rsidP="00BE691B">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w:t>
      </w:r>
      <w:r w:rsidR="00095D5B">
        <w:rPr>
          <w:rFonts w:ascii="Times New Roman" w:hAnsi="Times New Roman" w:cs="Times New Roman"/>
          <w:sz w:val="24"/>
          <w:szCs w:val="24"/>
        </w:rPr>
        <w:t xml:space="preserve"> bab ini </w:t>
      </w:r>
      <w:r>
        <w:rPr>
          <w:rFonts w:ascii="Times New Roman" w:hAnsi="Times New Roman" w:cs="Times New Roman"/>
          <w:sz w:val="24"/>
          <w:szCs w:val="24"/>
        </w:rPr>
        <w:t xml:space="preserve">penulis </w:t>
      </w:r>
      <w:r w:rsidR="00095D5B" w:rsidRPr="002828D1">
        <w:rPr>
          <w:rFonts w:ascii="Times New Roman" w:hAnsi="Times New Roman" w:cs="Times New Roman"/>
          <w:sz w:val="24"/>
          <w:szCs w:val="24"/>
        </w:rPr>
        <w:t>akan membahas pendahuluan yang diawali dengan latar belakang</w:t>
      </w:r>
      <w:r w:rsidR="00095D5B">
        <w:rPr>
          <w:rFonts w:ascii="Times New Roman" w:hAnsi="Times New Roman" w:cs="Times New Roman"/>
          <w:sz w:val="24"/>
          <w:szCs w:val="24"/>
        </w:rPr>
        <w:t xml:space="preserve"> </w:t>
      </w:r>
      <w:r w:rsidR="00095D5B" w:rsidRPr="002828D1">
        <w:rPr>
          <w:rFonts w:ascii="Times New Roman" w:hAnsi="Times New Roman" w:cs="Times New Roman"/>
          <w:sz w:val="24"/>
          <w:szCs w:val="24"/>
        </w:rPr>
        <w:t>masalah, yaitu penjabaran mengenai kondisi ekonomi dari obj</w:t>
      </w:r>
      <w:r w:rsidR="00095D5B">
        <w:rPr>
          <w:rFonts w:ascii="Times New Roman" w:hAnsi="Times New Roman" w:cs="Times New Roman"/>
          <w:sz w:val="24"/>
          <w:szCs w:val="24"/>
        </w:rPr>
        <w:t xml:space="preserve">ek yang diteliti serta fenomena </w:t>
      </w:r>
      <w:r w:rsidR="00095D5B" w:rsidRPr="002828D1">
        <w:rPr>
          <w:rFonts w:ascii="Times New Roman" w:hAnsi="Times New Roman" w:cs="Times New Roman"/>
          <w:sz w:val="24"/>
          <w:szCs w:val="24"/>
        </w:rPr>
        <w:t>yang menjadi dasar untuk merumuskan masalah dalam peneliti</w:t>
      </w:r>
      <w:r w:rsidR="00095D5B">
        <w:rPr>
          <w:rFonts w:ascii="Times New Roman" w:hAnsi="Times New Roman" w:cs="Times New Roman"/>
          <w:sz w:val="24"/>
          <w:szCs w:val="24"/>
        </w:rPr>
        <w:t xml:space="preserve">an ini. Lalu, yang kedua adalah </w:t>
      </w:r>
      <w:r>
        <w:rPr>
          <w:rFonts w:ascii="Times New Roman" w:hAnsi="Times New Roman" w:cs="Times New Roman"/>
          <w:sz w:val="24"/>
          <w:szCs w:val="24"/>
        </w:rPr>
        <w:t>identifikasi masalah yang</w:t>
      </w:r>
      <w:r w:rsidR="00095D5B" w:rsidRPr="002828D1">
        <w:rPr>
          <w:rFonts w:ascii="Times New Roman" w:hAnsi="Times New Roman" w:cs="Times New Roman"/>
          <w:sz w:val="24"/>
          <w:szCs w:val="24"/>
        </w:rPr>
        <w:t xml:space="preserve"> </w:t>
      </w:r>
      <w:r>
        <w:rPr>
          <w:rFonts w:ascii="Times New Roman" w:hAnsi="Times New Roman" w:cs="Times New Roman"/>
          <w:sz w:val="24"/>
          <w:szCs w:val="24"/>
        </w:rPr>
        <w:t xml:space="preserve">berisi uraian </w:t>
      </w:r>
      <w:r w:rsidR="00095D5B" w:rsidRPr="002828D1">
        <w:rPr>
          <w:rFonts w:ascii="Times New Roman" w:hAnsi="Times New Roman" w:cs="Times New Roman"/>
          <w:sz w:val="24"/>
          <w:szCs w:val="24"/>
        </w:rPr>
        <w:t xml:space="preserve">mengenai masalah-masalah yang </w:t>
      </w:r>
      <w:r w:rsidR="00095D5B">
        <w:rPr>
          <w:rFonts w:ascii="Times New Roman" w:hAnsi="Times New Roman" w:cs="Times New Roman"/>
          <w:sz w:val="24"/>
          <w:szCs w:val="24"/>
        </w:rPr>
        <w:t>dipertanyakan. Selanjutnya</w:t>
      </w:r>
      <w:r>
        <w:rPr>
          <w:rFonts w:ascii="Times New Roman" w:hAnsi="Times New Roman" w:cs="Times New Roman"/>
          <w:sz w:val="24"/>
          <w:szCs w:val="24"/>
        </w:rPr>
        <w:t>,</w:t>
      </w:r>
      <w:r w:rsidR="00095D5B">
        <w:rPr>
          <w:rFonts w:ascii="Times New Roman" w:hAnsi="Times New Roman" w:cs="Times New Roman"/>
          <w:sz w:val="24"/>
          <w:szCs w:val="24"/>
        </w:rPr>
        <w:t xml:space="preserve"> yang </w:t>
      </w:r>
      <w:r w:rsidR="00095D5B" w:rsidRPr="002828D1">
        <w:rPr>
          <w:rFonts w:ascii="Times New Roman" w:hAnsi="Times New Roman" w:cs="Times New Roman"/>
          <w:sz w:val="24"/>
          <w:szCs w:val="24"/>
        </w:rPr>
        <w:t>keti</w:t>
      </w:r>
      <w:r>
        <w:rPr>
          <w:rFonts w:ascii="Times New Roman" w:hAnsi="Times New Roman" w:cs="Times New Roman"/>
          <w:sz w:val="24"/>
          <w:szCs w:val="24"/>
        </w:rPr>
        <w:t>ga adalah batasan masalah yang merupakan kriteria-kriteria dan/atau kebijakan-</w:t>
      </w:r>
      <w:r w:rsidR="00095D5B" w:rsidRPr="002828D1">
        <w:rPr>
          <w:rFonts w:ascii="Times New Roman" w:hAnsi="Times New Roman" w:cs="Times New Roman"/>
          <w:sz w:val="24"/>
          <w:szCs w:val="24"/>
        </w:rPr>
        <w:t xml:space="preserve">kebijakan untuk </w:t>
      </w:r>
      <w:r w:rsidR="00095D5B">
        <w:rPr>
          <w:rFonts w:ascii="Times New Roman" w:hAnsi="Times New Roman" w:cs="Times New Roman"/>
          <w:sz w:val="24"/>
          <w:szCs w:val="24"/>
        </w:rPr>
        <w:t>mempersempit masalah</w:t>
      </w:r>
      <w:r>
        <w:rPr>
          <w:rFonts w:ascii="Times New Roman" w:hAnsi="Times New Roman" w:cs="Times New Roman"/>
          <w:sz w:val="24"/>
          <w:szCs w:val="24"/>
        </w:rPr>
        <w:t>-masalah</w:t>
      </w:r>
      <w:r w:rsidR="00095D5B">
        <w:rPr>
          <w:rFonts w:ascii="Times New Roman" w:hAnsi="Times New Roman" w:cs="Times New Roman"/>
          <w:sz w:val="24"/>
          <w:szCs w:val="24"/>
        </w:rPr>
        <w:t xml:space="preserve"> yang telah </w:t>
      </w:r>
      <w:r w:rsidR="00095D5B" w:rsidRPr="002828D1">
        <w:rPr>
          <w:rFonts w:ascii="Times New Roman" w:hAnsi="Times New Roman" w:cs="Times New Roman"/>
          <w:sz w:val="24"/>
          <w:szCs w:val="24"/>
        </w:rPr>
        <w:t>diidentifikasi sebelumnya agar pem</w:t>
      </w:r>
      <w:r w:rsidR="00095D5B">
        <w:rPr>
          <w:rFonts w:ascii="Times New Roman" w:hAnsi="Times New Roman" w:cs="Times New Roman"/>
          <w:sz w:val="24"/>
          <w:szCs w:val="24"/>
        </w:rPr>
        <w:t>bahasannya dapat lebih terarah.</w:t>
      </w:r>
    </w:p>
    <w:p w:rsidR="00095D5B" w:rsidRDefault="00095D5B" w:rsidP="00BE691B">
      <w:pPr>
        <w:autoSpaceDE w:val="0"/>
        <w:autoSpaceDN w:val="0"/>
        <w:adjustRightInd w:val="0"/>
        <w:spacing w:after="0" w:line="480" w:lineRule="auto"/>
        <w:ind w:firstLine="567"/>
        <w:jc w:val="both"/>
        <w:rPr>
          <w:rFonts w:ascii="Times New Roman" w:hAnsi="Times New Roman" w:cs="Times New Roman"/>
          <w:sz w:val="24"/>
          <w:szCs w:val="24"/>
        </w:rPr>
      </w:pPr>
      <w:r w:rsidRPr="002828D1">
        <w:rPr>
          <w:rFonts w:ascii="Times New Roman" w:hAnsi="Times New Roman" w:cs="Times New Roman"/>
          <w:sz w:val="24"/>
          <w:szCs w:val="24"/>
        </w:rPr>
        <w:t>Setelah batasan masalah, terdapat batasan p</w:t>
      </w:r>
      <w:r>
        <w:rPr>
          <w:rFonts w:ascii="Times New Roman" w:hAnsi="Times New Roman" w:cs="Times New Roman"/>
          <w:sz w:val="24"/>
          <w:szCs w:val="24"/>
        </w:rPr>
        <w:t xml:space="preserve">enelitian, yaitu </w:t>
      </w:r>
      <w:r w:rsidR="00A8188B">
        <w:rPr>
          <w:rFonts w:ascii="Times New Roman" w:hAnsi="Times New Roman" w:cs="Times New Roman"/>
          <w:sz w:val="24"/>
          <w:szCs w:val="24"/>
        </w:rPr>
        <w:t>kriteria-kriteria dan/atau kebijakan-kebijakan</w:t>
      </w:r>
      <w:r>
        <w:rPr>
          <w:rFonts w:ascii="Times New Roman" w:hAnsi="Times New Roman" w:cs="Times New Roman"/>
          <w:sz w:val="24"/>
          <w:szCs w:val="24"/>
        </w:rPr>
        <w:t xml:space="preserve"> yang </w:t>
      </w:r>
      <w:r w:rsidRPr="002828D1">
        <w:rPr>
          <w:rFonts w:ascii="Times New Roman" w:hAnsi="Times New Roman" w:cs="Times New Roman"/>
          <w:sz w:val="24"/>
          <w:szCs w:val="24"/>
        </w:rPr>
        <w:t>dipergunakan untuk membatasi penelitian dengan pertim</w:t>
      </w:r>
      <w:r>
        <w:rPr>
          <w:rFonts w:ascii="Times New Roman" w:hAnsi="Times New Roman" w:cs="Times New Roman"/>
          <w:sz w:val="24"/>
          <w:szCs w:val="24"/>
        </w:rPr>
        <w:t xml:space="preserve">bangan waktu, tenaga, dan dana. </w:t>
      </w:r>
      <w:r w:rsidRPr="002828D1">
        <w:rPr>
          <w:rFonts w:ascii="Times New Roman" w:hAnsi="Times New Roman" w:cs="Times New Roman"/>
          <w:sz w:val="24"/>
          <w:szCs w:val="24"/>
        </w:rPr>
        <w:t>Setelah itu, terdapat rumusan masalah yang merupakan formu</w:t>
      </w:r>
      <w:r>
        <w:rPr>
          <w:rFonts w:ascii="Times New Roman" w:hAnsi="Times New Roman" w:cs="Times New Roman"/>
          <w:sz w:val="24"/>
          <w:szCs w:val="24"/>
        </w:rPr>
        <w:t xml:space="preserve">lasi mengenai inti masalah yang </w:t>
      </w:r>
      <w:r w:rsidRPr="002828D1">
        <w:rPr>
          <w:rFonts w:ascii="Times New Roman" w:hAnsi="Times New Roman" w:cs="Times New Roman"/>
          <w:sz w:val="24"/>
          <w:szCs w:val="24"/>
        </w:rPr>
        <w:t xml:space="preserve">akan diteliti secara lebih lanjut dan konsisten. Selanjutnya </w:t>
      </w:r>
      <w:r>
        <w:rPr>
          <w:rFonts w:ascii="Times New Roman" w:hAnsi="Times New Roman" w:cs="Times New Roman"/>
          <w:sz w:val="24"/>
          <w:szCs w:val="24"/>
        </w:rPr>
        <w:t xml:space="preserve">yang akan dibahas adalah tujuan </w:t>
      </w:r>
      <w:r w:rsidRPr="002828D1">
        <w:rPr>
          <w:rFonts w:ascii="Times New Roman" w:hAnsi="Times New Roman" w:cs="Times New Roman"/>
          <w:sz w:val="24"/>
          <w:szCs w:val="24"/>
        </w:rPr>
        <w:t>penelitian, yaitu sesuatu yang ingin dicapai dengan dilakukannya</w:t>
      </w:r>
      <w:r>
        <w:rPr>
          <w:rFonts w:ascii="Times New Roman" w:hAnsi="Times New Roman" w:cs="Times New Roman"/>
          <w:sz w:val="24"/>
          <w:szCs w:val="24"/>
        </w:rPr>
        <w:t xml:space="preserve"> penelitian. Pada bagian akhir, </w:t>
      </w:r>
      <w:r w:rsidRPr="002828D1">
        <w:rPr>
          <w:rFonts w:ascii="Times New Roman" w:hAnsi="Times New Roman" w:cs="Times New Roman"/>
          <w:sz w:val="24"/>
          <w:szCs w:val="24"/>
        </w:rPr>
        <w:t>penulis membahas manfaat penelitian, yaitu uraian mengenai manfaat penelitian bagi berba</w:t>
      </w:r>
      <w:r>
        <w:rPr>
          <w:rFonts w:ascii="Times New Roman" w:hAnsi="Times New Roman" w:cs="Times New Roman"/>
          <w:sz w:val="24"/>
          <w:szCs w:val="24"/>
        </w:rPr>
        <w:t xml:space="preserve">gai </w:t>
      </w:r>
      <w:r w:rsidRPr="002828D1">
        <w:rPr>
          <w:rFonts w:ascii="Times New Roman" w:hAnsi="Times New Roman" w:cs="Times New Roman"/>
          <w:sz w:val="24"/>
          <w:szCs w:val="24"/>
        </w:rPr>
        <w:t>pihak yang terkait dengan penelitian.</w:t>
      </w:r>
    </w:p>
    <w:p w:rsidR="00095D5B" w:rsidRDefault="00095D5B" w:rsidP="00BE691B">
      <w:pPr>
        <w:autoSpaceDE w:val="0"/>
        <w:autoSpaceDN w:val="0"/>
        <w:adjustRightInd w:val="0"/>
        <w:spacing w:after="0" w:line="720" w:lineRule="auto"/>
        <w:ind w:firstLine="720"/>
        <w:jc w:val="both"/>
        <w:rPr>
          <w:rFonts w:ascii="Times New Roman" w:hAnsi="Times New Roman" w:cs="Times New Roman"/>
          <w:sz w:val="24"/>
          <w:szCs w:val="24"/>
        </w:rPr>
      </w:pPr>
    </w:p>
    <w:p w:rsidR="00095D5B" w:rsidRDefault="00095D5B" w:rsidP="00BE691B">
      <w:pPr>
        <w:pStyle w:val="ListParagraph"/>
        <w:numPr>
          <w:ilvl w:val="0"/>
          <w:numId w:val="1"/>
        </w:numPr>
        <w:autoSpaceDE w:val="0"/>
        <w:autoSpaceDN w:val="0"/>
        <w:adjustRightInd w:val="0"/>
        <w:spacing w:after="0" w:line="480" w:lineRule="auto"/>
        <w:ind w:left="567" w:hanging="643"/>
        <w:rPr>
          <w:rFonts w:ascii="Times New Roman" w:hAnsi="Times New Roman" w:cs="Times New Roman"/>
          <w:b/>
          <w:sz w:val="24"/>
          <w:szCs w:val="24"/>
        </w:rPr>
      </w:pPr>
      <w:r w:rsidRPr="008223FE">
        <w:rPr>
          <w:rFonts w:ascii="Times New Roman" w:hAnsi="Times New Roman" w:cs="Times New Roman"/>
          <w:b/>
          <w:sz w:val="24"/>
          <w:szCs w:val="24"/>
        </w:rPr>
        <w:t>L</w:t>
      </w:r>
      <w:r w:rsidR="00A21472">
        <w:rPr>
          <w:rFonts w:ascii="Times New Roman" w:hAnsi="Times New Roman" w:cs="Times New Roman"/>
          <w:b/>
          <w:sz w:val="24"/>
          <w:szCs w:val="24"/>
        </w:rPr>
        <w:t>atar Belakang Masalah</w:t>
      </w:r>
    </w:p>
    <w:p w:rsidR="00BE691B" w:rsidRDefault="007560CE" w:rsidP="00165344">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123CD8">
        <w:rPr>
          <w:rFonts w:ascii="Times New Roman" w:hAnsi="Times New Roman" w:cs="Times New Roman"/>
          <w:sz w:val="24"/>
          <w:szCs w:val="24"/>
        </w:rPr>
        <w:t xml:space="preserve">erkembangan </w:t>
      </w:r>
      <w:r>
        <w:rPr>
          <w:rFonts w:ascii="Times New Roman" w:hAnsi="Times New Roman" w:cs="Times New Roman"/>
          <w:sz w:val="24"/>
          <w:szCs w:val="24"/>
        </w:rPr>
        <w:t xml:space="preserve">teknologi di era globalisasi mengalami peningkatan yang cukup signifikan hingga mendominasi sebagian besar aktivitas manusia. Manusia cenderung menggunakan teknologi untuk mempermudah pekerjaan agar dapat lebih efisien dan efektif. Hal ini membuat </w:t>
      </w:r>
      <w:r w:rsidR="008F6D3B">
        <w:rPr>
          <w:rFonts w:ascii="Times New Roman" w:hAnsi="Times New Roman" w:cs="Times New Roman"/>
          <w:sz w:val="24"/>
          <w:szCs w:val="24"/>
        </w:rPr>
        <w:t xml:space="preserve">manusia mulai terlena dan menyukai hal-hal yang bersifat instan, cepat dan praktis. Dengan keadaan tersebut membuat sifat konsumerisme manusia mulai muncul dan </w:t>
      </w:r>
      <w:r w:rsidR="008F6D3B">
        <w:rPr>
          <w:rFonts w:ascii="Times New Roman" w:hAnsi="Times New Roman" w:cs="Times New Roman"/>
          <w:sz w:val="24"/>
          <w:szCs w:val="24"/>
        </w:rPr>
        <w:lastRenderedPageBreak/>
        <w:t xml:space="preserve">seakan-akan bergantung dengan teknologi. </w:t>
      </w:r>
      <w:r w:rsidR="00343465">
        <w:rPr>
          <w:rFonts w:ascii="Times New Roman" w:hAnsi="Times New Roman" w:cs="Times New Roman"/>
          <w:sz w:val="24"/>
          <w:szCs w:val="24"/>
        </w:rPr>
        <w:t xml:space="preserve">Salah satu contoh teknologi yang sering digunakan adalah internet. Kehadiran teknologi internet </w:t>
      </w:r>
      <w:r w:rsidR="00A21472">
        <w:rPr>
          <w:rFonts w:ascii="Times New Roman" w:hAnsi="Times New Roman" w:cs="Times New Roman"/>
          <w:sz w:val="24"/>
          <w:szCs w:val="24"/>
        </w:rPr>
        <w:t xml:space="preserve">pun memudahkan masyarakat untuk melakukan transaksi ekonomi yang disebut dengan </w:t>
      </w:r>
      <w:r w:rsidR="002624B7" w:rsidRPr="00C86455">
        <w:rPr>
          <w:rFonts w:ascii="Times New Roman" w:hAnsi="Times New Roman" w:cs="Times New Roman"/>
          <w:i/>
          <w:sz w:val="24"/>
          <w:szCs w:val="24"/>
        </w:rPr>
        <w:t>e-commerce</w:t>
      </w:r>
      <w:r w:rsidR="00C86455">
        <w:rPr>
          <w:rFonts w:ascii="Times New Roman" w:hAnsi="Times New Roman" w:cs="Times New Roman"/>
          <w:sz w:val="24"/>
          <w:szCs w:val="24"/>
        </w:rPr>
        <w:t>.</w:t>
      </w:r>
    </w:p>
    <w:p w:rsidR="00C86455" w:rsidRDefault="00C86455" w:rsidP="008B23A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Perkembangan pada sektor teknologi pun semakin maj</w:t>
      </w:r>
      <w:r w:rsidR="00E50549">
        <w:rPr>
          <w:rFonts w:ascii="Times New Roman" w:hAnsi="Times New Roman" w:cs="Times New Roman"/>
          <w:sz w:val="24"/>
          <w:szCs w:val="24"/>
        </w:rPr>
        <w:t>u dengan pesat</w:t>
      </w:r>
      <w:r>
        <w:rPr>
          <w:rFonts w:ascii="Times New Roman" w:hAnsi="Times New Roman" w:cs="Times New Roman"/>
          <w:sz w:val="24"/>
          <w:szCs w:val="24"/>
        </w:rPr>
        <w:t xml:space="preserve"> </w:t>
      </w:r>
      <w:r w:rsidR="00C24B30">
        <w:rPr>
          <w:rFonts w:ascii="Times New Roman" w:hAnsi="Times New Roman" w:cs="Times New Roman"/>
          <w:sz w:val="24"/>
          <w:szCs w:val="24"/>
        </w:rPr>
        <w:t xml:space="preserve">sehingga saat ini banyak kegiatan ekonomi yang memanfaatkan kecanggihan teknologi informasi untuk memudahkan masyarakat seperti transaksi jual beli </w:t>
      </w:r>
      <w:r w:rsidR="00C24B30" w:rsidRPr="00581B89">
        <w:rPr>
          <w:rFonts w:ascii="Times New Roman" w:hAnsi="Times New Roman" w:cs="Times New Roman"/>
          <w:i/>
          <w:sz w:val="24"/>
          <w:szCs w:val="24"/>
        </w:rPr>
        <w:t>online</w:t>
      </w:r>
      <w:r w:rsidR="00C24B30">
        <w:rPr>
          <w:rFonts w:ascii="Times New Roman" w:hAnsi="Times New Roman" w:cs="Times New Roman"/>
          <w:sz w:val="24"/>
          <w:szCs w:val="24"/>
        </w:rPr>
        <w:t xml:space="preserve">, </w:t>
      </w:r>
      <w:r w:rsidR="00C24B30" w:rsidRPr="00250488">
        <w:rPr>
          <w:rFonts w:ascii="Times New Roman" w:hAnsi="Times New Roman" w:cs="Times New Roman"/>
          <w:i/>
          <w:sz w:val="24"/>
          <w:szCs w:val="24"/>
        </w:rPr>
        <w:t>mobile</w:t>
      </w:r>
      <w:r w:rsidR="00AA725D" w:rsidRPr="00AA725D">
        <w:rPr>
          <w:rFonts w:ascii="Times New Roman" w:hAnsi="Times New Roman" w:cs="Times New Roman"/>
          <w:i/>
          <w:sz w:val="24"/>
          <w:szCs w:val="24"/>
        </w:rPr>
        <w:t xml:space="preserve"> </w:t>
      </w:r>
      <w:r w:rsidR="00AA725D" w:rsidRPr="00250488">
        <w:rPr>
          <w:rFonts w:ascii="Times New Roman" w:hAnsi="Times New Roman" w:cs="Times New Roman"/>
          <w:i/>
          <w:sz w:val="24"/>
          <w:szCs w:val="24"/>
        </w:rPr>
        <w:t>transfer</w:t>
      </w:r>
      <w:r w:rsidR="00C24B30">
        <w:rPr>
          <w:rFonts w:ascii="Times New Roman" w:hAnsi="Times New Roman" w:cs="Times New Roman"/>
          <w:sz w:val="24"/>
          <w:szCs w:val="24"/>
        </w:rPr>
        <w:t xml:space="preserve">, </w:t>
      </w:r>
      <w:r w:rsidR="00C24B30" w:rsidRPr="00C24B30">
        <w:rPr>
          <w:rFonts w:ascii="Times New Roman" w:hAnsi="Times New Roman" w:cs="Times New Roman"/>
          <w:sz w:val="24"/>
          <w:szCs w:val="24"/>
        </w:rPr>
        <w:t>atau juga pembayaran untuk pembelian dan tagihan melalui kartu kredit atau debit yang dikeluarkan oleh bank.</w:t>
      </w:r>
      <w:r w:rsidR="00C24B30">
        <w:rPr>
          <w:rFonts w:ascii="Times New Roman" w:hAnsi="Times New Roman" w:cs="Times New Roman"/>
          <w:sz w:val="24"/>
          <w:szCs w:val="24"/>
        </w:rPr>
        <w:t xml:space="preserve"> Perkembangan teknologi telah membawa perubahan masyarakat dalam melakukan pembayaran yang dapat memenuhi kecepatan, ketepatan, dan keamanan dalam setiap transaksi elektronik</w:t>
      </w:r>
      <w:r w:rsidR="008B23AA">
        <w:rPr>
          <w:rFonts w:ascii="Times New Roman" w:hAnsi="Times New Roman" w:cs="Times New Roman"/>
          <w:sz w:val="24"/>
          <w:szCs w:val="24"/>
        </w:rPr>
        <w:t xml:space="preserve">. </w:t>
      </w:r>
      <w:r w:rsidR="00F365EF" w:rsidRPr="00F365EF">
        <w:rPr>
          <w:rFonts w:ascii="Times New Roman" w:hAnsi="Times New Roman" w:cs="Times New Roman"/>
          <w:sz w:val="24"/>
          <w:szCs w:val="24"/>
        </w:rPr>
        <w:t>Sejarah membuktikan perkembangan</w:t>
      </w:r>
      <w:r w:rsidR="00230E0D">
        <w:rPr>
          <w:rFonts w:ascii="Times New Roman" w:hAnsi="Times New Roman" w:cs="Times New Roman"/>
          <w:sz w:val="24"/>
          <w:szCs w:val="24"/>
        </w:rPr>
        <w:t xml:space="preserve"> alat pembayaran terus berubah-</w:t>
      </w:r>
      <w:r w:rsidR="00F365EF" w:rsidRPr="00F365EF">
        <w:rPr>
          <w:rFonts w:ascii="Times New Roman" w:hAnsi="Times New Roman" w:cs="Times New Roman"/>
          <w:sz w:val="24"/>
          <w:szCs w:val="24"/>
        </w:rPr>
        <w:t>ubah bentuknya, mulai dari bentuk logam, uang kertas konvensional, hingga kini alat pembayaran telah mengalami evolusi berupa data yang dapat ditempatkan pada suatu wadah atau disebut dengan alat pe</w:t>
      </w:r>
      <w:r w:rsidR="00CF4D0D">
        <w:rPr>
          <w:rFonts w:ascii="Times New Roman" w:hAnsi="Times New Roman" w:cs="Times New Roman"/>
          <w:sz w:val="24"/>
          <w:szCs w:val="24"/>
        </w:rPr>
        <w:t>mbayaran elektronik</w:t>
      </w:r>
      <w:r w:rsidR="00F365EF" w:rsidRPr="00F365EF">
        <w:rPr>
          <w:rFonts w:ascii="Times New Roman" w:hAnsi="Times New Roman" w:cs="Times New Roman"/>
          <w:sz w:val="24"/>
          <w:szCs w:val="24"/>
        </w:rPr>
        <w:t>.</w:t>
      </w:r>
      <w:r w:rsidRPr="00F365EF">
        <w:rPr>
          <w:rFonts w:ascii="Times New Roman" w:hAnsi="Times New Roman" w:cs="Times New Roman"/>
          <w:sz w:val="24"/>
          <w:szCs w:val="24"/>
        </w:rPr>
        <w:t xml:space="preserve"> </w:t>
      </w:r>
    </w:p>
    <w:p w:rsidR="008B23AA" w:rsidRDefault="008B23AA" w:rsidP="008B23A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Sistem pembayaran elektronik pun dipengaruhi oleh kemajuan perkembangan teknologi dan perubahan pola hidup masyarakat. Sistem ini pun berjalan dengan pesat dan membawa dampak besar terhadap pihak-pihak yang terlibat dalam sistem pembayaran tersebut. Dengan dukungan teknologi dan kebutuhan masyarakat akan hal yang cepat, praktis dan instan pun membuat pengguna maupun penyedia jasa sistem pem</w:t>
      </w:r>
      <w:r w:rsidR="00230E0D">
        <w:rPr>
          <w:rFonts w:ascii="Times New Roman" w:hAnsi="Times New Roman" w:cs="Times New Roman"/>
          <w:sz w:val="24"/>
          <w:szCs w:val="24"/>
        </w:rPr>
        <w:t>bayaran elektronik secara terus-</w:t>
      </w:r>
      <w:r>
        <w:rPr>
          <w:rFonts w:ascii="Times New Roman" w:hAnsi="Times New Roman" w:cs="Times New Roman"/>
          <w:sz w:val="24"/>
          <w:szCs w:val="24"/>
        </w:rPr>
        <w:t>menerus mencari alternatif alat pembayaran elektronik yang aman dan lebih mudah di</w:t>
      </w:r>
      <w:r w:rsidR="00CF4D0D">
        <w:rPr>
          <w:rFonts w:ascii="Times New Roman" w:hAnsi="Times New Roman" w:cs="Times New Roman"/>
          <w:sz w:val="24"/>
          <w:szCs w:val="24"/>
        </w:rPr>
        <w:t>gunakan</w:t>
      </w:r>
      <w:r w:rsidR="00E50549">
        <w:rPr>
          <w:rFonts w:ascii="Times New Roman" w:hAnsi="Times New Roman" w:cs="Times New Roman"/>
          <w:sz w:val="24"/>
          <w:szCs w:val="24"/>
        </w:rPr>
        <w:t>.</w:t>
      </w:r>
    </w:p>
    <w:p w:rsidR="00094CFF" w:rsidRDefault="004845B3" w:rsidP="008B23A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4845B3">
        <w:rPr>
          <w:rFonts w:ascii="Times New Roman" w:hAnsi="Times New Roman" w:cs="Times New Roman"/>
          <w:color w:val="000000" w:themeColor="text1"/>
          <w:sz w:val="24"/>
          <w:szCs w:val="24"/>
        </w:rPr>
        <w:t xml:space="preserve">Kebijakan pemerintah </w:t>
      </w:r>
      <w:r w:rsidR="00684A1C">
        <w:rPr>
          <w:rFonts w:ascii="Times New Roman" w:hAnsi="Times New Roman" w:cs="Times New Roman"/>
          <w:color w:val="000000" w:themeColor="text1"/>
          <w:sz w:val="24"/>
          <w:szCs w:val="24"/>
        </w:rPr>
        <w:t>pun</w:t>
      </w:r>
      <w:r w:rsidRPr="004845B3">
        <w:rPr>
          <w:rFonts w:ascii="Times New Roman" w:hAnsi="Times New Roman" w:cs="Times New Roman"/>
          <w:color w:val="000000" w:themeColor="text1"/>
          <w:sz w:val="24"/>
          <w:szCs w:val="24"/>
        </w:rPr>
        <w:t xml:space="preserve"> mendorong gerakan masyarakat tanpa uang tunai (</w:t>
      </w:r>
      <w:r w:rsidRPr="004845B3">
        <w:rPr>
          <w:rStyle w:val="Emphasis"/>
          <w:rFonts w:ascii="Times New Roman" w:hAnsi="Times New Roman" w:cs="Times New Roman"/>
          <w:color w:val="000000" w:themeColor="text1"/>
          <w:sz w:val="24"/>
          <w:szCs w:val="24"/>
        </w:rPr>
        <w:t>cashless society</w:t>
      </w:r>
      <w:r w:rsidRPr="004845B3">
        <w:rPr>
          <w:rFonts w:ascii="Times New Roman" w:hAnsi="Times New Roman" w:cs="Times New Roman"/>
          <w:color w:val="000000" w:themeColor="text1"/>
          <w:sz w:val="24"/>
          <w:szCs w:val="24"/>
        </w:rPr>
        <w:t xml:space="preserve">) </w:t>
      </w:r>
      <w:r w:rsidR="00684A1C">
        <w:rPr>
          <w:rFonts w:ascii="Times New Roman" w:hAnsi="Times New Roman" w:cs="Times New Roman"/>
          <w:color w:val="000000" w:themeColor="text1"/>
          <w:sz w:val="24"/>
          <w:szCs w:val="24"/>
        </w:rPr>
        <w:t>yang mengakibatkan</w:t>
      </w:r>
      <w:r w:rsidRPr="004845B3">
        <w:rPr>
          <w:rFonts w:ascii="Times New Roman" w:hAnsi="Times New Roman" w:cs="Times New Roman"/>
          <w:color w:val="000000" w:themeColor="text1"/>
          <w:sz w:val="24"/>
          <w:szCs w:val="24"/>
        </w:rPr>
        <w:t xml:space="preserve"> tumbuhnya transaksi </w:t>
      </w:r>
      <w:hyperlink r:id="rId7" w:history="1">
        <w:r w:rsidRPr="004845B3">
          <w:rPr>
            <w:rStyle w:val="Hyperlink"/>
            <w:rFonts w:ascii="Times New Roman" w:hAnsi="Times New Roman" w:cs="Times New Roman"/>
            <w:color w:val="000000" w:themeColor="text1"/>
            <w:sz w:val="24"/>
            <w:szCs w:val="24"/>
            <w:u w:val="none"/>
          </w:rPr>
          <w:t>uang elektronik</w:t>
        </w:r>
      </w:hyperlink>
      <w:r w:rsidRPr="004845B3">
        <w:rPr>
          <w:rFonts w:ascii="Times New Roman" w:hAnsi="Times New Roman" w:cs="Times New Roman"/>
          <w:color w:val="000000" w:themeColor="text1"/>
          <w:sz w:val="24"/>
          <w:szCs w:val="24"/>
        </w:rPr>
        <w:t>.</w:t>
      </w:r>
      <w:r w:rsidR="00684A1C">
        <w:rPr>
          <w:rFonts w:ascii="Times New Roman" w:hAnsi="Times New Roman" w:cs="Times New Roman"/>
          <w:color w:val="000000" w:themeColor="text1"/>
          <w:sz w:val="24"/>
          <w:szCs w:val="24"/>
        </w:rPr>
        <w:t xml:space="preserve"> Hal ini ditunjukan dari</w:t>
      </w:r>
      <w:r w:rsidR="00AA7A66" w:rsidRPr="00AA7A66">
        <w:rPr>
          <w:rFonts w:ascii="Times New Roman" w:hAnsi="Times New Roman" w:cs="Times New Roman"/>
          <w:color w:val="000000" w:themeColor="text1"/>
          <w:sz w:val="24"/>
          <w:szCs w:val="24"/>
        </w:rPr>
        <w:t xml:space="preserve"> data Bank Indonesia,</w:t>
      </w:r>
      <w:r w:rsidR="00684A1C">
        <w:rPr>
          <w:rFonts w:ascii="Times New Roman" w:hAnsi="Times New Roman" w:cs="Times New Roman"/>
          <w:color w:val="000000" w:themeColor="text1"/>
          <w:sz w:val="24"/>
          <w:szCs w:val="24"/>
        </w:rPr>
        <w:t xml:space="preserve"> bahwa</w:t>
      </w:r>
      <w:r w:rsidR="00AA7A66" w:rsidRPr="00AA7A66">
        <w:rPr>
          <w:rFonts w:ascii="Times New Roman" w:hAnsi="Times New Roman" w:cs="Times New Roman"/>
          <w:color w:val="000000" w:themeColor="text1"/>
          <w:sz w:val="24"/>
          <w:szCs w:val="24"/>
        </w:rPr>
        <w:t xml:space="preserve"> nilai transaksi </w:t>
      </w:r>
      <w:hyperlink r:id="rId8" w:history="1">
        <w:r w:rsidR="00AA7A66" w:rsidRPr="00AA7A66">
          <w:rPr>
            <w:rStyle w:val="Emphasis"/>
            <w:rFonts w:ascii="Times New Roman" w:hAnsi="Times New Roman" w:cs="Times New Roman"/>
            <w:color w:val="000000" w:themeColor="text1"/>
            <w:sz w:val="24"/>
            <w:szCs w:val="24"/>
          </w:rPr>
          <w:t>e-money</w:t>
        </w:r>
      </w:hyperlink>
      <w:r w:rsidR="00AA7A66" w:rsidRPr="00AA7A66">
        <w:rPr>
          <w:rFonts w:ascii="Times New Roman" w:hAnsi="Times New Roman" w:cs="Times New Roman"/>
          <w:color w:val="000000" w:themeColor="text1"/>
          <w:sz w:val="24"/>
          <w:szCs w:val="24"/>
        </w:rPr>
        <w:t xml:space="preserve"> (uang elektronik)</w:t>
      </w:r>
      <w:r>
        <w:rPr>
          <w:rFonts w:ascii="Times New Roman" w:hAnsi="Times New Roman" w:cs="Times New Roman"/>
          <w:color w:val="000000" w:themeColor="text1"/>
          <w:sz w:val="24"/>
          <w:szCs w:val="24"/>
        </w:rPr>
        <w:t xml:space="preserve"> terus meningkat dari tahun 2010 hingga Oktober</w:t>
      </w:r>
      <w:r w:rsidR="00AA7A66" w:rsidRPr="00AA7A66">
        <w:rPr>
          <w:rFonts w:ascii="Times New Roman" w:hAnsi="Times New Roman" w:cs="Times New Roman"/>
          <w:color w:val="000000" w:themeColor="text1"/>
          <w:sz w:val="24"/>
          <w:szCs w:val="24"/>
        </w:rPr>
        <w:t xml:space="preserve"> 201</w:t>
      </w:r>
      <w:r w:rsidR="00870BF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yaitu dari jumlah 7,9 juta unit</w:t>
      </w:r>
      <w:r w:rsidR="00684A1C">
        <w:rPr>
          <w:rFonts w:ascii="Times New Roman" w:hAnsi="Times New Roman" w:cs="Times New Roman"/>
          <w:color w:val="000000" w:themeColor="text1"/>
          <w:sz w:val="24"/>
          <w:szCs w:val="24"/>
        </w:rPr>
        <w:t xml:space="preserve"> dengan jumlah transaksi </w:t>
      </w:r>
      <w:r w:rsidR="00AE7823">
        <w:rPr>
          <w:rFonts w:ascii="Times New Roman" w:hAnsi="Times New Roman" w:cs="Times New Roman"/>
          <w:color w:val="000000" w:themeColor="text1"/>
          <w:sz w:val="24"/>
          <w:szCs w:val="24"/>
        </w:rPr>
        <w:lastRenderedPageBreak/>
        <w:t xml:space="preserve">sebesar </w:t>
      </w:r>
      <w:r w:rsidR="00684A1C">
        <w:rPr>
          <w:rFonts w:ascii="Times New Roman" w:hAnsi="Times New Roman" w:cs="Times New Roman"/>
          <w:color w:val="000000" w:themeColor="text1"/>
          <w:sz w:val="24"/>
          <w:szCs w:val="24"/>
        </w:rPr>
        <w:t xml:space="preserve">Rp </w:t>
      </w:r>
      <w:r w:rsidR="009A3711">
        <w:rPr>
          <w:rFonts w:ascii="Times New Roman" w:hAnsi="Times New Roman" w:cs="Times New Roman"/>
          <w:color w:val="000000" w:themeColor="text1"/>
          <w:sz w:val="24"/>
          <w:szCs w:val="24"/>
        </w:rPr>
        <w:t>693,5 miliar menjadi 75</w:t>
      </w:r>
      <w:r w:rsidR="00684A1C">
        <w:rPr>
          <w:rFonts w:ascii="Times New Roman" w:hAnsi="Times New Roman" w:cs="Times New Roman"/>
          <w:color w:val="000000" w:themeColor="text1"/>
          <w:sz w:val="24"/>
          <w:szCs w:val="24"/>
        </w:rPr>
        <w:t>,8 juta un</w:t>
      </w:r>
      <w:r w:rsidR="009A3711">
        <w:rPr>
          <w:rFonts w:ascii="Times New Roman" w:hAnsi="Times New Roman" w:cs="Times New Roman"/>
          <w:color w:val="000000" w:themeColor="text1"/>
          <w:sz w:val="24"/>
          <w:szCs w:val="24"/>
        </w:rPr>
        <w:t xml:space="preserve">it dengan jumlah transaksi </w:t>
      </w:r>
      <w:r w:rsidR="00AE7823">
        <w:rPr>
          <w:rFonts w:ascii="Times New Roman" w:hAnsi="Times New Roman" w:cs="Times New Roman"/>
          <w:color w:val="000000" w:themeColor="text1"/>
          <w:sz w:val="24"/>
          <w:szCs w:val="24"/>
        </w:rPr>
        <w:t xml:space="preserve">sebesar </w:t>
      </w:r>
      <w:r w:rsidR="009A3711">
        <w:rPr>
          <w:rFonts w:ascii="Times New Roman" w:hAnsi="Times New Roman" w:cs="Times New Roman"/>
          <w:color w:val="000000" w:themeColor="text1"/>
          <w:sz w:val="24"/>
          <w:szCs w:val="24"/>
        </w:rPr>
        <w:t>Rp 8</w:t>
      </w:r>
      <w:r w:rsidR="00684A1C">
        <w:rPr>
          <w:rFonts w:ascii="Times New Roman" w:hAnsi="Times New Roman" w:cs="Times New Roman"/>
          <w:color w:val="000000" w:themeColor="text1"/>
          <w:sz w:val="24"/>
          <w:szCs w:val="24"/>
        </w:rPr>
        <w:t xml:space="preserve">,8 triliun </w:t>
      </w:r>
      <w:r w:rsidR="00073C9A">
        <w:rPr>
          <w:rFonts w:ascii="Times New Roman" w:hAnsi="Times New Roman" w:cs="Times New Roman"/>
          <w:sz w:val="24"/>
          <w:szCs w:val="24"/>
        </w:rPr>
        <w:t>seperti yang terlihat pada</w:t>
      </w:r>
      <w:r w:rsidR="00AA7A66">
        <w:t xml:space="preserve"> </w:t>
      </w:r>
      <w:r w:rsidR="007E7397">
        <w:rPr>
          <w:rFonts w:ascii="Times New Roman" w:hAnsi="Times New Roman" w:cs="Times New Roman"/>
          <w:sz w:val="24"/>
          <w:szCs w:val="24"/>
        </w:rPr>
        <w:t xml:space="preserve">tabel 1.1 </w:t>
      </w:r>
      <w:r w:rsidR="00AA7A66">
        <w:rPr>
          <w:rFonts w:ascii="Times New Roman" w:hAnsi="Times New Roman" w:cs="Times New Roman"/>
          <w:sz w:val="24"/>
          <w:szCs w:val="24"/>
        </w:rPr>
        <w:t>di bawah ini:</w:t>
      </w:r>
    </w:p>
    <w:p w:rsidR="007A5341" w:rsidRDefault="007A5341" w:rsidP="001311BC">
      <w:pPr>
        <w:pStyle w:val="ListParagraph"/>
        <w:autoSpaceDE w:val="0"/>
        <w:autoSpaceDN w:val="0"/>
        <w:adjustRightInd w:val="0"/>
        <w:spacing w:after="0" w:line="360" w:lineRule="auto"/>
        <w:ind w:left="0"/>
        <w:jc w:val="center"/>
        <w:rPr>
          <w:rFonts w:ascii="Times New Roman" w:hAnsi="Times New Roman" w:cs="Times New Roman"/>
          <w:b/>
          <w:sz w:val="24"/>
          <w:szCs w:val="24"/>
        </w:rPr>
      </w:pPr>
      <w:r w:rsidRPr="007A5341">
        <w:rPr>
          <w:rFonts w:ascii="Times New Roman" w:hAnsi="Times New Roman" w:cs="Times New Roman"/>
          <w:b/>
          <w:sz w:val="24"/>
          <w:szCs w:val="24"/>
        </w:rPr>
        <w:t>Tabel 1.1</w:t>
      </w:r>
    </w:p>
    <w:p w:rsidR="003B59D6" w:rsidRPr="007A5341" w:rsidRDefault="002D25E3" w:rsidP="001311BC">
      <w:pPr>
        <w:pStyle w:val="ListParagraph"/>
        <w:autoSpaceDE w:val="0"/>
        <w:autoSpaceDN w:val="0"/>
        <w:adjustRightInd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Data Penggunaan</w:t>
      </w:r>
      <w:r w:rsidR="003B59D6">
        <w:rPr>
          <w:rFonts w:ascii="Times New Roman" w:hAnsi="Times New Roman" w:cs="Times New Roman"/>
          <w:b/>
          <w:sz w:val="24"/>
          <w:szCs w:val="24"/>
        </w:rPr>
        <w:t xml:space="preserve"> </w:t>
      </w:r>
      <w:r w:rsidR="003B59D6" w:rsidRPr="002D25E3">
        <w:rPr>
          <w:rFonts w:ascii="Times New Roman" w:hAnsi="Times New Roman" w:cs="Times New Roman"/>
          <w:b/>
          <w:i/>
          <w:sz w:val="24"/>
          <w:szCs w:val="24"/>
        </w:rPr>
        <w:t>E-Money</w:t>
      </w:r>
      <w:r w:rsidR="003B59D6">
        <w:rPr>
          <w:rFonts w:ascii="Times New Roman" w:hAnsi="Times New Roman" w:cs="Times New Roman"/>
          <w:b/>
          <w:sz w:val="24"/>
          <w:szCs w:val="24"/>
        </w:rPr>
        <w:t xml:space="preserve"> di Indonesia</w:t>
      </w:r>
      <w:r>
        <w:rPr>
          <w:rFonts w:ascii="Times New Roman" w:hAnsi="Times New Roman" w:cs="Times New Roman"/>
          <w:b/>
          <w:sz w:val="24"/>
          <w:szCs w:val="24"/>
        </w:rPr>
        <w:t xml:space="preserve"> Tahun 2010-Oktober 2017</w:t>
      </w:r>
    </w:p>
    <w:tbl>
      <w:tblPr>
        <w:tblStyle w:val="TableGrid"/>
        <w:tblW w:w="0" w:type="auto"/>
        <w:tblInd w:w="562" w:type="dxa"/>
        <w:tblLook w:val="04A0" w:firstRow="1" w:lastRow="0" w:firstColumn="1" w:lastColumn="0" w:noHBand="0" w:noVBand="1"/>
      </w:tblPr>
      <w:tblGrid>
        <w:gridCol w:w="1560"/>
        <w:gridCol w:w="2409"/>
        <w:gridCol w:w="3686"/>
      </w:tblGrid>
      <w:tr w:rsidR="00AA7A66" w:rsidTr="001311BC">
        <w:tc>
          <w:tcPr>
            <w:tcW w:w="1560" w:type="dxa"/>
            <w:vAlign w:val="center"/>
          </w:tcPr>
          <w:p w:rsidR="00AA7A66" w:rsidRPr="00870BF1" w:rsidRDefault="00AA7A66" w:rsidP="001311BC">
            <w:pPr>
              <w:pStyle w:val="ListParagraph"/>
              <w:autoSpaceDE w:val="0"/>
              <w:autoSpaceDN w:val="0"/>
              <w:adjustRightInd w:val="0"/>
              <w:spacing w:line="360" w:lineRule="auto"/>
              <w:ind w:left="0"/>
              <w:jc w:val="center"/>
              <w:rPr>
                <w:rFonts w:ascii="Times New Roman" w:hAnsi="Times New Roman" w:cs="Times New Roman"/>
                <w:b/>
                <w:sz w:val="24"/>
                <w:szCs w:val="24"/>
              </w:rPr>
            </w:pPr>
            <w:r w:rsidRPr="00870BF1">
              <w:rPr>
                <w:rFonts w:ascii="Times New Roman" w:hAnsi="Times New Roman" w:cs="Times New Roman"/>
                <w:b/>
                <w:sz w:val="24"/>
                <w:szCs w:val="24"/>
              </w:rPr>
              <w:t>Tahun</w:t>
            </w:r>
          </w:p>
        </w:tc>
        <w:tc>
          <w:tcPr>
            <w:tcW w:w="2409" w:type="dxa"/>
            <w:vAlign w:val="center"/>
          </w:tcPr>
          <w:p w:rsidR="00AA7A66" w:rsidRPr="00870BF1" w:rsidRDefault="00AA7A66" w:rsidP="001311BC">
            <w:pPr>
              <w:pStyle w:val="ListParagraph"/>
              <w:autoSpaceDE w:val="0"/>
              <w:autoSpaceDN w:val="0"/>
              <w:adjustRightInd w:val="0"/>
              <w:spacing w:line="360" w:lineRule="auto"/>
              <w:ind w:left="0"/>
              <w:jc w:val="center"/>
              <w:rPr>
                <w:rFonts w:ascii="Times New Roman" w:hAnsi="Times New Roman" w:cs="Times New Roman"/>
                <w:b/>
                <w:sz w:val="24"/>
                <w:szCs w:val="24"/>
              </w:rPr>
            </w:pPr>
            <w:r w:rsidRPr="00870BF1">
              <w:rPr>
                <w:rFonts w:ascii="Times New Roman" w:hAnsi="Times New Roman" w:cs="Times New Roman"/>
                <w:b/>
                <w:sz w:val="24"/>
                <w:szCs w:val="24"/>
              </w:rPr>
              <w:t xml:space="preserve">Jumlah </w:t>
            </w:r>
            <w:r w:rsidR="00684A1C">
              <w:rPr>
                <w:rFonts w:ascii="Times New Roman" w:hAnsi="Times New Roman" w:cs="Times New Roman"/>
                <w:b/>
                <w:sz w:val="24"/>
                <w:szCs w:val="24"/>
              </w:rPr>
              <w:t>(</w:t>
            </w:r>
            <w:r w:rsidR="003B59D6">
              <w:rPr>
                <w:rFonts w:ascii="Times New Roman" w:hAnsi="Times New Roman" w:cs="Times New Roman"/>
                <w:b/>
                <w:sz w:val="24"/>
                <w:szCs w:val="24"/>
              </w:rPr>
              <w:t xml:space="preserve">Juta </w:t>
            </w:r>
            <w:r w:rsidRPr="00870BF1">
              <w:rPr>
                <w:rFonts w:ascii="Times New Roman" w:hAnsi="Times New Roman" w:cs="Times New Roman"/>
                <w:b/>
                <w:sz w:val="24"/>
                <w:szCs w:val="24"/>
              </w:rPr>
              <w:t>Unit</w:t>
            </w:r>
            <w:r w:rsidR="00684A1C">
              <w:rPr>
                <w:rFonts w:ascii="Times New Roman" w:hAnsi="Times New Roman" w:cs="Times New Roman"/>
                <w:b/>
                <w:sz w:val="24"/>
                <w:szCs w:val="24"/>
              </w:rPr>
              <w:t>)</w:t>
            </w:r>
          </w:p>
        </w:tc>
        <w:tc>
          <w:tcPr>
            <w:tcW w:w="3686" w:type="dxa"/>
            <w:vAlign w:val="center"/>
          </w:tcPr>
          <w:p w:rsidR="00684A1C" w:rsidRPr="00870BF1" w:rsidRDefault="00AA7A66" w:rsidP="001311BC">
            <w:pPr>
              <w:pStyle w:val="ListParagraph"/>
              <w:autoSpaceDE w:val="0"/>
              <w:autoSpaceDN w:val="0"/>
              <w:adjustRightInd w:val="0"/>
              <w:spacing w:line="360" w:lineRule="auto"/>
              <w:ind w:left="0"/>
              <w:jc w:val="center"/>
              <w:rPr>
                <w:rFonts w:ascii="Times New Roman" w:hAnsi="Times New Roman" w:cs="Times New Roman"/>
                <w:b/>
                <w:sz w:val="24"/>
                <w:szCs w:val="24"/>
              </w:rPr>
            </w:pPr>
            <w:r w:rsidRPr="00870BF1">
              <w:rPr>
                <w:rFonts w:ascii="Times New Roman" w:hAnsi="Times New Roman" w:cs="Times New Roman"/>
                <w:b/>
                <w:sz w:val="24"/>
                <w:szCs w:val="24"/>
              </w:rPr>
              <w:t>Jumlah Transaksi</w:t>
            </w:r>
            <w:r w:rsidR="003B59D6">
              <w:rPr>
                <w:rFonts w:ascii="Times New Roman" w:hAnsi="Times New Roman" w:cs="Times New Roman"/>
                <w:b/>
                <w:sz w:val="24"/>
                <w:szCs w:val="24"/>
              </w:rPr>
              <w:t xml:space="preserve"> (Juta Rupiah</w:t>
            </w:r>
            <w:r w:rsidR="00684A1C">
              <w:rPr>
                <w:rFonts w:ascii="Times New Roman" w:hAnsi="Times New Roman" w:cs="Times New Roman"/>
                <w:b/>
                <w:sz w:val="24"/>
                <w:szCs w:val="24"/>
              </w:rPr>
              <w:t>)</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2409" w:type="dxa"/>
            <w:vAlign w:val="center"/>
          </w:tcPr>
          <w:p w:rsidR="00AA7A66" w:rsidRDefault="00684A1C"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3B59D6">
              <w:rPr>
                <w:rFonts w:ascii="Times New Roman" w:hAnsi="Times New Roman" w:cs="Times New Roman"/>
                <w:sz w:val="24"/>
                <w:szCs w:val="24"/>
              </w:rPr>
              <w:t>9</w:t>
            </w:r>
          </w:p>
        </w:tc>
        <w:tc>
          <w:tcPr>
            <w:tcW w:w="3686" w:type="dxa"/>
            <w:vAlign w:val="center"/>
          </w:tcPr>
          <w:p w:rsidR="00AA7A66"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693.500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2011</w:t>
            </w:r>
          </w:p>
        </w:tc>
        <w:tc>
          <w:tcPr>
            <w:tcW w:w="2409" w:type="dxa"/>
            <w:vAlign w:val="center"/>
          </w:tcPr>
          <w:p w:rsidR="00AA7A66" w:rsidRDefault="00684A1C"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r w:rsidR="003B59D6">
              <w:rPr>
                <w:rFonts w:ascii="Times New Roman" w:hAnsi="Times New Roman" w:cs="Times New Roman"/>
                <w:sz w:val="24"/>
                <w:szCs w:val="24"/>
              </w:rPr>
              <w:t>3</w:t>
            </w:r>
          </w:p>
        </w:tc>
        <w:tc>
          <w:tcPr>
            <w:tcW w:w="3686" w:type="dxa"/>
            <w:vAlign w:val="center"/>
          </w:tcPr>
          <w:p w:rsidR="00AA7A66"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981.300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2409" w:type="dxa"/>
            <w:vAlign w:val="center"/>
          </w:tcPr>
          <w:p w:rsidR="00AA7A66" w:rsidRDefault="00684A1C"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r w:rsidR="003B59D6">
              <w:rPr>
                <w:rFonts w:ascii="Times New Roman" w:hAnsi="Times New Roman" w:cs="Times New Roman"/>
                <w:sz w:val="24"/>
                <w:szCs w:val="24"/>
              </w:rPr>
              <w:t>9</w:t>
            </w:r>
          </w:p>
        </w:tc>
        <w:tc>
          <w:tcPr>
            <w:tcW w:w="3686" w:type="dxa"/>
            <w:vAlign w:val="center"/>
          </w:tcPr>
          <w:p w:rsidR="00AA7A66"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2.000.000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2013</w:t>
            </w:r>
          </w:p>
        </w:tc>
        <w:tc>
          <w:tcPr>
            <w:tcW w:w="2409" w:type="dxa"/>
            <w:vAlign w:val="center"/>
          </w:tcPr>
          <w:p w:rsidR="00AA7A66" w:rsidRDefault="00684A1C"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r w:rsidR="003B59D6">
              <w:rPr>
                <w:rFonts w:ascii="Times New Roman" w:hAnsi="Times New Roman" w:cs="Times New Roman"/>
                <w:sz w:val="24"/>
                <w:szCs w:val="24"/>
              </w:rPr>
              <w:t>2</w:t>
            </w:r>
          </w:p>
        </w:tc>
        <w:tc>
          <w:tcPr>
            <w:tcW w:w="3686" w:type="dxa"/>
            <w:vAlign w:val="center"/>
          </w:tcPr>
          <w:p w:rsidR="00AA7A66"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870BF1">
              <w:rPr>
                <w:rFonts w:ascii="Times New Roman" w:hAnsi="Times New Roman" w:cs="Times New Roman"/>
                <w:sz w:val="24"/>
                <w:szCs w:val="24"/>
              </w:rPr>
              <w:t>9</w:t>
            </w:r>
            <w:r>
              <w:rPr>
                <w:rFonts w:ascii="Times New Roman" w:hAnsi="Times New Roman" w:cs="Times New Roman"/>
                <w:sz w:val="24"/>
                <w:szCs w:val="24"/>
              </w:rPr>
              <w:t>00.000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2409" w:type="dxa"/>
            <w:vAlign w:val="center"/>
          </w:tcPr>
          <w:p w:rsidR="00AA7A66" w:rsidRDefault="00684A1C"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r w:rsidR="003B59D6">
              <w:rPr>
                <w:rFonts w:ascii="Times New Roman" w:hAnsi="Times New Roman" w:cs="Times New Roman"/>
                <w:sz w:val="24"/>
                <w:szCs w:val="24"/>
              </w:rPr>
              <w:t>7</w:t>
            </w:r>
          </w:p>
        </w:tc>
        <w:tc>
          <w:tcPr>
            <w:tcW w:w="3686" w:type="dxa"/>
            <w:vAlign w:val="center"/>
          </w:tcPr>
          <w:p w:rsidR="00AA7A66"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870BF1">
              <w:rPr>
                <w:rFonts w:ascii="Times New Roman" w:hAnsi="Times New Roman" w:cs="Times New Roman"/>
                <w:sz w:val="24"/>
                <w:szCs w:val="24"/>
              </w:rPr>
              <w:t>3</w:t>
            </w:r>
            <w:r>
              <w:rPr>
                <w:rFonts w:ascii="Times New Roman" w:hAnsi="Times New Roman" w:cs="Times New Roman"/>
                <w:sz w:val="24"/>
                <w:szCs w:val="24"/>
              </w:rPr>
              <w:t>00.000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2409"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41,9</w:t>
            </w:r>
          </w:p>
        </w:tc>
        <w:tc>
          <w:tcPr>
            <w:tcW w:w="3686"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3B59D6">
              <w:rPr>
                <w:rFonts w:ascii="Times New Roman" w:hAnsi="Times New Roman" w:cs="Times New Roman"/>
                <w:sz w:val="24"/>
                <w:szCs w:val="24"/>
              </w:rPr>
              <w:t>.</w:t>
            </w:r>
            <w:r>
              <w:rPr>
                <w:rFonts w:ascii="Times New Roman" w:hAnsi="Times New Roman" w:cs="Times New Roman"/>
                <w:sz w:val="24"/>
                <w:szCs w:val="24"/>
              </w:rPr>
              <w:t>3</w:t>
            </w:r>
            <w:r w:rsidR="003B59D6">
              <w:rPr>
                <w:rFonts w:ascii="Times New Roman" w:hAnsi="Times New Roman" w:cs="Times New Roman"/>
                <w:sz w:val="24"/>
                <w:szCs w:val="24"/>
              </w:rPr>
              <w:t>00.000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2409"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51,2</w:t>
            </w:r>
          </w:p>
        </w:tc>
        <w:tc>
          <w:tcPr>
            <w:tcW w:w="3686"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r w:rsidR="003B59D6">
              <w:rPr>
                <w:rFonts w:ascii="Times New Roman" w:hAnsi="Times New Roman" w:cs="Times New Roman"/>
                <w:sz w:val="24"/>
                <w:szCs w:val="24"/>
              </w:rPr>
              <w:t>00.000</w:t>
            </w:r>
          </w:p>
        </w:tc>
      </w:tr>
      <w:tr w:rsidR="00AA7A66" w:rsidTr="001311BC">
        <w:tc>
          <w:tcPr>
            <w:tcW w:w="1560" w:type="dxa"/>
            <w:vAlign w:val="center"/>
          </w:tcPr>
          <w:p w:rsidR="00AA7A66" w:rsidRDefault="00AA7A6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2409"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75,8</w:t>
            </w:r>
          </w:p>
        </w:tc>
        <w:tc>
          <w:tcPr>
            <w:tcW w:w="3686" w:type="dxa"/>
            <w:vAlign w:val="center"/>
          </w:tcPr>
          <w:p w:rsidR="00AA7A66" w:rsidRDefault="009A3711"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3B59D6">
              <w:rPr>
                <w:rFonts w:ascii="Times New Roman" w:hAnsi="Times New Roman" w:cs="Times New Roman"/>
                <w:sz w:val="24"/>
                <w:szCs w:val="24"/>
              </w:rPr>
              <w:t>.</w:t>
            </w:r>
            <w:r w:rsidR="00870BF1">
              <w:rPr>
                <w:rFonts w:ascii="Times New Roman" w:hAnsi="Times New Roman" w:cs="Times New Roman"/>
                <w:sz w:val="24"/>
                <w:szCs w:val="24"/>
              </w:rPr>
              <w:t>8</w:t>
            </w:r>
            <w:r w:rsidR="003B59D6">
              <w:rPr>
                <w:rFonts w:ascii="Times New Roman" w:hAnsi="Times New Roman" w:cs="Times New Roman"/>
                <w:sz w:val="24"/>
                <w:szCs w:val="24"/>
              </w:rPr>
              <w:t>00.000</w:t>
            </w:r>
          </w:p>
        </w:tc>
      </w:tr>
    </w:tbl>
    <w:p w:rsidR="00472212" w:rsidRPr="001311BC" w:rsidRDefault="00472212" w:rsidP="001311BC">
      <w:pPr>
        <w:autoSpaceDE w:val="0"/>
        <w:autoSpaceDN w:val="0"/>
        <w:adjustRightInd w:val="0"/>
        <w:spacing w:line="480" w:lineRule="auto"/>
        <w:ind w:left="567"/>
        <w:rPr>
          <w:rFonts w:ascii="Times New Roman" w:hAnsi="Times New Roman" w:cs="Times New Roman"/>
          <w:sz w:val="24"/>
          <w:szCs w:val="24"/>
        </w:rPr>
      </w:pPr>
      <w:r w:rsidRPr="001311BC">
        <w:rPr>
          <w:rFonts w:ascii="Times New Roman" w:hAnsi="Times New Roman" w:cs="Times New Roman"/>
          <w:sz w:val="24"/>
          <w:szCs w:val="24"/>
        </w:rPr>
        <w:t xml:space="preserve">Sumber: </w:t>
      </w:r>
      <w:r w:rsidR="00E23533">
        <w:rPr>
          <w:rFonts w:ascii="Times New Roman" w:hAnsi="Times New Roman" w:cs="Times New Roman"/>
          <w:sz w:val="24"/>
          <w:szCs w:val="24"/>
        </w:rPr>
        <w:t>Lampiran 1a</w:t>
      </w:r>
      <w:r w:rsidRPr="001311BC">
        <w:rPr>
          <w:rFonts w:ascii="Times New Roman" w:hAnsi="Times New Roman" w:cs="Times New Roman"/>
          <w:sz w:val="24"/>
          <w:szCs w:val="24"/>
        </w:rPr>
        <w:t xml:space="preserve"> </w:t>
      </w:r>
      <w:r w:rsidR="00E23533">
        <w:rPr>
          <w:rFonts w:ascii="Times New Roman" w:hAnsi="Times New Roman" w:cs="Times New Roman"/>
          <w:sz w:val="24"/>
          <w:szCs w:val="24"/>
        </w:rPr>
        <w:t>(</w:t>
      </w:r>
      <w:r w:rsidRPr="001311BC">
        <w:rPr>
          <w:rFonts w:ascii="Times New Roman" w:hAnsi="Times New Roman" w:cs="Times New Roman"/>
          <w:sz w:val="24"/>
          <w:szCs w:val="24"/>
        </w:rPr>
        <w:t>www.databoks.katadata.co.id</w:t>
      </w:r>
      <w:r w:rsidR="00E23533">
        <w:rPr>
          <w:rFonts w:ascii="Times New Roman" w:hAnsi="Times New Roman" w:cs="Times New Roman"/>
          <w:sz w:val="24"/>
          <w:szCs w:val="24"/>
        </w:rPr>
        <w:t>)</w:t>
      </w:r>
    </w:p>
    <w:p w:rsidR="00E50549" w:rsidRDefault="00EA1363" w:rsidP="008B23A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EA1363">
        <w:rPr>
          <w:rFonts w:ascii="Times New Roman" w:hAnsi="Times New Roman" w:cs="Times New Roman"/>
          <w:sz w:val="24"/>
          <w:szCs w:val="24"/>
        </w:rPr>
        <w:t xml:space="preserve">Penggunaan </w:t>
      </w:r>
      <w:r w:rsidRPr="00EA1363">
        <w:rPr>
          <w:rFonts w:ascii="Times New Roman" w:hAnsi="Times New Roman" w:cs="Times New Roman"/>
          <w:i/>
          <w:sz w:val="24"/>
          <w:szCs w:val="24"/>
        </w:rPr>
        <w:t>e-Money</w:t>
      </w:r>
      <w:r w:rsidRPr="00EA1363">
        <w:rPr>
          <w:rFonts w:ascii="Times New Roman" w:hAnsi="Times New Roman" w:cs="Times New Roman"/>
          <w:sz w:val="24"/>
          <w:szCs w:val="24"/>
        </w:rPr>
        <w:t xml:space="preserve"> tergolong praktis, fleksibel dan mudah digunakan semua orang.</w:t>
      </w:r>
      <w:r>
        <w:t xml:space="preserve"> </w:t>
      </w:r>
      <w:r w:rsidRPr="00EA1363">
        <w:rPr>
          <w:rFonts w:ascii="Times New Roman" w:hAnsi="Times New Roman" w:cs="Times New Roman"/>
          <w:sz w:val="24"/>
          <w:szCs w:val="24"/>
        </w:rPr>
        <w:t xml:space="preserve">Berdasarkan bentuk fisiknya, </w:t>
      </w:r>
      <w:r w:rsidRPr="00EA1363">
        <w:rPr>
          <w:rFonts w:ascii="Times New Roman" w:hAnsi="Times New Roman" w:cs="Times New Roman"/>
          <w:i/>
          <w:sz w:val="24"/>
          <w:szCs w:val="24"/>
        </w:rPr>
        <w:t>e-Money</w:t>
      </w:r>
      <w:r w:rsidRPr="00EA1363">
        <w:rPr>
          <w:rFonts w:ascii="Times New Roman" w:hAnsi="Times New Roman" w:cs="Times New Roman"/>
          <w:sz w:val="24"/>
          <w:szCs w:val="24"/>
        </w:rPr>
        <w:t xml:space="preserve"> dapat dib</w:t>
      </w:r>
      <w:r>
        <w:rPr>
          <w:rFonts w:ascii="Times New Roman" w:hAnsi="Times New Roman" w:cs="Times New Roman"/>
          <w:sz w:val="24"/>
          <w:szCs w:val="24"/>
        </w:rPr>
        <w:t xml:space="preserve">edakan menjadi dua jenis, yaitu </w:t>
      </w:r>
      <w:r w:rsidRPr="00EA1363">
        <w:rPr>
          <w:rFonts w:ascii="Times New Roman" w:hAnsi="Times New Roman" w:cs="Times New Roman"/>
          <w:i/>
          <w:sz w:val="24"/>
          <w:szCs w:val="24"/>
        </w:rPr>
        <w:t>P</w:t>
      </w:r>
      <w:r>
        <w:rPr>
          <w:rFonts w:ascii="Times New Roman" w:hAnsi="Times New Roman" w:cs="Times New Roman"/>
          <w:i/>
          <w:sz w:val="24"/>
          <w:szCs w:val="24"/>
        </w:rPr>
        <w:t>re-paid c</w:t>
      </w:r>
      <w:r w:rsidRPr="00EA1363">
        <w:rPr>
          <w:rFonts w:ascii="Times New Roman" w:hAnsi="Times New Roman" w:cs="Times New Roman"/>
          <w:i/>
          <w:sz w:val="24"/>
          <w:szCs w:val="24"/>
        </w:rPr>
        <w:t>ard</w:t>
      </w:r>
      <w:r w:rsidRPr="00EA1363">
        <w:rPr>
          <w:rFonts w:ascii="Times New Roman" w:hAnsi="Times New Roman" w:cs="Times New Roman"/>
          <w:sz w:val="24"/>
          <w:szCs w:val="24"/>
        </w:rPr>
        <w:t xml:space="preserve"> untuk </w:t>
      </w:r>
      <w:r w:rsidRPr="00EA1363">
        <w:rPr>
          <w:rFonts w:ascii="Times New Roman" w:hAnsi="Times New Roman" w:cs="Times New Roman"/>
          <w:i/>
          <w:sz w:val="24"/>
          <w:szCs w:val="24"/>
        </w:rPr>
        <w:t>e-Money</w:t>
      </w:r>
      <w:r w:rsidRPr="00EA1363">
        <w:rPr>
          <w:rFonts w:ascii="Times New Roman" w:hAnsi="Times New Roman" w:cs="Times New Roman"/>
          <w:sz w:val="24"/>
          <w:szCs w:val="24"/>
        </w:rPr>
        <w:t xml:space="preserve"> berbentuk kartu</w:t>
      </w:r>
      <w:r>
        <w:rPr>
          <w:rFonts w:ascii="Times New Roman" w:hAnsi="Times New Roman" w:cs="Times New Roman"/>
          <w:sz w:val="24"/>
          <w:szCs w:val="24"/>
        </w:rPr>
        <w:t xml:space="preserve"> berbasis </w:t>
      </w:r>
      <w:r w:rsidRPr="00EA1363">
        <w:rPr>
          <w:rFonts w:ascii="Times New Roman" w:hAnsi="Times New Roman" w:cs="Times New Roman"/>
          <w:i/>
          <w:sz w:val="24"/>
          <w:szCs w:val="24"/>
        </w:rPr>
        <w:t>chip</w:t>
      </w:r>
      <w:r w:rsidRPr="00EA1363">
        <w:rPr>
          <w:rFonts w:ascii="Times New Roman" w:hAnsi="Times New Roman" w:cs="Times New Roman"/>
          <w:sz w:val="24"/>
          <w:szCs w:val="24"/>
        </w:rPr>
        <w:t xml:space="preserve"> serta </w:t>
      </w:r>
      <w:r w:rsidRPr="00EA1363">
        <w:rPr>
          <w:rFonts w:ascii="Times New Roman" w:hAnsi="Times New Roman" w:cs="Times New Roman"/>
          <w:i/>
          <w:sz w:val="24"/>
          <w:szCs w:val="24"/>
        </w:rPr>
        <w:t>e-Wallet</w:t>
      </w:r>
      <w:r w:rsidRPr="00EA1363">
        <w:rPr>
          <w:rFonts w:ascii="Times New Roman" w:hAnsi="Times New Roman" w:cs="Times New Roman"/>
          <w:sz w:val="24"/>
          <w:szCs w:val="24"/>
        </w:rPr>
        <w:t xml:space="preserve"> yang tersedia dalam aplikasi digital</w:t>
      </w:r>
      <w:r>
        <w:rPr>
          <w:rFonts w:ascii="Times New Roman" w:hAnsi="Times New Roman" w:cs="Times New Roman"/>
          <w:sz w:val="24"/>
          <w:szCs w:val="24"/>
        </w:rPr>
        <w:t xml:space="preserve"> berbasis server</w:t>
      </w:r>
      <w:r w:rsidR="00F43887">
        <w:rPr>
          <w:rFonts w:ascii="Times New Roman" w:hAnsi="Times New Roman" w:cs="Times New Roman"/>
          <w:sz w:val="24"/>
          <w:szCs w:val="24"/>
        </w:rPr>
        <w:t>.</w:t>
      </w:r>
      <w:r w:rsidR="00723C7D">
        <w:rPr>
          <w:rFonts w:ascii="Times New Roman" w:hAnsi="Times New Roman" w:cs="Times New Roman"/>
          <w:i/>
          <w:sz w:val="24"/>
          <w:szCs w:val="24"/>
        </w:rPr>
        <w:t xml:space="preserve"> </w:t>
      </w:r>
      <w:r w:rsidRPr="00EA1363">
        <w:rPr>
          <w:rFonts w:ascii="Times New Roman" w:hAnsi="Times New Roman" w:cs="Times New Roman"/>
          <w:i/>
          <w:sz w:val="24"/>
          <w:szCs w:val="24"/>
        </w:rPr>
        <w:t>E-Wallet</w:t>
      </w:r>
      <w:r w:rsidRPr="00EA1363">
        <w:rPr>
          <w:rFonts w:ascii="Times New Roman" w:hAnsi="Times New Roman" w:cs="Times New Roman"/>
          <w:sz w:val="24"/>
          <w:szCs w:val="24"/>
        </w:rPr>
        <w:t xml:space="preserve"> merupakan </w:t>
      </w:r>
      <w:r w:rsidRPr="00EA1363">
        <w:rPr>
          <w:rFonts w:ascii="Times New Roman" w:hAnsi="Times New Roman" w:cs="Times New Roman"/>
          <w:i/>
          <w:sz w:val="24"/>
          <w:szCs w:val="24"/>
        </w:rPr>
        <w:t>e-Money</w:t>
      </w:r>
      <w:r w:rsidRPr="00EA1363">
        <w:rPr>
          <w:rFonts w:ascii="Times New Roman" w:hAnsi="Times New Roman" w:cs="Times New Roman"/>
          <w:sz w:val="24"/>
          <w:szCs w:val="24"/>
        </w:rPr>
        <w:t xml:space="preserve"> yang dikemas dalam bentuk yang </w:t>
      </w:r>
      <w:r>
        <w:rPr>
          <w:rFonts w:ascii="Times New Roman" w:hAnsi="Times New Roman" w:cs="Times New Roman"/>
          <w:sz w:val="24"/>
          <w:szCs w:val="24"/>
        </w:rPr>
        <w:t xml:space="preserve">berbeda dengan </w:t>
      </w:r>
      <w:r w:rsidRPr="00EA1363">
        <w:rPr>
          <w:rFonts w:ascii="Times New Roman" w:hAnsi="Times New Roman" w:cs="Times New Roman"/>
          <w:i/>
          <w:sz w:val="24"/>
          <w:szCs w:val="24"/>
        </w:rPr>
        <w:t>pre-paid card</w:t>
      </w:r>
      <w:r w:rsidRPr="00EA1363">
        <w:rPr>
          <w:rFonts w:ascii="Times New Roman" w:hAnsi="Times New Roman" w:cs="Times New Roman"/>
          <w:sz w:val="24"/>
          <w:szCs w:val="24"/>
        </w:rPr>
        <w:t xml:space="preserve">, di mana produk ini diberikan dalam layanan aplikasi </w:t>
      </w:r>
      <w:r w:rsidRPr="00094CFF">
        <w:rPr>
          <w:rFonts w:ascii="Times New Roman" w:hAnsi="Times New Roman" w:cs="Times New Roman"/>
          <w:i/>
          <w:sz w:val="24"/>
          <w:szCs w:val="24"/>
        </w:rPr>
        <w:t>online</w:t>
      </w:r>
      <w:r w:rsidRPr="00EA1363">
        <w:rPr>
          <w:rFonts w:ascii="Times New Roman" w:hAnsi="Times New Roman" w:cs="Times New Roman"/>
          <w:sz w:val="24"/>
          <w:szCs w:val="24"/>
        </w:rPr>
        <w:t xml:space="preserve">, sehingga memungkinkan bagi perusahaan non bank untuk menerbitkannya. Selain bank sebagai lembaga keuangan, perusahaan operator telekomunikasi juga mencoba peruntungan di bisnis ini. Beberapa produk </w:t>
      </w:r>
      <w:r w:rsidRPr="00094CFF">
        <w:rPr>
          <w:rFonts w:ascii="Times New Roman" w:hAnsi="Times New Roman" w:cs="Times New Roman"/>
          <w:i/>
          <w:sz w:val="24"/>
          <w:szCs w:val="24"/>
        </w:rPr>
        <w:t>e-Wallet</w:t>
      </w:r>
      <w:r w:rsidR="00094CFF">
        <w:rPr>
          <w:rFonts w:ascii="Times New Roman" w:hAnsi="Times New Roman" w:cs="Times New Roman"/>
          <w:sz w:val="24"/>
          <w:szCs w:val="24"/>
        </w:rPr>
        <w:t xml:space="preserve"> yang berlaku</w:t>
      </w:r>
      <w:r w:rsidRPr="00EA1363">
        <w:rPr>
          <w:rFonts w:ascii="Times New Roman" w:hAnsi="Times New Roman" w:cs="Times New Roman"/>
          <w:sz w:val="24"/>
          <w:szCs w:val="24"/>
        </w:rPr>
        <w:t xml:space="preserve"> di Indonesia antara lain</w:t>
      </w:r>
      <w:r w:rsidR="002D25E3">
        <w:rPr>
          <w:rFonts w:ascii="Times New Roman" w:hAnsi="Times New Roman" w:cs="Times New Roman"/>
          <w:sz w:val="24"/>
          <w:szCs w:val="24"/>
        </w:rPr>
        <w:t xml:space="preserve"> adalah</w:t>
      </w:r>
      <w:r w:rsidR="0034468C">
        <w:rPr>
          <w:rFonts w:ascii="Times New Roman" w:hAnsi="Times New Roman" w:cs="Times New Roman"/>
          <w:sz w:val="24"/>
          <w:szCs w:val="24"/>
        </w:rPr>
        <w:t xml:space="preserve"> GO</w:t>
      </w:r>
      <w:r w:rsidR="00094CFF">
        <w:rPr>
          <w:rFonts w:ascii="Times New Roman" w:hAnsi="Times New Roman" w:cs="Times New Roman"/>
          <w:sz w:val="24"/>
          <w:szCs w:val="24"/>
        </w:rPr>
        <w:t>-P</w:t>
      </w:r>
      <w:r w:rsidR="0034468C">
        <w:rPr>
          <w:rFonts w:ascii="Times New Roman" w:hAnsi="Times New Roman" w:cs="Times New Roman"/>
          <w:sz w:val="24"/>
          <w:szCs w:val="24"/>
        </w:rPr>
        <w:t>AY</w:t>
      </w:r>
      <w:r w:rsidR="00094CFF">
        <w:rPr>
          <w:rFonts w:ascii="Times New Roman" w:hAnsi="Times New Roman" w:cs="Times New Roman"/>
          <w:sz w:val="24"/>
          <w:szCs w:val="24"/>
        </w:rPr>
        <w:t xml:space="preserve">, </w:t>
      </w:r>
      <w:r w:rsidR="0034468C">
        <w:rPr>
          <w:rFonts w:ascii="Times New Roman" w:hAnsi="Times New Roman" w:cs="Times New Roman"/>
          <w:sz w:val="24"/>
          <w:szCs w:val="24"/>
        </w:rPr>
        <w:t>T-C</w:t>
      </w:r>
      <w:r w:rsidR="002D25E3">
        <w:rPr>
          <w:rFonts w:ascii="Times New Roman" w:hAnsi="Times New Roman" w:cs="Times New Roman"/>
          <w:sz w:val="24"/>
          <w:szCs w:val="24"/>
        </w:rPr>
        <w:t xml:space="preserve">ash, PayPro, OVO, Mandiri </w:t>
      </w:r>
      <w:r w:rsidR="002D25E3" w:rsidRPr="002D25E3">
        <w:rPr>
          <w:rFonts w:ascii="Times New Roman" w:hAnsi="Times New Roman" w:cs="Times New Roman"/>
          <w:i/>
          <w:sz w:val="24"/>
          <w:szCs w:val="24"/>
        </w:rPr>
        <w:t>e-Cash</w:t>
      </w:r>
      <w:r w:rsidR="00094CFF">
        <w:rPr>
          <w:rFonts w:ascii="Times New Roman" w:hAnsi="Times New Roman" w:cs="Times New Roman"/>
          <w:sz w:val="24"/>
          <w:szCs w:val="24"/>
        </w:rPr>
        <w:t xml:space="preserve">, </w:t>
      </w:r>
      <w:r w:rsidR="002D25E3">
        <w:rPr>
          <w:rFonts w:ascii="Times New Roman" w:hAnsi="Times New Roman" w:cs="Times New Roman"/>
          <w:sz w:val="24"/>
          <w:szCs w:val="24"/>
        </w:rPr>
        <w:t>XL Tunai, dan Sakuku BCA.</w:t>
      </w:r>
    </w:p>
    <w:p w:rsidR="007A5341" w:rsidRDefault="007A5341" w:rsidP="00AD4969">
      <w:pPr>
        <w:pStyle w:val="ListParagraph"/>
        <w:autoSpaceDE w:val="0"/>
        <w:autoSpaceDN w:val="0"/>
        <w:adjustRightInd w:val="0"/>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w:t>
      </w:r>
      <w:r w:rsidR="008117CB">
        <w:rPr>
          <w:rFonts w:ascii="Times New Roman" w:hAnsi="Times New Roman" w:cs="Times New Roman"/>
          <w:sz w:val="24"/>
          <w:szCs w:val="24"/>
        </w:rPr>
        <w:t xml:space="preserve">pengguna </w:t>
      </w:r>
      <w:r w:rsidR="008117CB" w:rsidRPr="008117CB">
        <w:rPr>
          <w:rFonts w:ascii="Times New Roman" w:hAnsi="Times New Roman" w:cs="Times New Roman"/>
          <w:i/>
          <w:sz w:val="24"/>
          <w:szCs w:val="24"/>
        </w:rPr>
        <w:t>e-Wallet</w:t>
      </w:r>
      <w:r w:rsidR="008117CB">
        <w:rPr>
          <w:rFonts w:ascii="Times New Roman" w:hAnsi="Times New Roman" w:cs="Times New Roman"/>
          <w:sz w:val="24"/>
          <w:szCs w:val="24"/>
        </w:rPr>
        <w:t xml:space="preserve"> </w:t>
      </w:r>
      <w:r w:rsidR="00073C9A">
        <w:rPr>
          <w:rFonts w:ascii="Times New Roman" w:hAnsi="Times New Roman" w:cs="Times New Roman"/>
          <w:sz w:val="24"/>
          <w:szCs w:val="24"/>
        </w:rPr>
        <w:t xml:space="preserve">2017 </w:t>
      </w:r>
      <w:r w:rsidR="008117CB">
        <w:rPr>
          <w:rFonts w:ascii="Times New Roman" w:hAnsi="Times New Roman" w:cs="Times New Roman"/>
          <w:sz w:val="24"/>
          <w:szCs w:val="24"/>
        </w:rPr>
        <w:t xml:space="preserve">dari riset </w:t>
      </w:r>
      <w:r w:rsidR="002D25E3">
        <w:rPr>
          <w:rFonts w:ascii="Times New Roman" w:hAnsi="Times New Roman" w:cs="Times New Roman"/>
          <w:sz w:val="24"/>
          <w:szCs w:val="24"/>
        </w:rPr>
        <w:t>MDI Ventures </w:t>
      </w:r>
      <w:r w:rsidR="00472212" w:rsidRPr="00472212">
        <w:rPr>
          <w:rFonts w:ascii="Times New Roman" w:hAnsi="Times New Roman" w:cs="Times New Roman"/>
          <w:sz w:val="24"/>
          <w:szCs w:val="24"/>
        </w:rPr>
        <w:t>dan Mandiri Sekuritas</w:t>
      </w:r>
      <w:r w:rsidR="00073C9A">
        <w:rPr>
          <w:rFonts w:ascii="Times New Roman" w:hAnsi="Times New Roman" w:cs="Times New Roman"/>
          <w:sz w:val="24"/>
          <w:szCs w:val="24"/>
        </w:rPr>
        <w:t xml:space="preserve">, penggunaan </w:t>
      </w:r>
      <w:r w:rsidR="00073C9A" w:rsidRPr="00472212">
        <w:rPr>
          <w:rFonts w:ascii="Times New Roman" w:hAnsi="Times New Roman" w:cs="Times New Roman"/>
          <w:i/>
          <w:sz w:val="24"/>
          <w:szCs w:val="24"/>
        </w:rPr>
        <w:t>e-Wallet</w:t>
      </w:r>
      <w:r w:rsidR="00073C9A">
        <w:rPr>
          <w:rFonts w:ascii="Times New Roman" w:hAnsi="Times New Roman" w:cs="Times New Roman"/>
          <w:sz w:val="24"/>
          <w:szCs w:val="24"/>
        </w:rPr>
        <w:t xml:space="preserve"> tertinggi di Indonesia adalah GO-PAY dan T</w:t>
      </w:r>
      <w:r w:rsidR="00472212">
        <w:rPr>
          <w:rFonts w:ascii="Times New Roman" w:hAnsi="Times New Roman" w:cs="Times New Roman"/>
          <w:sz w:val="24"/>
          <w:szCs w:val="24"/>
        </w:rPr>
        <w:t>-C</w:t>
      </w:r>
      <w:r w:rsidR="00073C9A">
        <w:rPr>
          <w:rFonts w:ascii="Times New Roman" w:hAnsi="Times New Roman" w:cs="Times New Roman"/>
          <w:sz w:val="24"/>
          <w:szCs w:val="24"/>
        </w:rPr>
        <w:t xml:space="preserve">ash. </w:t>
      </w:r>
      <w:r w:rsidR="00073C9A" w:rsidRPr="00073C9A">
        <w:rPr>
          <w:rFonts w:ascii="Times New Roman" w:hAnsi="Times New Roman" w:cs="Times New Roman"/>
          <w:sz w:val="24"/>
          <w:szCs w:val="24"/>
        </w:rPr>
        <w:t>Layanan lain yang mulai mendapatkan pertumbuhan pengguna si</w:t>
      </w:r>
      <w:r w:rsidR="00073C9A">
        <w:rPr>
          <w:rFonts w:ascii="Times New Roman" w:hAnsi="Times New Roman" w:cs="Times New Roman"/>
          <w:sz w:val="24"/>
          <w:szCs w:val="24"/>
        </w:rPr>
        <w:t>gnifikan adalah PayPro dan OVO seperti yang terlihat pada tabel 1.2 di bawah ini:</w:t>
      </w:r>
    </w:p>
    <w:p w:rsidR="001311BC" w:rsidRDefault="001311BC" w:rsidP="00472212">
      <w:pPr>
        <w:pStyle w:val="ListParagraph"/>
        <w:autoSpaceDE w:val="0"/>
        <w:autoSpaceDN w:val="0"/>
        <w:adjustRightInd w:val="0"/>
        <w:spacing w:after="0" w:line="480" w:lineRule="auto"/>
        <w:ind w:left="0" w:firstLine="567"/>
        <w:jc w:val="center"/>
        <w:rPr>
          <w:rFonts w:ascii="Times New Roman" w:hAnsi="Times New Roman" w:cs="Times New Roman"/>
          <w:b/>
          <w:sz w:val="24"/>
          <w:szCs w:val="24"/>
        </w:rPr>
      </w:pPr>
    </w:p>
    <w:p w:rsidR="00094CFF" w:rsidRDefault="00472212" w:rsidP="001311BC">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sidRPr="003B59D6">
        <w:rPr>
          <w:rFonts w:ascii="Times New Roman" w:hAnsi="Times New Roman" w:cs="Times New Roman"/>
          <w:b/>
          <w:sz w:val="24"/>
          <w:szCs w:val="24"/>
        </w:rPr>
        <w:lastRenderedPageBreak/>
        <w:t>Tabel 1.2</w:t>
      </w:r>
    </w:p>
    <w:p w:rsidR="003B59D6" w:rsidRPr="003B59D6" w:rsidRDefault="002D25E3" w:rsidP="001311BC">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Jumlah Pengguna </w:t>
      </w:r>
      <w:r w:rsidRPr="002D25E3">
        <w:rPr>
          <w:rFonts w:ascii="Times New Roman" w:hAnsi="Times New Roman" w:cs="Times New Roman"/>
          <w:b/>
          <w:i/>
          <w:sz w:val="24"/>
          <w:szCs w:val="24"/>
        </w:rPr>
        <w:t>E</w:t>
      </w:r>
      <w:r w:rsidR="003B59D6" w:rsidRPr="002D25E3">
        <w:rPr>
          <w:rFonts w:ascii="Times New Roman" w:hAnsi="Times New Roman" w:cs="Times New Roman"/>
          <w:b/>
          <w:i/>
          <w:sz w:val="24"/>
          <w:szCs w:val="24"/>
        </w:rPr>
        <w:t>-Wallet</w:t>
      </w:r>
      <w:r w:rsidR="003B59D6">
        <w:rPr>
          <w:rFonts w:ascii="Times New Roman" w:hAnsi="Times New Roman" w:cs="Times New Roman"/>
          <w:b/>
          <w:sz w:val="24"/>
          <w:szCs w:val="24"/>
        </w:rPr>
        <w:t xml:space="preserve"> di Indonesia </w:t>
      </w:r>
      <w:r>
        <w:rPr>
          <w:rFonts w:ascii="Times New Roman" w:hAnsi="Times New Roman" w:cs="Times New Roman"/>
          <w:b/>
          <w:sz w:val="24"/>
          <w:szCs w:val="24"/>
        </w:rPr>
        <w:t>Tahun 2017</w:t>
      </w:r>
    </w:p>
    <w:tbl>
      <w:tblPr>
        <w:tblStyle w:val="TableGrid"/>
        <w:tblW w:w="0" w:type="auto"/>
        <w:tblInd w:w="562" w:type="dxa"/>
        <w:tblLook w:val="04A0" w:firstRow="1" w:lastRow="0" w:firstColumn="1" w:lastColumn="0" w:noHBand="0" w:noVBand="1"/>
      </w:tblPr>
      <w:tblGrid>
        <w:gridCol w:w="3826"/>
        <w:gridCol w:w="3829"/>
      </w:tblGrid>
      <w:tr w:rsidR="00472212" w:rsidTr="003B59D6">
        <w:tc>
          <w:tcPr>
            <w:tcW w:w="3826" w:type="dxa"/>
          </w:tcPr>
          <w:p w:rsidR="00472212" w:rsidRPr="002D25E3" w:rsidRDefault="00472212" w:rsidP="001311BC">
            <w:pPr>
              <w:pStyle w:val="ListParagraph"/>
              <w:autoSpaceDE w:val="0"/>
              <w:autoSpaceDN w:val="0"/>
              <w:adjustRightInd w:val="0"/>
              <w:spacing w:line="360" w:lineRule="auto"/>
              <w:ind w:left="0"/>
              <w:jc w:val="center"/>
              <w:rPr>
                <w:rFonts w:ascii="Times New Roman" w:hAnsi="Times New Roman" w:cs="Times New Roman"/>
                <w:b/>
                <w:i/>
                <w:sz w:val="24"/>
                <w:szCs w:val="24"/>
              </w:rPr>
            </w:pPr>
            <w:r w:rsidRPr="002D25E3">
              <w:rPr>
                <w:rFonts w:ascii="Times New Roman" w:hAnsi="Times New Roman" w:cs="Times New Roman"/>
                <w:b/>
                <w:i/>
                <w:sz w:val="24"/>
                <w:szCs w:val="24"/>
              </w:rPr>
              <w:t>Brand</w:t>
            </w:r>
            <w:r w:rsidR="002D25E3" w:rsidRPr="002D25E3">
              <w:rPr>
                <w:rFonts w:ascii="Times New Roman" w:hAnsi="Times New Roman" w:cs="Times New Roman"/>
                <w:b/>
                <w:i/>
                <w:sz w:val="24"/>
                <w:szCs w:val="24"/>
              </w:rPr>
              <w:t xml:space="preserve"> E</w:t>
            </w:r>
            <w:r w:rsidRPr="002D25E3">
              <w:rPr>
                <w:rFonts w:ascii="Times New Roman" w:hAnsi="Times New Roman" w:cs="Times New Roman"/>
                <w:b/>
                <w:i/>
                <w:sz w:val="24"/>
                <w:szCs w:val="24"/>
              </w:rPr>
              <w:t>-Wallet</w:t>
            </w:r>
          </w:p>
        </w:tc>
        <w:tc>
          <w:tcPr>
            <w:tcW w:w="3829" w:type="dxa"/>
          </w:tcPr>
          <w:p w:rsidR="00472212" w:rsidRPr="00472212" w:rsidRDefault="00472212" w:rsidP="001311BC">
            <w:pPr>
              <w:pStyle w:val="ListParagraph"/>
              <w:autoSpaceDE w:val="0"/>
              <w:autoSpaceDN w:val="0"/>
              <w:adjustRightInd w:val="0"/>
              <w:spacing w:line="360" w:lineRule="auto"/>
              <w:ind w:left="0"/>
              <w:jc w:val="center"/>
              <w:rPr>
                <w:rFonts w:ascii="Times New Roman" w:hAnsi="Times New Roman" w:cs="Times New Roman"/>
                <w:b/>
                <w:sz w:val="24"/>
                <w:szCs w:val="24"/>
              </w:rPr>
            </w:pPr>
            <w:r w:rsidRPr="00472212">
              <w:rPr>
                <w:rFonts w:ascii="Times New Roman" w:hAnsi="Times New Roman" w:cs="Times New Roman"/>
                <w:b/>
                <w:sz w:val="24"/>
                <w:szCs w:val="24"/>
              </w:rPr>
              <w:t>Jumlah Pengguna</w:t>
            </w:r>
            <w:r w:rsidR="003B59D6">
              <w:rPr>
                <w:rFonts w:ascii="Times New Roman" w:hAnsi="Times New Roman" w:cs="Times New Roman"/>
                <w:b/>
                <w:sz w:val="24"/>
                <w:szCs w:val="24"/>
              </w:rPr>
              <w:t xml:space="preserve"> (Ribuan Orang)</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GO-PAY</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T-Cash</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PayPro</w:t>
            </w:r>
          </w:p>
        </w:tc>
        <w:tc>
          <w:tcPr>
            <w:tcW w:w="3829"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3B59D6">
              <w:rPr>
                <w:rFonts w:ascii="Times New Roman" w:hAnsi="Times New Roman" w:cs="Times New Roman"/>
                <w:sz w:val="24"/>
                <w:szCs w:val="24"/>
              </w:rPr>
              <w:t>.</w:t>
            </w:r>
            <w:r>
              <w:rPr>
                <w:rFonts w:ascii="Times New Roman" w:hAnsi="Times New Roman" w:cs="Times New Roman"/>
                <w:sz w:val="24"/>
                <w:szCs w:val="24"/>
              </w:rPr>
              <w:t>5</w:t>
            </w:r>
            <w:r w:rsidR="003B59D6">
              <w:rPr>
                <w:rFonts w:ascii="Times New Roman" w:hAnsi="Times New Roman" w:cs="Times New Roman"/>
                <w:sz w:val="24"/>
                <w:szCs w:val="24"/>
              </w:rPr>
              <w:t>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OVO</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Mandiri </w:t>
            </w:r>
            <w:r w:rsidRPr="002D25E3">
              <w:rPr>
                <w:rFonts w:ascii="Times New Roman" w:hAnsi="Times New Roman" w:cs="Times New Roman"/>
                <w:i/>
                <w:sz w:val="24"/>
                <w:szCs w:val="24"/>
              </w:rPr>
              <w:t>E-Cash</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XL Tunai</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1.900</w:t>
            </w:r>
          </w:p>
        </w:tc>
      </w:tr>
      <w:tr w:rsidR="00472212" w:rsidTr="003B59D6">
        <w:tc>
          <w:tcPr>
            <w:tcW w:w="3826" w:type="dxa"/>
          </w:tcPr>
          <w:p w:rsidR="00472212" w:rsidRDefault="00472212"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Sakuku BCA</w:t>
            </w:r>
          </w:p>
        </w:tc>
        <w:tc>
          <w:tcPr>
            <w:tcW w:w="3829" w:type="dxa"/>
          </w:tcPr>
          <w:p w:rsidR="00472212" w:rsidRDefault="003B59D6" w:rsidP="001311BC">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r>
    </w:tbl>
    <w:p w:rsidR="00F108C3" w:rsidRPr="001311BC" w:rsidRDefault="00472212" w:rsidP="001311BC">
      <w:pPr>
        <w:autoSpaceDE w:val="0"/>
        <w:autoSpaceDN w:val="0"/>
        <w:adjustRightInd w:val="0"/>
        <w:spacing w:line="480" w:lineRule="auto"/>
        <w:ind w:left="567"/>
        <w:rPr>
          <w:rFonts w:ascii="Times New Roman" w:hAnsi="Times New Roman" w:cs="Times New Roman"/>
          <w:color w:val="000000" w:themeColor="text1"/>
          <w:sz w:val="24"/>
          <w:szCs w:val="24"/>
        </w:rPr>
      </w:pPr>
      <w:r w:rsidRPr="001311BC">
        <w:rPr>
          <w:rFonts w:ascii="Times New Roman" w:hAnsi="Times New Roman" w:cs="Times New Roman"/>
          <w:sz w:val="24"/>
          <w:szCs w:val="24"/>
        </w:rPr>
        <w:t xml:space="preserve">Sumber: </w:t>
      </w:r>
      <w:r w:rsidR="00E23533">
        <w:rPr>
          <w:rFonts w:ascii="Times New Roman" w:hAnsi="Times New Roman" w:cs="Times New Roman"/>
          <w:sz w:val="24"/>
          <w:szCs w:val="24"/>
        </w:rPr>
        <w:t>Lampiran 1b</w:t>
      </w:r>
      <w:r w:rsidRPr="001311BC">
        <w:rPr>
          <w:rFonts w:ascii="Times New Roman" w:hAnsi="Times New Roman" w:cs="Times New Roman"/>
          <w:sz w:val="24"/>
          <w:szCs w:val="24"/>
        </w:rPr>
        <w:t xml:space="preserve"> </w:t>
      </w:r>
      <w:r w:rsidR="00E23533">
        <w:rPr>
          <w:rFonts w:ascii="Times New Roman" w:hAnsi="Times New Roman" w:cs="Times New Roman"/>
          <w:sz w:val="24"/>
          <w:szCs w:val="24"/>
        </w:rPr>
        <w:t>(</w:t>
      </w:r>
      <w:hyperlink r:id="rId9" w:history="1">
        <w:r w:rsidR="002D25E3" w:rsidRPr="001311BC">
          <w:rPr>
            <w:rStyle w:val="Hyperlink"/>
            <w:rFonts w:ascii="Times New Roman" w:hAnsi="Times New Roman" w:cs="Times New Roman"/>
            <w:color w:val="000000" w:themeColor="text1"/>
            <w:sz w:val="24"/>
            <w:szCs w:val="24"/>
            <w:u w:val="none"/>
          </w:rPr>
          <w:t>www.dailysocial.id</w:t>
        </w:r>
      </w:hyperlink>
      <w:r w:rsidR="00E23533">
        <w:rPr>
          <w:rStyle w:val="Hyperlink"/>
          <w:rFonts w:ascii="Times New Roman" w:hAnsi="Times New Roman" w:cs="Times New Roman"/>
          <w:color w:val="000000" w:themeColor="text1"/>
          <w:sz w:val="24"/>
          <w:szCs w:val="24"/>
          <w:u w:val="none"/>
        </w:rPr>
        <w:t>)</w:t>
      </w:r>
    </w:p>
    <w:p w:rsidR="00210DC9" w:rsidRDefault="00656465" w:rsidP="00344AFE">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656465">
        <w:rPr>
          <w:rFonts w:ascii="Times New Roman" w:hAnsi="Times New Roman" w:cs="Times New Roman"/>
          <w:color w:val="000000" w:themeColor="text1"/>
          <w:sz w:val="24"/>
          <w:szCs w:val="24"/>
        </w:rPr>
        <w:t xml:space="preserve">Melalui aplikasi GO-JEK, konsumen kini bisa melakukan berbagai aktivitas, mulai transportasi hingga memesan makanan. Dengan </w:t>
      </w:r>
      <w:r w:rsidR="0034468C">
        <w:rPr>
          <w:rFonts w:ascii="Times New Roman" w:hAnsi="Times New Roman" w:cs="Times New Roman"/>
          <w:color w:val="000000" w:themeColor="text1"/>
          <w:sz w:val="24"/>
          <w:szCs w:val="24"/>
        </w:rPr>
        <w:t>e</w:t>
      </w:r>
      <w:r w:rsidRPr="00656465">
        <w:rPr>
          <w:rFonts w:ascii="Times New Roman" w:hAnsi="Times New Roman" w:cs="Times New Roman"/>
          <w:color w:val="000000" w:themeColor="text1"/>
          <w:sz w:val="24"/>
          <w:szCs w:val="24"/>
        </w:rPr>
        <w:t xml:space="preserve">valuasi yang diperkirakan mencapai </w:t>
      </w:r>
      <w:hyperlink r:id="rId10" w:history="1">
        <w:r w:rsidR="000171D1">
          <w:rPr>
            <w:rStyle w:val="Hyperlink"/>
            <w:rFonts w:ascii="Times New Roman" w:hAnsi="Times New Roman" w:cs="Times New Roman"/>
            <w:color w:val="000000" w:themeColor="text1"/>
            <w:sz w:val="24"/>
            <w:szCs w:val="24"/>
            <w:u w:val="none"/>
          </w:rPr>
          <w:t>lima</w:t>
        </w:r>
        <w:r w:rsidRPr="00656465">
          <w:rPr>
            <w:rStyle w:val="Hyperlink"/>
            <w:rFonts w:ascii="Times New Roman" w:hAnsi="Times New Roman" w:cs="Times New Roman"/>
            <w:color w:val="000000" w:themeColor="text1"/>
            <w:sz w:val="24"/>
            <w:szCs w:val="24"/>
            <w:u w:val="none"/>
          </w:rPr>
          <w:t xml:space="preserve"> miliar</w:t>
        </w:r>
      </w:hyperlink>
      <w:r w:rsidR="000171D1">
        <w:rPr>
          <w:rStyle w:val="Hyperlink"/>
          <w:rFonts w:ascii="Times New Roman" w:hAnsi="Times New Roman" w:cs="Times New Roman"/>
          <w:color w:val="000000" w:themeColor="text1"/>
          <w:sz w:val="24"/>
          <w:szCs w:val="24"/>
          <w:u w:val="none"/>
        </w:rPr>
        <w:t xml:space="preserve"> dollar</w:t>
      </w:r>
      <w:r w:rsidRPr="00656465">
        <w:rPr>
          <w:rFonts w:ascii="Times New Roman" w:hAnsi="Times New Roman" w:cs="Times New Roman"/>
          <w:color w:val="000000" w:themeColor="text1"/>
          <w:sz w:val="24"/>
          <w:szCs w:val="24"/>
        </w:rPr>
        <w:t>, berbagai kegiatan promo dan perluasan terus digencarkan. Terakhir dikabarkan GO-JEK tengah bers</w:t>
      </w:r>
      <w:r w:rsidR="006F0C0A">
        <w:rPr>
          <w:rFonts w:ascii="Times New Roman" w:hAnsi="Times New Roman" w:cs="Times New Roman"/>
          <w:color w:val="000000" w:themeColor="text1"/>
          <w:sz w:val="24"/>
          <w:szCs w:val="24"/>
        </w:rPr>
        <w:t>iap ekspansi ke pasar regional.</w:t>
      </w:r>
    </w:p>
    <w:p w:rsidR="002D25E3" w:rsidRDefault="00656465" w:rsidP="00656465">
      <w:pPr>
        <w:autoSpaceDE w:val="0"/>
        <w:autoSpaceDN w:val="0"/>
        <w:adjustRightInd w:val="0"/>
        <w:spacing w:after="0" w:line="480" w:lineRule="auto"/>
        <w:ind w:firstLine="567"/>
        <w:jc w:val="both"/>
        <w:rPr>
          <w:rFonts w:ascii="Times New Roman" w:hAnsi="Times New Roman" w:cs="Times New Roman"/>
          <w:sz w:val="24"/>
          <w:szCs w:val="24"/>
        </w:rPr>
      </w:pPr>
      <w:r w:rsidRPr="00656465">
        <w:rPr>
          <w:rFonts w:ascii="Times New Roman" w:hAnsi="Times New Roman" w:cs="Times New Roman"/>
          <w:sz w:val="24"/>
          <w:szCs w:val="24"/>
        </w:rPr>
        <w:t>Tantangan yang sejak dulu ada ialah mengedukasi masyarakat sebagai nasabah untuk mengoptimalkan jasa keuangan berbasis perbankan. Namun dengan pendeka</w:t>
      </w:r>
      <w:r w:rsidR="00344AFE">
        <w:rPr>
          <w:rFonts w:ascii="Times New Roman" w:hAnsi="Times New Roman" w:cs="Times New Roman"/>
          <w:sz w:val="24"/>
          <w:szCs w:val="24"/>
        </w:rPr>
        <w:t xml:space="preserve">tan berbasis aplikasi </w:t>
      </w:r>
      <w:r w:rsidRPr="00656465">
        <w:rPr>
          <w:rFonts w:ascii="Times New Roman" w:hAnsi="Times New Roman" w:cs="Times New Roman"/>
          <w:sz w:val="24"/>
          <w:szCs w:val="24"/>
        </w:rPr>
        <w:t xml:space="preserve">masyarakat </w:t>
      </w:r>
      <w:r w:rsidR="00344AFE">
        <w:rPr>
          <w:rFonts w:ascii="Times New Roman" w:hAnsi="Times New Roman" w:cs="Times New Roman"/>
          <w:sz w:val="24"/>
          <w:szCs w:val="24"/>
        </w:rPr>
        <w:t xml:space="preserve">dapat </w:t>
      </w:r>
      <w:r w:rsidRPr="00656465">
        <w:rPr>
          <w:rFonts w:ascii="Times New Roman" w:hAnsi="Times New Roman" w:cs="Times New Roman"/>
          <w:sz w:val="24"/>
          <w:szCs w:val="24"/>
        </w:rPr>
        <w:t>teredukasi secara s</w:t>
      </w:r>
      <w:r w:rsidR="00344AFE">
        <w:rPr>
          <w:rFonts w:ascii="Times New Roman" w:hAnsi="Times New Roman" w:cs="Times New Roman"/>
          <w:sz w:val="24"/>
          <w:szCs w:val="24"/>
        </w:rPr>
        <w:t>endirinya. Aplikasi memberikan</w:t>
      </w:r>
      <w:r w:rsidRPr="00656465">
        <w:rPr>
          <w:rFonts w:ascii="Times New Roman" w:hAnsi="Times New Roman" w:cs="Times New Roman"/>
          <w:sz w:val="24"/>
          <w:szCs w:val="24"/>
        </w:rPr>
        <w:t xml:space="preserve"> pengalaman pengguna secara spesifik untuk men</w:t>
      </w:r>
      <w:r w:rsidR="00344AFE">
        <w:rPr>
          <w:rFonts w:ascii="Times New Roman" w:hAnsi="Times New Roman" w:cs="Times New Roman"/>
          <w:sz w:val="24"/>
          <w:szCs w:val="24"/>
        </w:rPr>
        <w:t xml:space="preserve">yelesaikan masalah tertentu. </w:t>
      </w:r>
      <w:r w:rsidRPr="00656465">
        <w:rPr>
          <w:rFonts w:ascii="Times New Roman" w:hAnsi="Times New Roman" w:cs="Times New Roman"/>
          <w:sz w:val="24"/>
          <w:szCs w:val="24"/>
        </w:rPr>
        <w:t>GO-PAY</w:t>
      </w:r>
      <w:r w:rsidR="00344AFE">
        <w:rPr>
          <w:rFonts w:ascii="Times New Roman" w:hAnsi="Times New Roman" w:cs="Times New Roman"/>
          <w:sz w:val="24"/>
          <w:szCs w:val="24"/>
        </w:rPr>
        <w:t xml:space="preserve"> sebagai </w:t>
      </w:r>
      <w:r w:rsidR="00344AFE" w:rsidRPr="00344AFE">
        <w:rPr>
          <w:rFonts w:ascii="Times New Roman" w:hAnsi="Times New Roman" w:cs="Times New Roman"/>
          <w:i/>
          <w:sz w:val="24"/>
          <w:szCs w:val="24"/>
        </w:rPr>
        <w:t>e-Wallet</w:t>
      </w:r>
      <w:r w:rsidR="00344AFE">
        <w:rPr>
          <w:rFonts w:ascii="Times New Roman" w:hAnsi="Times New Roman" w:cs="Times New Roman"/>
          <w:sz w:val="24"/>
          <w:szCs w:val="24"/>
        </w:rPr>
        <w:t xml:space="preserve"> memberikan kemudahan pengguna dalam bertransaksi secara digital, baik untuk jasa layanan yang tersedia di aplikasi GO-JEK maupun berbelanja rekan usaha </w:t>
      </w:r>
      <w:r w:rsidR="00344AFE" w:rsidRPr="00344AFE">
        <w:rPr>
          <w:rFonts w:ascii="Times New Roman" w:hAnsi="Times New Roman" w:cs="Times New Roman"/>
          <w:i/>
          <w:sz w:val="24"/>
          <w:szCs w:val="24"/>
        </w:rPr>
        <w:t>offline</w:t>
      </w:r>
      <w:r w:rsidR="00344AFE">
        <w:rPr>
          <w:rFonts w:ascii="Times New Roman" w:hAnsi="Times New Roman" w:cs="Times New Roman"/>
          <w:sz w:val="24"/>
          <w:szCs w:val="24"/>
        </w:rPr>
        <w:t xml:space="preserve"> GO-PAY.</w:t>
      </w:r>
    </w:p>
    <w:p w:rsidR="00282225" w:rsidRDefault="00282225" w:rsidP="00282225">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cara GO-PAY memberi informasi seputar layanannya adalah melalui iklan di televisi,</w:t>
      </w:r>
      <w:r w:rsidRPr="00BE4DEC">
        <w:rPr>
          <w:rFonts w:ascii="Candara" w:eastAsia="Candara" w:hAnsi="Candara"/>
          <w:i/>
          <w:sz w:val="24"/>
          <w:szCs w:val="26"/>
        </w:rPr>
        <w:t xml:space="preserve"> digital</w:t>
      </w:r>
      <w:r w:rsidRPr="0028327F">
        <w:rPr>
          <w:rFonts w:ascii="Candara" w:eastAsia="Candara" w:hAnsi="Candara"/>
          <w:sz w:val="24"/>
          <w:szCs w:val="26"/>
        </w:rPr>
        <w:t xml:space="preserve"> da</w:t>
      </w:r>
      <w:r>
        <w:rPr>
          <w:rFonts w:ascii="Candara" w:eastAsia="Candara" w:hAnsi="Candara"/>
          <w:sz w:val="24"/>
          <w:szCs w:val="26"/>
        </w:rPr>
        <w:t xml:space="preserve">n media sosial, </w:t>
      </w:r>
      <w:r w:rsidRPr="00BE4DEC">
        <w:rPr>
          <w:rFonts w:ascii="Candara" w:eastAsia="Candara" w:hAnsi="Candara"/>
          <w:i/>
          <w:sz w:val="24"/>
          <w:szCs w:val="26"/>
        </w:rPr>
        <w:t>direct mail</w:t>
      </w:r>
      <w:r>
        <w:rPr>
          <w:rFonts w:ascii="Candara" w:eastAsia="Candara" w:hAnsi="Candara"/>
          <w:sz w:val="24"/>
          <w:szCs w:val="26"/>
        </w:rPr>
        <w:t>, serta</w:t>
      </w:r>
      <w:r w:rsidRPr="0028327F">
        <w:rPr>
          <w:rFonts w:ascii="Candara" w:eastAsia="Candara" w:hAnsi="Candara"/>
          <w:sz w:val="24"/>
          <w:szCs w:val="26"/>
        </w:rPr>
        <w:t xml:space="preserve"> </w:t>
      </w:r>
      <w:r w:rsidRPr="0038712B">
        <w:rPr>
          <w:rFonts w:ascii="Candara" w:eastAsia="Candara" w:hAnsi="Candara"/>
          <w:i/>
          <w:sz w:val="24"/>
          <w:szCs w:val="26"/>
        </w:rPr>
        <w:t>outdoor</w:t>
      </w:r>
      <w:r>
        <w:rPr>
          <w:rFonts w:ascii="Times New Roman" w:hAnsi="Times New Roman" w:cs="Times New Roman"/>
          <w:i/>
          <w:sz w:val="24"/>
          <w:szCs w:val="24"/>
        </w:rPr>
        <w:t>.</w:t>
      </w:r>
      <w:r w:rsidR="002C4A68">
        <w:rPr>
          <w:rFonts w:ascii="Times New Roman" w:hAnsi="Times New Roman" w:cs="Times New Roman"/>
          <w:i/>
          <w:sz w:val="24"/>
          <w:szCs w:val="24"/>
        </w:rPr>
        <w:t xml:space="preserve"> </w:t>
      </w:r>
      <w:r w:rsidR="002C4A68">
        <w:rPr>
          <w:rFonts w:ascii="Times New Roman" w:hAnsi="Times New Roman" w:cs="Times New Roman"/>
          <w:sz w:val="24"/>
          <w:szCs w:val="24"/>
        </w:rPr>
        <w:t>Salah satu iklan GO-PAY yang berhasil viral di masyarakat adalah</w:t>
      </w:r>
      <w:r w:rsidR="009D22AB">
        <w:rPr>
          <w:rFonts w:ascii="Times New Roman" w:hAnsi="Times New Roman" w:cs="Times New Roman"/>
          <w:i/>
          <w:sz w:val="24"/>
          <w:szCs w:val="24"/>
        </w:rPr>
        <w:t xml:space="preserve"> </w:t>
      </w:r>
      <w:r w:rsidR="002C4A68">
        <w:rPr>
          <w:rFonts w:ascii="Times New Roman" w:hAnsi="Times New Roman" w:cs="Times New Roman"/>
          <w:sz w:val="24"/>
          <w:szCs w:val="24"/>
        </w:rPr>
        <w:t xml:space="preserve">konsep iklan </w:t>
      </w:r>
      <w:r w:rsidR="002C4A68" w:rsidRPr="008E4731">
        <w:rPr>
          <w:rFonts w:ascii="Times New Roman" w:hAnsi="Times New Roman" w:cs="Times New Roman"/>
          <w:sz w:val="24"/>
          <w:szCs w:val="24"/>
        </w:rPr>
        <w:t xml:space="preserve">GOZALI </w:t>
      </w:r>
      <w:r w:rsidR="002C4A68">
        <w:rPr>
          <w:rFonts w:ascii="Times New Roman" w:hAnsi="Times New Roman" w:cs="Times New Roman"/>
          <w:sz w:val="24"/>
          <w:szCs w:val="24"/>
        </w:rPr>
        <w:t>yang disiarkan di televisi. Konsep iklan tersebut b</w:t>
      </w:r>
      <w:r w:rsidR="009D22AB">
        <w:rPr>
          <w:rFonts w:ascii="Times New Roman" w:hAnsi="Times New Roman" w:cs="Times New Roman"/>
          <w:sz w:val="24"/>
          <w:szCs w:val="24"/>
        </w:rPr>
        <w:t xml:space="preserve">erawal dari konsep iklan </w:t>
      </w:r>
      <w:r w:rsidR="009D22AB" w:rsidRPr="008E4731">
        <w:rPr>
          <w:rFonts w:ascii="Times New Roman" w:hAnsi="Times New Roman" w:cs="Times New Roman"/>
          <w:sz w:val="24"/>
          <w:szCs w:val="24"/>
        </w:rPr>
        <w:t>GOZALI y</w:t>
      </w:r>
      <w:r w:rsidR="009D22AB">
        <w:rPr>
          <w:rFonts w:ascii="Times New Roman" w:hAnsi="Times New Roman" w:cs="Times New Roman"/>
          <w:sz w:val="24"/>
          <w:szCs w:val="24"/>
        </w:rPr>
        <w:t xml:space="preserve">ang dihadirkan GO-JEK dengan menampilkan </w:t>
      </w:r>
      <w:r w:rsidR="002C4A68">
        <w:rPr>
          <w:rFonts w:ascii="Times New Roman" w:hAnsi="Times New Roman" w:cs="Times New Roman"/>
          <w:sz w:val="24"/>
          <w:szCs w:val="24"/>
        </w:rPr>
        <w:t>konten visual yang menghibur.</w:t>
      </w:r>
      <w:r w:rsidR="009D22AB">
        <w:rPr>
          <w:rFonts w:ascii="Times New Roman" w:hAnsi="Times New Roman" w:cs="Times New Roman"/>
          <w:sz w:val="24"/>
          <w:szCs w:val="24"/>
        </w:rPr>
        <w:t xml:space="preserve"> </w:t>
      </w:r>
      <w:r w:rsidR="00926D77">
        <w:rPr>
          <w:rFonts w:ascii="Times New Roman" w:hAnsi="Times New Roman" w:cs="Times New Roman"/>
          <w:sz w:val="24"/>
          <w:szCs w:val="24"/>
        </w:rPr>
        <w:t xml:space="preserve">Melalui iklan </w:t>
      </w:r>
      <w:r w:rsidR="00926D77" w:rsidRPr="008E4731">
        <w:rPr>
          <w:rFonts w:ascii="Times New Roman" w:hAnsi="Times New Roman" w:cs="Times New Roman"/>
          <w:sz w:val="24"/>
          <w:szCs w:val="24"/>
        </w:rPr>
        <w:t xml:space="preserve">GOZALI </w:t>
      </w:r>
      <w:r w:rsidR="00926D77">
        <w:rPr>
          <w:rFonts w:ascii="Times New Roman" w:hAnsi="Times New Roman" w:cs="Times New Roman"/>
          <w:sz w:val="24"/>
          <w:szCs w:val="24"/>
        </w:rPr>
        <w:t xml:space="preserve">tersebut, GO-PAY </w:t>
      </w:r>
      <w:r w:rsidR="009D22AB">
        <w:rPr>
          <w:rFonts w:ascii="Times New Roman" w:hAnsi="Times New Roman" w:cs="Times New Roman"/>
          <w:sz w:val="24"/>
          <w:szCs w:val="24"/>
        </w:rPr>
        <w:t>menginformasikan</w:t>
      </w:r>
      <w:r w:rsidR="00926D77">
        <w:rPr>
          <w:rFonts w:ascii="Times New Roman" w:hAnsi="Times New Roman" w:cs="Times New Roman"/>
          <w:sz w:val="24"/>
          <w:szCs w:val="24"/>
        </w:rPr>
        <w:t xml:space="preserve"> kemudahan penggunaan dan promosi penjualan layanan GO-PAY </w:t>
      </w:r>
      <w:r w:rsidR="00926D77">
        <w:rPr>
          <w:rFonts w:ascii="Times New Roman" w:hAnsi="Times New Roman" w:cs="Times New Roman"/>
          <w:sz w:val="24"/>
          <w:szCs w:val="24"/>
        </w:rPr>
        <w:lastRenderedPageBreak/>
        <w:t>kepada masyarakat khususnya pengguna layanannya</w:t>
      </w:r>
      <w:r w:rsidR="002C4A68">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Dengan adanya iklan, maka pengguna layanan GO-PAY dapat senantiasa mendapatkan informasi seputar GO-PAY, khususnya fitur-fitur, cara penggunaan dan promosi penjualan yang ditawarkan oleh layanan GO-PAY. Hal tersebut menandakan dibutuhkannya iklan dalam me</w:t>
      </w:r>
      <w:r w:rsidR="00774C34">
        <w:rPr>
          <w:rFonts w:ascii="Times New Roman" w:eastAsia="Times New Roman" w:hAnsi="Times New Roman" w:cs="Times New Roman"/>
          <w:sz w:val="24"/>
          <w:szCs w:val="24"/>
          <w:lang w:eastAsia="id-ID"/>
        </w:rPr>
        <w:t xml:space="preserve">nginformasikan, membujuk, dan mengingatkan </w:t>
      </w:r>
      <w:r w:rsidR="00907853">
        <w:rPr>
          <w:rFonts w:ascii="Times New Roman" w:eastAsia="Times New Roman" w:hAnsi="Times New Roman" w:cs="Times New Roman"/>
          <w:sz w:val="24"/>
          <w:szCs w:val="24"/>
          <w:lang w:eastAsia="id-ID"/>
        </w:rPr>
        <w:t xml:space="preserve">masyarakat khususnya </w:t>
      </w:r>
      <w:r w:rsidR="00774C34">
        <w:rPr>
          <w:rFonts w:ascii="Times New Roman" w:eastAsia="Times New Roman" w:hAnsi="Times New Roman" w:cs="Times New Roman"/>
          <w:sz w:val="24"/>
          <w:szCs w:val="24"/>
          <w:lang w:eastAsia="id-ID"/>
        </w:rPr>
        <w:t xml:space="preserve">pengguna layanan GO-PAY. Dengan demikian, iklan </w:t>
      </w:r>
      <w:r w:rsidR="00E473B6">
        <w:rPr>
          <w:rFonts w:ascii="Times New Roman" w:eastAsia="Times New Roman" w:hAnsi="Times New Roman" w:cs="Times New Roman"/>
          <w:sz w:val="24"/>
          <w:szCs w:val="24"/>
          <w:lang w:eastAsia="id-ID"/>
        </w:rPr>
        <w:t>berpengaruh terhadap</w:t>
      </w:r>
      <w:r>
        <w:rPr>
          <w:rFonts w:ascii="Times New Roman" w:eastAsia="Times New Roman" w:hAnsi="Times New Roman" w:cs="Times New Roman"/>
          <w:sz w:val="24"/>
          <w:szCs w:val="24"/>
          <w:lang w:eastAsia="id-ID"/>
        </w:rPr>
        <w:t xml:space="preserve"> </w:t>
      </w:r>
      <w:r w:rsidRPr="00BB78F9">
        <w:rPr>
          <w:rFonts w:ascii="Times New Roman" w:eastAsia="Times New Roman" w:hAnsi="Times New Roman" w:cs="Times New Roman"/>
          <w:sz w:val="24"/>
          <w:szCs w:val="24"/>
          <w:lang w:eastAsia="id-ID"/>
        </w:rPr>
        <w:t>minat memakai ulang</w:t>
      </w:r>
      <w:r>
        <w:rPr>
          <w:rFonts w:ascii="Times New Roman" w:eastAsia="Times New Roman" w:hAnsi="Times New Roman" w:cs="Times New Roman"/>
          <w:sz w:val="24"/>
          <w:szCs w:val="24"/>
          <w:lang w:eastAsia="id-ID"/>
        </w:rPr>
        <w:t xml:space="preserve"> layanan GO-PAY.</w:t>
      </w:r>
    </w:p>
    <w:p w:rsidR="002C4A68" w:rsidRPr="002C4A68" w:rsidRDefault="002C4A68" w:rsidP="00907853">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Hal tersebut dibuktikan dengan hasil penelitian dari Khanfar (2016), yang menyatakan bahwa iklan </w:t>
      </w:r>
      <w:r w:rsidRPr="006C1C5D">
        <w:rPr>
          <w:rFonts w:ascii="Times New Roman" w:eastAsia="Times New Roman" w:hAnsi="Times New Roman" w:cs="Times New Roman"/>
          <w:sz w:val="24"/>
          <w:szCs w:val="24"/>
          <w:lang w:eastAsia="id-ID"/>
        </w:rPr>
        <w:t>mempunyai pengaruh yang signifikan terhadap</w:t>
      </w:r>
      <w:r w:rsidRPr="006C1C5D">
        <w:rPr>
          <w:rFonts w:ascii="Times New Roman" w:hAnsi="Times New Roman" w:cs="Times New Roman"/>
          <w:i/>
          <w:sz w:val="24"/>
          <w:szCs w:val="24"/>
        </w:rPr>
        <w:t xml:space="preserve"> </w:t>
      </w:r>
      <w:r>
        <w:rPr>
          <w:rFonts w:ascii="Times New Roman" w:hAnsi="Times New Roman" w:cs="Times New Roman"/>
          <w:sz w:val="24"/>
          <w:szCs w:val="24"/>
        </w:rPr>
        <w:t>keputusan membeli konsumen.</w:t>
      </w:r>
      <w:r w:rsidRPr="002C4A68">
        <w:rPr>
          <w:rFonts w:ascii="Times New Roman" w:eastAsia="Times New Roman" w:hAnsi="Times New Roman" w:cs="Times New Roman"/>
          <w:sz w:val="24"/>
          <w:szCs w:val="24"/>
          <w:lang w:eastAsia="id-ID"/>
        </w:rPr>
        <w:t xml:space="preserve"> </w:t>
      </w:r>
      <w:r w:rsidR="00907853">
        <w:rPr>
          <w:rFonts w:ascii="Times New Roman" w:eastAsia="Times New Roman" w:hAnsi="Times New Roman" w:cs="Times New Roman"/>
          <w:sz w:val="24"/>
          <w:szCs w:val="24"/>
          <w:lang w:eastAsia="id-ID"/>
        </w:rPr>
        <w:t>Hal tersebut juga d</w:t>
      </w:r>
      <w:r w:rsidRPr="006C1C5D">
        <w:rPr>
          <w:rFonts w:ascii="Times New Roman" w:eastAsia="Times New Roman" w:hAnsi="Times New Roman" w:cs="Times New Roman"/>
          <w:sz w:val="24"/>
          <w:szCs w:val="24"/>
          <w:lang w:eastAsia="id-ID"/>
        </w:rPr>
        <w:t xml:space="preserve">ipertegas dengan hasil penelitian dari </w:t>
      </w:r>
      <w:r w:rsidRPr="006C1C5D">
        <w:rPr>
          <w:rFonts w:ascii="Times New Roman" w:hAnsi="Times New Roman" w:cs="Times New Roman"/>
          <w:sz w:val="24"/>
          <w:szCs w:val="24"/>
        </w:rPr>
        <w:t>Nour, Almahirah &amp; Freihat (2014)</w:t>
      </w:r>
      <w:r>
        <w:rPr>
          <w:rFonts w:ascii="Times New Roman" w:hAnsi="Times New Roman" w:cs="Times New Roman"/>
          <w:sz w:val="24"/>
          <w:szCs w:val="24"/>
        </w:rPr>
        <w:t xml:space="preserve">, yang menyatakan bahwa terdapat pengaruh yang signifikan antara iklan </w:t>
      </w:r>
      <w:r w:rsidRPr="006C1C5D">
        <w:rPr>
          <w:rFonts w:ascii="Times New Roman" w:eastAsia="Times New Roman" w:hAnsi="Times New Roman" w:cs="Times New Roman"/>
          <w:sz w:val="24"/>
          <w:szCs w:val="24"/>
          <w:lang w:eastAsia="id-ID"/>
        </w:rPr>
        <w:t>terhadap</w:t>
      </w:r>
      <w:r w:rsidRPr="006C1C5D">
        <w:rPr>
          <w:rFonts w:ascii="Times New Roman" w:hAnsi="Times New Roman" w:cs="Times New Roman"/>
          <w:i/>
          <w:sz w:val="24"/>
          <w:szCs w:val="24"/>
        </w:rPr>
        <w:t xml:space="preserve"> </w:t>
      </w:r>
      <w:r>
        <w:rPr>
          <w:rFonts w:ascii="Times New Roman" w:hAnsi="Times New Roman" w:cs="Times New Roman"/>
          <w:sz w:val="24"/>
          <w:szCs w:val="24"/>
        </w:rPr>
        <w:t>keputusan membeli konsumen</w:t>
      </w:r>
      <w:r w:rsidR="00907853">
        <w:rPr>
          <w:rFonts w:ascii="Times New Roman" w:hAnsi="Times New Roman" w:cs="Times New Roman"/>
          <w:sz w:val="24"/>
          <w:szCs w:val="24"/>
        </w:rPr>
        <w:t xml:space="preserve">. Dengan demikian, dapat disimpulkan bahwa </w:t>
      </w:r>
      <w:r w:rsidR="00907853">
        <w:rPr>
          <w:rFonts w:ascii="Times New Roman" w:eastAsia="Times New Roman" w:hAnsi="Times New Roman" w:cs="Times New Roman"/>
          <w:sz w:val="24"/>
          <w:szCs w:val="24"/>
          <w:lang w:eastAsia="id-ID"/>
        </w:rPr>
        <w:t xml:space="preserve">iklan berpengaruh terhadap </w:t>
      </w:r>
      <w:r w:rsidR="00907853" w:rsidRPr="00BB78F9">
        <w:rPr>
          <w:rFonts w:ascii="Times New Roman" w:eastAsia="Times New Roman" w:hAnsi="Times New Roman" w:cs="Times New Roman"/>
          <w:sz w:val="24"/>
          <w:szCs w:val="24"/>
          <w:lang w:eastAsia="id-ID"/>
        </w:rPr>
        <w:t>minat memakai ulang</w:t>
      </w:r>
      <w:r w:rsidR="00907853">
        <w:rPr>
          <w:rFonts w:ascii="Times New Roman" w:eastAsia="Times New Roman" w:hAnsi="Times New Roman" w:cs="Times New Roman"/>
          <w:sz w:val="24"/>
          <w:szCs w:val="24"/>
          <w:lang w:eastAsia="id-ID"/>
        </w:rPr>
        <w:t xml:space="preserve"> layanan GO-PAY.</w:t>
      </w:r>
    </w:p>
    <w:p w:rsidR="000171D1" w:rsidRDefault="002C4A68" w:rsidP="000171D1">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Selain melakukan iklan</w:t>
      </w:r>
      <w:r w:rsidR="00E473B6">
        <w:rPr>
          <w:rFonts w:ascii="Times New Roman" w:hAnsi="Times New Roman" w:cs="Times New Roman"/>
          <w:sz w:val="24"/>
          <w:szCs w:val="24"/>
        </w:rPr>
        <w:t xml:space="preserve">, </w:t>
      </w:r>
      <w:r w:rsidR="00282225">
        <w:rPr>
          <w:rFonts w:ascii="Times New Roman" w:hAnsi="Times New Roman" w:cs="Times New Roman"/>
          <w:sz w:val="24"/>
          <w:szCs w:val="24"/>
        </w:rPr>
        <w:t xml:space="preserve">GO-PAY juga secara berkala memberikan promosi penjualan berupa </w:t>
      </w:r>
      <w:r w:rsidR="00282225" w:rsidRPr="00995D9B">
        <w:rPr>
          <w:rFonts w:ascii="Times New Roman" w:hAnsi="Times New Roman" w:cs="Times New Roman"/>
          <w:i/>
          <w:sz w:val="24"/>
          <w:szCs w:val="24"/>
        </w:rPr>
        <w:t>cashback</w:t>
      </w:r>
      <w:r w:rsidR="00282225">
        <w:rPr>
          <w:rFonts w:ascii="Times New Roman" w:hAnsi="Times New Roman" w:cs="Times New Roman"/>
          <w:sz w:val="24"/>
          <w:szCs w:val="24"/>
        </w:rPr>
        <w:t xml:space="preserve">, potongan harga, </w:t>
      </w:r>
      <w:r w:rsidR="00E473B6">
        <w:rPr>
          <w:rFonts w:ascii="Times New Roman" w:hAnsi="Times New Roman" w:cs="Times New Roman"/>
          <w:sz w:val="24"/>
          <w:szCs w:val="24"/>
        </w:rPr>
        <w:t xml:space="preserve">bonus, dan kode </w:t>
      </w:r>
      <w:r w:rsidR="00E473B6">
        <w:rPr>
          <w:rFonts w:ascii="Times New Roman" w:hAnsi="Times New Roman" w:cs="Times New Roman"/>
          <w:i/>
          <w:sz w:val="24"/>
          <w:szCs w:val="24"/>
        </w:rPr>
        <w:t>voucher</w:t>
      </w:r>
      <w:r w:rsidR="00282225">
        <w:rPr>
          <w:rFonts w:ascii="Times New Roman" w:hAnsi="Times New Roman" w:cs="Times New Roman"/>
          <w:sz w:val="24"/>
          <w:szCs w:val="24"/>
        </w:rPr>
        <w:t xml:space="preserve">. </w:t>
      </w:r>
      <w:r w:rsidR="000171D1" w:rsidRPr="00293CD8">
        <w:rPr>
          <w:rFonts w:ascii="Times New Roman" w:hAnsi="Times New Roman" w:cs="Times New Roman"/>
          <w:color w:val="000000" w:themeColor="text1"/>
          <w:sz w:val="24"/>
          <w:szCs w:val="24"/>
        </w:rPr>
        <w:t xml:space="preserve">Menurut riset pengguna GO-PAY, yang diunggah di </w:t>
      </w:r>
      <w:r w:rsidR="000171D1" w:rsidRPr="00293CD8">
        <w:rPr>
          <w:rFonts w:ascii="Times New Roman" w:hAnsi="Times New Roman" w:cs="Times New Roman"/>
          <w:i/>
          <w:color w:val="000000" w:themeColor="text1"/>
          <w:sz w:val="24"/>
          <w:szCs w:val="24"/>
        </w:rPr>
        <w:t>blog</w:t>
      </w:r>
      <w:r w:rsidR="000171D1" w:rsidRPr="00293CD8">
        <w:rPr>
          <w:rFonts w:ascii="Times New Roman" w:hAnsi="Times New Roman" w:cs="Times New Roman"/>
          <w:color w:val="000000" w:themeColor="text1"/>
          <w:sz w:val="24"/>
          <w:szCs w:val="24"/>
        </w:rPr>
        <w:t xml:space="preserve"> resmi GO-JEK, </w:t>
      </w:r>
      <w:r w:rsidR="00F575D4" w:rsidRPr="00293CD8">
        <w:rPr>
          <w:rFonts w:ascii="Times New Roman" w:hAnsi="Times New Roman" w:cs="Times New Roman"/>
          <w:color w:val="000000" w:themeColor="text1"/>
          <w:sz w:val="24"/>
          <w:szCs w:val="24"/>
        </w:rPr>
        <w:t xml:space="preserve">alasan utama </w:t>
      </w:r>
      <w:r w:rsidR="000171D1" w:rsidRPr="00293CD8">
        <w:rPr>
          <w:rFonts w:ascii="Times New Roman" w:hAnsi="Times New Roman" w:cs="Times New Roman"/>
          <w:color w:val="000000" w:themeColor="text1"/>
          <w:sz w:val="24"/>
          <w:szCs w:val="24"/>
        </w:rPr>
        <w:t xml:space="preserve">pengguna lebih memilih memakai GO-PAY karena promosi yang beragam, menawarkan kenyamanan, dan mudah untuk digunakan. Ditambah dengan keamanan bertransaksi yang diberikan GO-PAY dan sertifikat lisensi dari Bank Indonesia, membuat transaksi GO-PAY telah berkontribusi sebanyak 30 persen dari keseluruhan transaksi </w:t>
      </w:r>
      <w:r w:rsidR="00C52CC0" w:rsidRPr="00293CD8">
        <w:rPr>
          <w:rFonts w:ascii="Times New Roman" w:hAnsi="Times New Roman" w:cs="Times New Roman"/>
          <w:color w:val="000000" w:themeColor="text1"/>
          <w:sz w:val="24"/>
          <w:szCs w:val="24"/>
        </w:rPr>
        <w:t>uang elektronik</w:t>
      </w:r>
      <w:r w:rsidR="000171D1" w:rsidRPr="00293CD8">
        <w:rPr>
          <w:rFonts w:ascii="Times New Roman" w:hAnsi="Times New Roman" w:cs="Times New Roman"/>
          <w:color w:val="000000" w:themeColor="text1"/>
          <w:sz w:val="24"/>
          <w:szCs w:val="24"/>
        </w:rPr>
        <w:t xml:space="preserve"> di In</w:t>
      </w:r>
      <w:r w:rsidR="00C52CC0" w:rsidRPr="00293CD8">
        <w:rPr>
          <w:rFonts w:ascii="Times New Roman" w:hAnsi="Times New Roman" w:cs="Times New Roman"/>
          <w:color w:val="000000" w:themeColor="text1"/>
          <w:sz w:val="24"/>
          <w:szCs w:val="24"/>
        </w:rPr>
        <w:t>donesia pada Oktober 2017. Rata-rata</w:t>
      </w:r>
      <w:r w:rsidR="000171D1" w:rsidRPr="00293CD8">
        <w:rPr>
          <w:rFonts w:ascii="Times New Roman" w:hAnsi="Times New Roman" w:cs="Times New Roman"/>
          <w:color w:val="000000" w:themeColor="text1"/>
          <w:sz w:val="24"/>
          <w:szCs w:val="24"/>
        </w:rPr>
        <w:t xml:space="preserve"> nominal </w:t>
      </w:r>
      <w:r w:rsidR="00C52CC0" w:rsidRPr="00293CD8">
        <w:rPr>
          <w:rFonts w:ascii="Times New Roman" w:hAnsi="Times New Roman" w:cs="Times New Roman"/>
          <w:color w:val="000000" w:themeColor="text1"/>
          <w:sz w:val="24"/>
          <w:szCs w:val="24"/>
        </w:rPr>
        <w:t>isi saldo</w:t>
      </w:r>
      <w:r w:rsidR="000171D1" w:rsidRPr="00293CD8">
        <w:rPr>
          <w:rFonts w:ascii="Times New Roman" w:hAnsi="Times New Roman" w:cs="Times New Roman"/>
          <w:color w:val="000000" w:themeColor="text1"/>
          <w:sz w:val="24"/>
          <w:szCs w:val="24"/>
        </w:rPr>
        <w:t xml:space="preserve"> GO-PAY tiap pengguna bertambah sebanyak 15 persen setiap bulannya dikarenakan kemudahan </w:t>
      </w:r>
      <w:r w:rsidR="00C52CC0" w:rsidRPr="00293CD8">
        <w:rPr>
          <w:rFonts w:ascii="Times New Roman" w:hAnsi="Times New Roman" w:cs="Times New Roman"/>
          <w:color w:val="000000" w:themeColor="text1"/>
          <w:sz w:val="24"/>
          <w:szCs w:val="24"/>
        </w:rPr>
        <w:t>isi saldo GO-PAY. GO-JEK pun telah memenangkan</w:t>
      </w:r>
      <w:r w:rsidR="000171D1" w:rsidRPr="00293CD8">
        <w:rPr>
          <w:rFonts w:ascii="Times New Roman" w:hAnsi="Times New Roman" w:cs="Times New Roman"/>
          <w:color w:val="000000" w:themeColor="text1"/>
          <w:sz w:val="24"/>
          <w:szCs w:val="24"/>
        </w:rPr>
        <w:t xml:space="preserve"> penghargaan </w:t>
      </w:r>
      <w:r w:rsidR="00C52CC0" w:rsidRPr="00293CD8">
        <w:rPr>
          <w:rFonts w:ascii="Times New Roman" w:hAnsi="Times New Roman" w:cs="Times New Roman"/>
          <w:color w:val="000000" w:themeColor="text1"/>
          <w:sz w:val="24"/>
          <w:szCs w:val="24"/>
        </w:rPr>
        <w:t>dari Bank Indonesia dengan kategori P</w:t>
      </w:r>
      <w:r w:rsidR="000171D1" w:rsidRPr="00293CD8">
        <w:rPr>
          <w:rFonts w:ascii="Times New Roman" w:hAnsi="Times New Roman" w:cs="Times New Roman"/>
          <w:color w:val="000000" w:themeColor="text1"/>
          <w:sz w:val="24"/>
          <w:szCs w:val="24"/>
        </w:rPr>
        <w:t xml:space="preserve">erusahaan </w:t>
      </w:r>
      <w:r w:rsidR="00C52CC0" w:rsidRPr="00293CD8">
        <w:rPr>
          <w:rFonts w:ascii="Times New Roman" w:hAnsi="Times New Roman" w:cs="Times New Roman"/>
          <w:i/>
          <w:color w:val="000000" w:themeColor="text1"/>
          <w:sz w:val="24"/>
          <w:szCs w:val="24"/>
        </w:rPr>
        <w:t>F</w:t>
      </w:r>
      <w:r w:rsidR="000171D1" w:rsidRPr="00293CD8">
        <w:rPr>
          <w:rFonts w:ascii="Times New Roman" w:hAnsi="Times New Roman" w:cs="Times New Roman"/>
          <w:i/>
          <w:color w:val="000000" w:themeColor="text1"/>
          <w:sz w:val="24"/>
          <w:szCs w:val="24"/>
        </w:rPr>
        <w:t xml:space="preserve">intech </w:t>
      </w:r>
      <w:r w:rsidR="00C52CC0" w:rsidRPr="00293CD8">
        <w:rPr>
          <w:rFonts w:ascii="Times New Roman" w:hAnsi="Times New Roman" w:cs="Times New Roman"/>
          <w:color w:val="000000" w:themeColor="text1"/>
          <w:sz w:val="24"/>
          <w:szCs w:val="24"/>
        </w:rPr>
        <w:t>Teraktif P</w:t>
      </w:r>
      <w:r w:rsidR="000171D1" w:rsidRPr="00293CD8">
        <w:rPr>
          <w:rFonts w:ascii="Times New Roman" w:hAnsi="Times New Roman" w:cs="Times New Roman"/>
          <w:color w:val="000000" w:themeColor="text1"/>
          <w:sz w:val="24"/>
          <w:szCs w:val="24"/>
        </w:rPr>
        <w:t>endukung Gerakan Nasional</w:t>
      </w:r>
      <w:r w:rsidR="00C52CC0" w:rsidRPr="00293CD8">
        <w:rPr>
          <w:rFonts w:ascii="Times New Roman" w:hAnsi="Times New Roman" w:cs="Times New Roman"/>
          <w:color w:val="000000" w:themeColor="text1"/>
          <w:sz w:val="24"/>
          <w:szCs w:val="24"/>
        </w:rPr>
        <w:t xml:space="preserve"> Non Tunai (GNNT) Inklusi dan Edukasi Keuangan serta Pemberdayaan UMKM tahun 2017.</w:t>
      </w:r>
    </w:p>
    <w:p w:rsidR="00E473B6" w:rsidRDefault="00E473B6" w:rsidP="00E473B6">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Hasil riset tersebut juga dibuktikan dengan hasil penelitian dari Khanfar (2016), yang menyatakan bahwa promosi penjualan </w:t>
      </w:r>
      <w:r w:rsidRPr="006C1C5D">
        <w:rPr>
          <w:rFonts w:ascii="Times New Roman" w:eastAsia="Times New Roman" w:hAnsi="Times New Roman" w:cs="Times New Roman"/>
          <w:sz w:val="24"/>
          <w:szCs w:val="24"/>
          <w:lang w:eastAsia="id-ID"/>
        </w:rPr>
        <w:t>mempunyai pengaruh yang</w:t>
      </w:r>
      <w:r w:rsidR="001311BC">
        <w:rPr>
          <w:rFonts w:ascii="Times New Roman" w:eastAsia="Times New Roman" w:hAnsi="Times New Roman" w:cs="Times New Roman"/>
          <w:sz w:val="24"/>
          <w:szCs w:val="24"/>
          <w:lang w:eastAsia="id-ID"/>
        </w:rPr>
        <w:t xml:space="preserve"> positif </w:t>
      </w:r>
      <w:r w:rsidRPr="006C1C5D">
        <w:rPr>
          <w:rFonts w:ascii="Times New Roman" w:eastAsia="Times New Roman" w:hAnsi="Times New Roman" w:cs="Times New Roman"/>
          <w:sz w:val="24"/>
          <w:szCs w:val="24"/>
          <w:lang w:eastAsia="id-ID"/>
        </w:rPr>
        <w:t>terhadap</w:t>
      </w:r>
      <w:r w:rsidRPr="006C1C5D">
        <w:rPr>
          <w:rFonts w:ascii="Times New Roman" w:hAnsi="Times New Roman" w:cs="Times New Roman"/>
          <w:i/>
          <w:sz w:val="24"/>
          <w:szCs w:val="24"/>
        </w:rPr>
        <w:t xml:space="preserve"> </w:t>
      </w:r>
      <w:r>
        <w:rPr>
          <w:rFonts w:ascii="Times New Roman" w:hAnsi="Times New Roman" w:cs="Times New Roman"/>
          <w:sz w:val="24"/>
          <w:szCs w:val="24"/>
        </w:rPr>
        <w:t>keputusan membeli konsumen.</w:t>
      </w:r>
      <w:r w:rsidRPr="002C4A68">
        <w:rPr>
          <w:rFonts w:ascii="Times New Roman" w:eastAsia="Times New Roman" w:hAnsi="Times New Roman" w:cs="Times New Roman"/>
          <w:sz w:val="24"/>
          <w:szCs w:val="24"/>
          <w:lang w:eastAsia="id-ID"/>
        </w:rPr>
        <w:t xml:space="preserve"> </w:t>
      </w:r>
      <w:r w:rsidR="00907853">
        <w:rPr>
          <w:rFonts w:ascii="Times New Roman" w:eastAsia="Times New Roman" w:hAnsi="Times New Roman" w:cs="Times New Roman"/>
          <w:sz w:val="24"/>
          <w:szCs w:val="24"/>
          <w:lang w:eastAsia="id-ID"/>
        </w:rPr>
        <w:t>Hal tersebut d</w:t>
      </w:r>
      <w:r w:rsidRPr="006C1C5D">
        <w:rPr>
          <w:rFonts w:ascii="Times New Roman" w:eastAsia="Times New Roman" w:hAnsi="Times New Roman" w:cs="Times New Roman"/>
          <w:sz w:val="24"/>
          <w:szCs w:val="24"/>
          <w:lang w:eastAsia="id-ID"/>
        </w:rPr>
        <w:t xml:space="preserve">ipertegas dengan hasil penelitian dari </w:t>
      </w:r>
      <w:r w:rsidRPr="006C1C5D">
        <w:rPr>
          <w:rFonts w:ascii="Times New Roman" w:hAnsi="Times New Roman" w:cs="Times New Roman"/>
          <w:sz w:val="24"/>
          <w:szCs w:val="24"/>
        </w:rPr>
        <w:t>Nour, Almahirah &amp; Freihat (2014)</w:t>
      </w:r>
      <w:r>
        <w:rPr>
          <w:rFonts w:ascii="Times New Roman" w:hAnsi="Times New Roman" w:cs="Times New Roman"/>
          <w:sz w:val="24"/>
          <w:szCs w:val="24"/>
        </w:rPr>
        <w:t xml:space="preserve">, yang menyatakan bahwa terdapat pengaruh yang signifikan antara </w:t>
      </w:r>
      <w:r>
        <w:rPr>
          <w:rFonts w:ascii="Times New Roman" w:eastAsia="Times New Roman" w:hAnsi="Times New Roman" w:cs="Times New Roman"/>
          <w:sz w:val="24"/>
          <w:szCs w:val="24"/>
          <w:lang w:eastAsia="id-ID"/>
        </w:rPr>
        <w:t>promosi penjualan</w:t>
      </w:r>
      <w:r>
        <w:rPr>
          <w:rFonts w:ascii="Times New Roman" w:hAnsi="Times New Roman" w:cs="Times New Roman"/>
          <w:sz w:val="24"/>
          <w:szCs w:val="24"/>
        </w:rPr>
        <w:t xml:space="preserve"> </w:t>
      </w:r>
      <w:r w:rsidRPr="006C1C5D">
        <w:rPr>
          <w:rFonts w:ascii="Times New Roman" w:eastAsia="Times New Roman" w:hAnsi="Times New Roman" w:cs="Times New Roman"/>
          <w:sz w:val="24"/>
          <w:szCs w:val="24"/>
          <w:lang w:eastAsia="id-ID"/>
        </w:rPr>
        <w:t>terhadap</w:t>
      </w:r>
      <w:r w:rsidRPr="006C1C5D">
        <w:rPr>
          <w:rFonts w:ascii="Times New Roman" w:hAnsi="Times New Roman" w:cs="Times New Roman"/>
          <w:i/>
          <w:sz w:val="24"/>
          <w:szCs w:val="24"/>
        </w:rPr>
        <w:t xml:space="preserve"> </w:t>
      </w:r>
      <w:r>
        <w:rPr>
          <w:rFonts w:ascii="Times New Roman" w:hAnsi="Times New Roman" w:cs="Times New Roman"/>
          <w:sz w:val="24"/>
          <w:szCs w:val="24"/>
        </w:rPr>
        <w:t xml:space="preserve">keputusan membeli konsumen. Dengan demikian dapat disimpulkan bahwa </w:t>
      </w:r>
      <w:r>
        <w:rPr>
          <w:rFonts w:ascii="Times New Roman" w:eastAsia="Times New Roman" w:hAnsi="Times New Roman" w:cs="Times New Roman"/>
          <w:sz w:val="24"/>
          <w:szCs w:val="24"/>
          <w:lang w:eastAsia="id-ID"/>
        </w:rPr>
        <w:t>promosi penjualan berpengaruh terhadap minat memakai ulang.</w:t>
      </w:r>
    </w:p>
    <w:p w:rsidR="00305099" w:rsidRPr="00370DDD" w:rsidRDefault="00DA3665" w:rsidP="00D4681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Jogiyanto (2007:111), TAM (</w:t>
      </w:r>
      <w:r w:rsidRPr="00845D5F">
        <w:rPr>
          <w:rFonts w:ascii="Times New Roman" w:hAnsi="Times New Roman" w:cs="Times New Roman"/>
          <w:i/>
          <w:sz w:val="24"/>
          <w:szCs w:val="24"/>
        </w:rPr>
        <w:t>Technology</w:t>
      </w:r>
      <w:r>
        <w:rPr>
          <w:rFonts w:ascii="Times New Roman" w:hAnsi="Times New Roman" w:cs="Times New Roman"/>
          <w:sz w:val="24"/>
          <w:szCs w:val="24"/>
        </w:rPr>
        <w:t xml:space="preserve"> </w:t>
      </w:r>
      <w:r w:rsidRPr="00845D5F">
        <w:rPr>
          <w:rFonts w:ascii="Times New Roman" w:hAnsi="Times New Roman" w:cs="Times New Roman"/>
          <w:i/>
          <w:sz w:val="24"/>
          <w:szCs w:val="24"/>
        </w:rPr>
        <w:t>Acceptance Model</w:t>
      </w:r>
      <w:r>
        <w:rPr>
          <w:rFonts w:ascii="Times New Roman" w:hAnsi="Times New Roman" w:cs="Times New Roman"/>
          <w:sz w:val="24"/>
          <w:szCs w:val="24"/>
        </w:rPr>
        <w:t xml:space="preserve">) adalah suatu model penerimaan sistem teknologi informasi yang akan digunakan oleh pemakai. </w:t>
      </w:r>
      <w:r w:rsidR="00F75064">
        <w:rPr>
          <w:rFonts w:ascii="Times New Roman" w:hAnsi="Times New Roman" w:cs="Times New Roman"/>
          <w:sz w:val="24"/>
          <w:szCs w:val="24"/>
        </w:rPr>
        <w:t xml:space="preserve">Menurut </w:t>
      </w:r>
      <w:r w:rsidR="00A65CEC">
        <w:rPr>
          <w:rFonts w:ascii="Times New Roman" w:hAnsi="Times New Roman" w:cs="Times New Roman"/>
          <w:sz w:val="24"/>
          <w:szCs w:val="24"/>
        </w:rPr>
        <w:t xml:space="preserve">Fred D. </w:t>
      </w:r>
      <w:r w:rsidR="00F75064">
        <w:rPr>
          <w:rFonts w:ascii="Times New Roman" w:hAnsi="Times New Roman" w:cs="Times New Roman"/>
          <w:sz w:val="24"/>
          <w:szCs w:val="24"/>
        </w:rPr>
        <w:t xml:space="preserve">Davis (1989), </w:t>
      </w:r>
      <w:r w:rsidR="00A65CEC">
        <w:rPr>
          <w:rFonts w:ascii="Times New Roman" w:hAnsi="Times New Roman" w:cs="Times New Roman"/>
          <w:sz w:val="24"/>
          <w:szCs w:val="24"/>
        </w:rPr>
        <w:t>TAM terdiri dari dua</w:t>
      </w:r>
      <w:r w:rsidR="00850758">
        <w:rPr>
          <w:rFonts w:ascii="Times New Roman" w:hAnsi="Times New Roman" w:cs="Times New Roman"/>
          <w:sz w:val="24"/>
          <w:szCs w:val="24"/>
        </w:rPr>
        <w:t xml:space="preserve"> konstruk utama, </w:t>
      </w:r>
      <w:r w:rsidR="00850758" w:rsidRPr="00850758">
        <w:rPr>
          <w:rFonts w:ascii="Times New Roman" w:hAnsi="Times New Roman" w:cs="Times New Roman"/>
          <w:color w:val="000000" w:themeColor="text1"/>
          <w:sz w:val="24"/>
          <w:szCs w:val="24"/>
        </w:rPr>
        <w:t xml:space="preserve">yaitu </w:t>
      </w:r>
      <w:r w:rsidR="00E247EF">
        <w:rPr>
          <w:rFonts w:ascii="Times New Roman" w:hAnsi="Times New Roman" w:cs="Times New Roman"/>
          <w:color w:val="000000" w:themeColor="text1"/>
          <w:sz w:val="24"/>
          <w:szCs w:val="24"/>
        </w:rPr>
        <w:t xml:space="preserve">persepsi </w:t>
      </w:r>
      <w:r w:rsidR="00850758" w:rsidRPr="00850758">
        <w:rPr>
          <w:rFonts w:ascii="Times New Roman" w:hAnsi="Times New Roman" w:cs="Times New Roman"/>
          <w:color w:val="000000" w:themeColor="text1"/>
          <w:sz w:val="24"/>
          <w:szCs w:val="24"/>
        </w:rPr>
        <w:t>kegunaan (</w:t>
      </w:r>
      <w:r w:rsidR="00850758" w:rsidRPr="00850758">
        <w:rPr>
          <w:rFonts w:ascii="Times New Roman" w:hAnsi="Times New Roman" w:cs="Times New Roman"/>
          <w:i/>
          <w:iCs/>
          <w:color w:val="000000" w:themeColor="text1"/>
          <w:sz w:val="24"/>
          <w:szCs w:val="24"/>
        </w:rPr>
        <w:t>perceived</w:t>
      </w:r>
      <w:r w:rsidR="00850758" w:rsidRPr="00850758">
        <w:rPr>
          <w:rFonts w:ascii="Times New Roman" w:hAnsi="Times New Roman" w:cs="Times New Roman"/>
          <w:color w:val="000000" w:themeColor="text1"/>
          <w:sz w:val="24"/>
          <w:szCs w:val="24"/>
        </w:rPr>
        <w:t xml:space="preserve"> </w:t>
      </w:r>
      <w:r w:rsidR="00850758" w:rsidRPr="00850758">
        <w:rPr>
          <w:rFonts w:ascii="Times New Roman" w:hAnsi="Times New Roman" w:cs="Times New Roman"/>
          <w:i/>
          <w:iCs/>
          <w:color w:val="000000" w:themeColor="text1"/>
          <w:sz w:val="24"/>
          <w:szCs w:val="24"/>
        </w:rPr>
        <w:t>usefulness</w:t>
      </w:r>
      <w:r w:rsidR="00850758" w:rsidRPr="00850758">
        <w:rPr>
          <w:rFonts w:ascii="Times New Roman" w:hAnsi="Times New Roman" w:cs="Times New Roman"/>
          <w:iCs/>
          <w:color w:val="000000" w:themeColor="text1"/>
          <w:sz w:val="24"/>
          <w:szCs w:val="24"/>
        </w:rPr>
        <w:t>)</w:t>
      </w:r>
      <w:r w:rsidR="00850758" w:rsidRPr="00850758">
        <w:rPr>
          <w:rFonts w:ascii="Times New Roman" w:hAnsi="Times New Roman" w:cs="Times New Roman"/>
          <w:i/>
          <w:iCs/>
          <w:color w:val="000000" w:themeColor="text1"/>
          <w:sz w:val="24"/>
          <w:szCs w:val="24"/>
        </w:rPr>
        <w:t xml:space="preserve"> </w:t>
      </w:r>
      <w:r w:rsidR="00850758" w:rsidRPr="00850758">
        <w:rPr>
          <w:rFonts w:ascii="Times New Roman" w:hAnsi="Times New Roman" w:cs="Times New Roman"/>
          <w:color w:val="000000" w:themeColor="text1"/>
          <w:sz w:val="24"/>
          <w:szCs w:val="24"/>
        </w:rPr>
        <w:t xml:space="preserve">dan </w:t>
      </w:r>
      <w:r w:rsidR="00E247EF">
        <w:rPr>
          <w:rFonts w:ascii="Times New Roman" w:hAnsi="Times New Roman" w:cs="Times New Roman"/>
          <w:color w:val="000000" w:themeColor="text1"/>
          <w:sz w:val="24"/>
          <w:szCs w:val="24"/>
        </w:rPr>
        <w:t xml:space="preserve">persepsi </w:t>
      </w:r>
      <w:r w:rsidR="00850758" w:rsidRPr="00850758">
        <w:rPr>
          <w:rFonts w:ascii="Times New Roman" w:hAnsi="Times New Roman" w:cs="Times New Roman"/>
          <w:color w:val="000000" w:themeColor="text1"/>
          <w:sz w:val="24"/>
          <w:szCs w:val="24"/>
        </w:rPr>
        <w:t>kemudahan penggunaan</w:t>
      </w:r>
      <w:r w:rsidR="00850758" w:rsidRPr="00850758">
        <w:rPr>
          <w:rFonts w:ascii="Times New Roman" w:hAnsi="Times New Roman" w:cs="Times New Roman"/>
          <w:i/>
          <w:iCs/>
          <w:color w:val="000000" w:themeColor="text1"/>
          <w:sz w:val="24"/>
          <w:szCs w:val="24"/>
        </w:rPr>
        <w:t xml:space="preserve"> </w:t>
      </w:r>
      <w:r w:rsidR="00850758" w:rsidRPr="00850758">
        <w:rPr>
          <w:rFonts w:ascii="Times New Roman" w:hAnsi="Times New Roman" w:cs="Times New Roman"/>
          <w:iCs/>
          <w:color w:val="000000" w:themeColor="text1"/>
          <w:sz w:val="24"/>
          <w:szCs w:val="24"/>
        </w:rPr>
        <w:t>(</w:t>
      </w:r>
      <w:r w:rsidR="00850758" w:rsidRPr="00850758">
        <w:rPr>
          <w:rFonts w:ascii="Times New Roman" w:hAnsi="Times New Roman" w:cs="Times New Roman"/>
          <w:i/>
          <w:iCs/>
          <w:color w:val="000000" w:themeColor="text1"/>
          <w:sz w:val="24"/>
          <w:szCs w:val="24"/>
        </w:rPr>
        <w:t>perceived ease of use</w:t>
      </w:r>
      <w:r w:rsidR="00850758" w:rsidRPr="00850758">
        <w:rPr>
          <w:rFonts w:ascii="Times New Roman" w:hAnsi="Times New Roman" w:cs="Times New Roman"/>
          <w:iCs/>
          <w:color w:val="000000" w:themeColor="text1"/>
          <w:sz w:val="24"/>
          <w:szCs w:val="24"/>
        </w:rPr>
        <w:t>)</w:t>
      </w:r>
      <w:r w:rsidR="00850758">
        <w:rPr>
          <w:rFonts w:ascii="Times New Roman" w:hAnsi="Times New Roman" w:cs="Times New Roman"/>
          <w:iCs/>
          <w:color w:val="000000" w:themeColor="text1"/>
          <w:sz w:val="24"/>
          <w:szCs w:val="24"/>
        </w:rPr>
        <w:t xml:space="preserve">. </w:t>
      </w:r>
      <w:r w:rsidR="00370DDD">
        <w:rPr>
          <w:rFonts w:ascii="Times New Roman" w:hAnsi="Times New Roman" w:cs="Times New Roman"/>
          <w:color w:val="000000" w:themeColor="text1"/>
          <w:sz w:val="24"/>
          <w:szCs w:val="24"/>
        </w:rPr>
        <w:t xml:space="preserve">Hasil penelitian dari Tang &amp; Chiang (2009), membuktikan bahwa </w:t>
      </w:r>
      <w:r w:rsidR="00907853">
        <w:rPr>
          <w:rFonts w:ascii="Times New Roman" w:hAnsi="Times New Roman" w:cs="Times New Roman"/>
          <w:color w:val="000000" w:themeColor="text1"/>
          <w:sz w:val="24"/>
          <w:szCs w:val="24"/>
        </w:rPr>
        <w:t xml:space="preserve">persepsi </w:t>
      </w:r>
      <w:r w:rsidR="00370DDD">
        <w:rPr>
          <w:rFonts w:ascii="Times New Roman" w:hAnsi="Times New Roman" w:cs="Times New Roman"/>
          <w:color w:val="000000" w:themeColor="text1"/>
          <w:sz w:val="24"/>
          <w:szCs w:val="24"/>
        </w:rPr>
        <w:t>kemudahan penggunaan berperngaruh positif terhadap minat perilaku</w:t>
      </w:r>
      <w:r w:rsidR="00426F36">
        <w:rPr>
          <w:rFonts w:ascii="Times New Roman" w:hAnsi="Times New Roman" w:cs="Times New Roman"/>
          <w:color w:val="000000" w:themeColor="text1"/>
          <w:sz w:val="24"/>
          <w:szCs w:val="24"/>
        </w:rPr>
        <w:t xml:space="preserve"> untuk menggunakan</w:t>
      </w:r>
      <w:r w:rsidR="00370DDD">
        <w:rPr>
          <w:rFonts w:ascii="Times New Roman" w:hAnsi="Times New Roman" w:cs="Times New Roman"/>
          <w:color w:val="000000" w:themeColor="text1"/>
          <w:sz w:val="24"/>
          <w:szCs w:val="24"/>
        </w:rPr>
        <w:t xml:space="preserve">. Hal ini dipertegas dengan hasil penelitian dari Arahita &amp; Hatammimi (2015), yang membuktikan bahwa, </w:t>
      </w:r>
      <w:r w:rsidR="00E247EF">
        <w:rPr>
          <w:rFonts w:ascii="Times New Roman" w:hAnsi="Times New Roman" w:cs="Times New Roman"/>
          <w:color w:val="000000" w:themeColor="text1"/>
          <w:sz w:val="24"/>
          <w:szCs w:val="24"/>
        </w:rPr>
        <w:t xml:space="preserve">persepsi </w:t>
      </w:r>
      <w:r w:rsidR="00370DDD">
        <w:rPr>
          <w:rFonts w:ascii="Times New Roman" w:hAnsi="Times New Roman" w:cs="Times New Roman"/>
          <w:color w:val="000000" w:themeColor="text1"/>
          <w:sz w:val="24"/>
          <w:szCs w:val="24"/>
        </w:rPr>
        <w:t>k</w:t>
      </w:r>
      <w:r w:rsidR="00344AFE" w:rsidRPr="00116C2E">
        <w:rPr>
          <w:rFonts w:ascii="Times New Roman" w:hAnsi="Times New Roman" w:cs="Times New Roman"/>
          <w:color w:val="000000" w:themeColor="text1"/>
          <w:sz w:val="24"/>
          <w:szCs w:val="24"/>
        </w:rPr>
        <w:t>emudahan penggunaan layanan</w:t>
      </w:r>
      <w:r w:rsidR="00344AFE" w:rsidRPr="00E659FF">
        <w:rPr>
          <w:rFonts w:ascii="Times New Roman" w:hAnsi="Times New Roman" w:cs="Times New Roman"/>
          <w:i/>
          <w:color w:val="000000" w:themeColor="text1"/>
          <w:sz w:val="24"/>
          <w:szCs w:val="24"/>
        </w:rPr>
        <w:t xml:space="preserve"> </w:t>
      </w:r>
      <w:r w:rsidR="00B57D2F">
        <w:rPr>
          <w:rFonts w:ascii="Times New Roman" w:hAnsi="Times New Roman" w:cs="Times New Roman"/>
          <w:color w:val="000000" w:themeColor="text1"/>
          <w:sz w:val="24"/>
          <w:szCs w:val="24"/>
        </w:rPr>
        <w:t xml:space="preserve">berpengaruh </w:t>
      </w:r>
      <w:r w:rsidR="00426F36">
        <w:rPr>
          <w:rFonts w:ascii="Times New Roman" w:hAnsi="Times New Roman" w:cs="Times New Roman"/>
          <w:color w:val="000000" w:themeColor="text1"/>
          <w:sz w:val="24"/>
          <w:szCs w:val="24"/>
        </w:rPr>
        <w:t xml:space="preserve">yang signifikan </w:t>
      </w:r>
      <w:r w:rsidR="00B57D2F">
        <w:rPr>
          <w:rFonts w:ascii="Times New Roman" w:hAnsi="Times New Roman" w:cs="Times New Roman"/>
          <w:color w:val="000000" w:themeColor="text1"/>
          <w:sz w:val="24"/>
          <w:szCs w:val="24"/>
        </w:rPr>
        <w:t>terhadap</w:t>
      </w:r>
      <w:r w:rsidR="00344AFE" w:rsidRPr="00116C2E">
        <w:rPr>
          <w:rFonts w:ascii="Times New Roman" w:hAnsi="Times New Roman" w:cs="Times New Roman"/>
          <w:color w:val="000000" w:themeColor="text1"/>
          <w:sz w:val="24"/>
          <w:szCs w:val="24"/>
        </w:rPr>
        <w:t xml:space="preserve"> </w:t>
      </w:r>
      <w:r w:rsidR="00206371" w:rsidRPr="00206371">
        <w:rPr>
          <w:rFonts w:ascii="Times New Roman" w:hAnsi="Times New Roman" w:cs="Times New Roman"/>
          <w:color w:val="000000" w:themeColor="text1"/>
          <w:sz w:val="24"/>
          <w:szCs w:val="24"/>
        </w:rPr>
        <w:t>minat memakai ulang</w:t>
      </w:r>
      <w:r w:rsidR="00206371">
        <w:rPr>
          <w:rFonts w:ascii="Times New Roman" w:hAnsi="Times New Roman" w:cs="Times New Roman"/>
          <w:i/>
          <w:color w:val="000000" w:themeColor="text1"/>
          <w:sz w:val="24"/>
          <w:szCs w:val="24"/>
        </w:rPr>
        <w:t xml:space="preserve"> </w:t>
      </w:r>
      <w:r w:rsidR="00370DDD">
        <w:rPr>
          <w:rFonts w:ascii="Times New Roman" w:hAnsi="Times New Roman" w:cs="Times New Roman"/>
          <w:color w:val="000000" w:themeColor="text1"/>
          <w:sz w:val="24"/>
          <w:szCs w:val="24"/>
        </w:rPr>
        <w:t>layanan</w:t>
      </w:r>
      <w:r w:rsidR="00FE045A" w:rsidRPr="00116C2E">
        <w:rPr>
          <w:rFonts w:ascii="Times New Roman" w:hAnsi="Times New Roman" w:cs="Times New Roman"/>
          <w:color w:val="000000" w:themeColor="text1"/>
          <w:sz w:val="24"/>
          <w:szCs w:val="24"/>
        </w:rPr>
        <w:t xml:space="preserve">. </w:t>
      </w:r>
      <w:r w:rsidR="00B57D2F">
        <w:rPr>
          <w:rFonts w:ascii="Times New Roman" w:hAnsi="Times New Roman" w:cs="Times New Roman"/>
          <w:color w:val="000000" w:themeColor="text1"/>
          <w:sz w:val="24"/>
          <w:szCs w:val="24"/>
        </w:rPr>
        <w:t>Hal ini berarti, s</w:t>
      </w:r>
      <w:r w:rsidR="00FE045A" w:rsidRPr="00116C2E">
        <w:rPr>
          <w:rFonts w:ascii="Times New Roman" w:hAnsi="Times New Roman" w:cs="Times New Roman"/>
          <w:color w:val="000000" w:themeColor="text1"/>
          <w:sz w:val="24"/>
          <w:szCs w:val="24"/>
        </w:rPr>
        <w:t xml:space="preserve">emakin mudah penggunaan layanan, maka semakin tinggi </w:t>
      </w:r>
      <w:r w:rsidR="00206371" w:rsidRPr="00206371">
        <w:rPr>
          <w:rFonts w:ascii="Times New Roman" w:hAnsi="Times New Roman" w:cs="Times New Roman"/>
          <w:color w:val="000000" w:themeColor="text1"/>
          <w:sz w:val="24"/>
          <w:szCs w:val="24"/>
        </w:rPr>
        <w:t>minat memakai ulang</w:t>
      </w:r>
      <w:r w:rsidR="00206371" w:rsidRPr="00116C2E">
        <w:rPr>
          <w:rFonts w:ascii="Times New Roman" w:hAnsi="Times New Roman" w:cs="Times New Roman"/>
          <w:color w:val="000000" w:themeColor="text1"/>
          <w:sz w:val="24"/>
          <w:szCs w:val="24"/>
        </w:rPr>
        <w:t xml:space="preserve"> </w:t>
      </w:r>
      <w:r w:rsidR="00FE045A" w:rsidRPr="00116C2E">
        <w:rPr>
          <w:rFonts w:ascii="Times New Roman" w:hAnsi="Times New Roman" w:cs="Times New Roman"/>
          <w:color w:val="000000" w:themeColor="text1"/>
          <w:sz w:val="24"/>
          <w:szCs w:val="24"/>
        </w:rPr>
        <w:t xml:space="preserve">layanan dan demikian pula sebaliknya. </w:t>
      </w:r>
    </w:p>
    <w:p w:rsidR="00DA3665" w:rsidRDefault="00222EE8" w:rsidP="00DA3665">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latar belakang yang telah diuraikan, penulis ingin melakukan penelitian dengan judul: “Pengaruh </w:t>
      </w:r>
      <w:r w:rsidR="00907853">
        <w:rPr>
          <w:rFonts w:ascii="Times New Roman" w:eastAsia="Times New Roman" w:hAnsi="Times New Roman" w:cs="Times New Roman"/>
          <w:sz w:val="24"/>
          <w:szCs w:val="24"/>
          <w:lang w:eastAsia="id-ID"/>
        </w:rPr>
        <w:t>Iklan,</w:t>
      </w:r>
      <w:r w:rsidR="002063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Promosi </w:t>
      </w:r>
      <w:r w:rsidR="00907853">
        <w:rPr>
          <w:rFonts w:ascii="Times New Roman" w:eastAsia="Times New Roman" w:hAnsi="Times New Roman" w:cs="Times New Roman"/>
          <w:sz w:val="24"/>
          <w:szCs w:val="24"/>
          <w:lang w:eastAsia="id-ID"/>
        </w:rPr>
        <w:t xml:space="preserve">Penjualan, </w:t>
      </w:r>
      <w:r>
        <w:rPr>
          <w:rFonts w:ascii="Times New Roman" w:eastAsia="Times New Roman" w:hAnsi="Times New Roman" w:cs="Times New Roman"/>
          <w:sz w:val="24"/>
          <w:szCs w:val="24"/>
          <w:lang w:eastAsia="id-ID"/>
        </w:rPr>
        <w:t xml:space="preserve">dan </w:t>
      </w:r>
      <w:r w:rsidR="00907853">
        <w:rPr>
          <w:rFonts w:ascii="Times New Roman" w:eastAsia="Times New Roman" w:hAnsi="Times New Roman" w:cs="Times New Roman"/>
          <w:sz w:val="24"/>
          <w:szCs w:val="24"/>
          <w:lang w:eastAsia="id-ID"/>
        </w:rPr>
        <w:t xml:space="preserve">Persepsi </w:t>
      </w:r>
      <w:r>
        <w:rPr>
          <w:rFonts w:ascii="Times New Roman" w:eastAsia="Times New Roman" w:hAnsi="Times New Roman" w:cs="Times New Roman"/>
          <w:sz w:val="24"/>
          <w:szCs w:val="24"/>
          <w:lang w:eastAsia="id-ID"/>
        </w:rPr>
        <w:t>Kemudahan Pen</w:t>
      </w:r>
      <w:r w:rsidR="00206371">
        <w:rPr>
          <w:rFonts w:ascii="Times New Roman" w:eastAsia="Times New Roman" w:hAnsi="Times New Roman" w:cs="Times New Roman"/>
          <w:sz w:val="24"/>
          <w:szCs w:val="24"/>
          <w:lang w:eastAsia="id-ID"/>
        </w:rPr>
        <w:t>ggunaan t</w:t>
      </w:r>
      <w:r>
        <w:rPr>
          <w:rFonts w:ascii="Times New Roman" w:eastAsia="Times New Roman" w:hAnsi="Times New Roman" w:cs="Times New Roman"/>
          <w:sz w:val="24"/>
          <w:szCs w:val="24"/>
          <w:lang w:eastAsia="id-ID"/>
        </w:rPr>
        <w:t xml:space="preserve">erhadap </w:t>
      </w:r>
      <w:r w:rsidR="00C04F71" w:rsidRPr="00206371">
        <w:rPr>
          <w:rFonts w:ascii="Times New Roman" w:eastAsia="Times New Roman" w:hAnsi="Times New Roman" w:cs="Times New Roman"/>
          <w:sz w:val="24"/>
          <w:szCs w:val="24"/>
          <w:lang w:eastAsia="id-ID"/>
        </w:rPr>
        <w:t>Minat Memakai Ulang</w:t>
      </w:r>
      <w:r w:rsidR="00C04F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Layanan GO-PAY.”</w:t>
      </w:r>
    </w:p>
    <w:p w:rsidR="00DA3665" w:rsidRDefault="00DA3665" w:rsidP="00426F36">
      <w:pPr>
        <w:spacing w:after="0" w:line="720" w:lineRule="auto"/>
        <w:jc w:val="both"/>
        <w:rPr>
          <w:rFonts w:ascii="Times New Roman" w:eastAsia="Times New Roman" w:hAnsi="Times New Roman" w:cs="Times New Roman"/>
          <w:sz w:val="24"/>
          <w:szCs w:val="24"/>
          <w:lang w:eastAsia="id-ID"/>
        </w:rPr>
      </w:pPr>
    </w:p>
    <w:p w:rsidR="00F67C98" w:rsidRPr="00F62285" w:rsidRDefault="00F67C98" w:rsidP="00F67C98">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F62285">
        <w:rPr>
          <w:rFonts w:ascii="Times New Roman" w:eastAsia="Times New Roman" w:hAnsi="Times New Roman" w:cs="Times New Roman"/>
          <w:b/>
          <w:sz w:val="24"/>
          <w:szCs w:val="24"/>
          <w:lang w:eastAsia="id-ID"/>
        </w:rPr>
        <w:t>Identifikasi Masalah</w:t>
      </w:r>
    </w:p>
    <w:p w:rsidR="00F67C98" w:rsidRDefault="00F67C98" w:rsidP="00F67C98">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latar belakang masalah yang telah diuraikan sebelumnya, maka dapat diidentifikasikan masalah yang dihadapi adalah sebagai berikut:</w:t>
      </w:r>
    </w:p>
    <w:p w:rsidR="00F67C98" w:rsidRDefault="00F67C98" w:rsidP="00F67C98">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F62285">
        <w:rPr>
          <w:rFonts w:ascii="Times New Roman" w:eastAsia="Times New Roman" w:hAnsi="Times New Roman" w:cs="Times New Roman"/>
          <w:sz w:val="24"/>
          <w:szCs w:val="24"/>
          <w:lang w:eastAsia="id-ID"/>
        </w:rPr>
        <w:t>agaimana</w:t>
      </w:r>
      <w:r>
        <w:rPr>
          <w:rFonts w:ascii="Times New Roman" w:eastAsia="Times New Roman" w:hAnsi="Times New Roman" w:cs="Times New Roman"/>
          <w:sz w:val="24"/>
          <w:szCs w:val="24"/>
          <w:lang w:eastAsia="id-ID"/>
        </w:rPr>
        <w:t xml:space="preserve"> </w:t>
      </w:r>
      <w:r w:rsidR="00907853">
        <w:rPr>
          <w:rFonts w:ascii="Times New Roman" w:eastAsia="Times New Roman" w:hAnsi="Times New Roman" w:cs="Times New Roman"/>
          <w:sz w:val="24"/>
          <w:szCs w:val="24"/>
          <w:lang w:eastAsia="id-ID"/>
        </w:rPr>
        <w:t>iklan</w:t>
      </w:r>
      <w:r w:rsidR="00F62285">
        <w:rPr>
          <w:rFonts w:ascii="Times New Roman" w:eastAsia="Times New Roman" w:hAnsi="Times New Roman" w:cs="Times New Roman"/>
          <w:sz w:val="24"/>
          <w:szCs w:val="24"/>
          <w:lang w:eastAsia="id-ID"/>
        </w:rPr>
        <w:t xml:space="preserve"> yang dilakukan GO-PAY?</w:t>
      </w:r>
    </w:p>
    <w:p w:rsidR="00907853" w:rsidRDefault="00907853" w:rsidP="00F67C98">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 saja promosi penjualan yang ditawarkan layanan GO-PAY?</w:t>
      </w:r>
    </w:p>
    <w:p w:rsidR="00F62285" w:rsidRDefault="003D0252" w:rsidP="00F67C98">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Seberapa mudah memakai</w:t>
      </w:r>
      <w:r w:rsidR="00F62285">
        <w:rPr>
          <w:rFonts w:ascii="Times New Roman" w:eastAsia="Times New Roman" w:hAnsi="Times New Roman" w:cs="Times New Roman"/>
          <w:sz w:val="24"/>
          <w:szCs w:val="24"/>
          <w:lang w:eastAsia="id-ID"/>
        </w:rPr>
        <w:t xml:space="preserve"> layanan GO-PAY?</w:t>
      </w:r>
    </w:p>
    <w:p w:rsidR="00F2026D" w:rsidRDefault="00F2026D" w:rsidP="00F67C98">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Seberapa </w:t>
      </w:r>
      <w:r w:rsidR="003B1D45">
        <w:rPr>
          <w:rFonts w:ascii="Times New Roman" w:eastAsia="Times New Roman" w:hAnsi="Times New Roman" w:cs="Times New Roman"/>
          <w:sz w:val="24"/>
          <w:szCs w:val="24"/>
          <w:lang w:eastAsia="id-ID"/>
        </w:rPr>
        <w:t xml:space="preserve">besar </w:t>
      </w:r>
      <w:r w:rsidR="00206371">
        <w:rPr>
          <w:rFonts w:ascii="Times New Roman" w:eastAsia="Times New Roman" w:hAnsi="Times New Roman" w:cs="Times New Roman"/>
          <w:sz w:val="24"/>
          <w:szCs w:val="24"/>
          <w:lang w:eastAsia="id-ID"/>
        </w:rPr>
        <w:t>minat memakai u</w:t>
      </w:r>
      <w:r w:rsidR="00206371" w:rsidRPr="00206371">
        <w:rPr>
          <w:rFonts w:ascii="Times New Roman" w:eastAsia="Times New Roman" w:hAnsi="Times New Roman" w:cs="Times New Roman"/>
          <w:sz w:val="24"/>
          <w:szCs w:val="24"/>
          <w:lang w:eastAsia="id-ID"/>
        </w:rPr>
        <w:t>lang</w:t>
      </w:r>
      <w:r w:rsidR="009B1F93">
        <w:rPr>
          <w:rFonts w:ascii="Times New Roman" w:eastAsia="Times New Roman" w:hAnsi="Times New Roman" w:cs="Times New Roman"/>
          <w:sz w:val="24"/>
          <w:szCs w:val="24"/>
          <w:lang w:eastAsia="id-ID"/>
        </w:rPr>
        <w:t xml:space="preserve"> layanan</w:t>
      </w:r>
      <w:r>
        <w:rPr>
          <w:rFonts w:ascii="Times New Roman" w:eastAsia="Times New Roman" w:hAnsi="Times New Roman" w:cs="Times New Roman"/>
          <w:sz w:val="24"/>
          <w:szCs w:val="24"/>
          <w:lang w:eastAsia="id-ID"/>
        </w:rPr>
        <w:t xml:space="preserve"> GO-PAY?</w:t>
      </w:r>
    </w:p>
    <w:p w:rsidR="00F62285" w:rsidRDefault="00F62285" w:rsidP="00F67C98">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w:t>
      </w:r>
      <w:r w:rsidR="00907853">
        <w:rPr>
          <w:rFonts w:ascii="Times New Roman" w:eastAsia="Times New Roman" w:hAnsi="Times New Roman" w:cs="Times New Roman"/>
          <w:sz w:val="24"/>
          <w:szCs w:val="24"/>
          <w:lang w:eastAsia="id-ID"/>
        </w:rPr>
        <w:t>iklan</w:t>
      </w:r>
      <w:r>
        <w:rPr>
          <w:rFonts w:ascii="Times New Roman" w:eastAsia="Times New Roman" w:hAnsi="Times New Roman" w:cs="Times New Roman"/>
          <w:sz w:val="24"/>
          <w:szCs w:val="24"/>
          <w:lang w:eastAsia="id-ID"/>
        </w:rPr>
        <w:t xml:space="preserve"> mempengaruhi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layanan GO-PAY?</w:t>
      </w:r>
    </w:p>
    <w:p w:rsidR="00907853" w:rsidRPr="00907853" w:rsidRDefault="00907853" w:rsidP="00907853">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promosi penjualan mempengaruhi </w:t>
      </w:r>
      <w:r w:rsidRPr="00206371">
        <w:rPr>
          <w:rFonts w:ascii="Times New Roman" w:eastAsia="Times New Roman" w:hAnsi="Times New Roman" w:cs="Times New Roman"/>
          <w:sz w:val="24"/>
          <w:szCs w:val="24"/>
          <w:lang w:eastAsia="id-ID"/>
        </w:rPr>
        <w:t>minat memakai ulang</w:t>
      </w:r>
      <w:r>
        <w:rPr>
          <w:rFonts w:ascii="Times New Roman" w:eastAsia="Times New Roman" w:hAnsi="Times New Roman" w:cs="Times New Roman"/>
          <w:sz w:val="24"/>
          <w:szCs w:val="24"/>
          <w:lang w:eastAsia="id-ID"/>
        </w:rPr>
        <w:t xml:space="preserve"> layanan GO-PAY?</w:t>
      </w:r>
    </w:p>
    <w:p w:rsidR="00F62285" w:rsidRDefault="00F62285" w:rsidP="00F62285">
      <w:pPr>
        <w:pStyle w:val="ListParagraph"/>
        <w:numPr>
          <w:ilvl w:val="0"/>
          <w:numId w:val="2"/>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w:t>
      </w:r>
      <w:r w:rsidR="00907853">
        <w:rPr>
          <w:rFonts w:ascii="Times New Roman" w:eastAsia="Times New Roman" w:hAnsi="Times New Roman" w:cs="Times New Roman"/>
          <w:sz w:val="24"/>
          <w:szCs w:val="24"/>
          <w:lang w:eastAsia="id-ID"/>
        </w:rPr>
        <w:t xml:space="preserve">persepsi </w:t>
      </w:r>
      <w:r>
        <w:rPr>
          <w:rFonts w:ascii="Times New Roman" w:eastAsia="Times New Roman" w:hAnsi="Times New Roman" w:cs="Times New Roman"/>
          <w:sz w:val="24"/>
          <w:szCs w:val="24"/>
          <w:lang w:eastAsia="id-ID"/>
        </w:rPr>
        <w:t xml:space="preserve">kemudahan penggunaan mempengaruhi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layanan GO-PAY?</w:t>
      </w:r>
    </w:p>
    <w:p w:rsidR="00F62285" w:rsidRDefault="00F62285" w:rsidP="00F62285">
      <w:pPr>
        <w:pStyle w:val="ListParagraph"/>
        <w:spacing w:after="0" w:line="720" w:lineRule="auto"/>
        <w:ind w:left="567"/>
        <w:jc w:val="both"/>
        <w:rPr>
          <w:rFonts w:ascii="Times New Roman" w:eastAsia="Times New Roman" w:hAnsi="Times New Roman" w:cs="Times New Roman"/>
          <w:sz w:val="24"/>
          <w:szCs w:val="24"/>
          <w:lang w:eastAsia="id-ID"/>
        </w:rPr>
      </w:pPr>
    </w:p>
    <w:p w:rsidR="00F62285" w:rsidRPr="00F2026D" w:rsidRDefault="00F62285" w:rsidP="00F62285">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F2026D">
        <w:rPr>
          <w:rFonts w:ascii="Times New Roman" w:eastAsia="Times New Roman" w:hAnsi="Times New Roman" w:cs="Times New Roman"/>
          <w:b/>
          <w:sz w:val="24"/>
          <w:szCs w:val="24"/>
          <w:lang w:eastAsia="id-ID"/>
        </w:rPr>
        <w:t>Batasan Masalah</w:t>
      </w:r>
    </w:p>
    <w:p w:rsidR="00F2026D" w:rsidRDefault="00F2026D" w:rsidP="00F2026D">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identifikasi masalah yang diterangkan di atas, maka peneliti merumuskan batasan masalah sebagai berikut:</w:t>
      </w:r>
    </w:p>
    <w:p w:rsidR="00907853" w:rsidRDefault="00F62285" w:rsidP="00907853">
      <w:pPr>
        <w:pStyle w:val="ListParagraph"/>
        <w:numPr>
          <w:ilvl w:val="0"/>
          <w:numId w:val="3"/>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w:t>
      </w:r>
      <w:r w:rsidR="00907853">
        <w:rPr>
          <w:rFonts w:ascii="Times New Roman" w:eastAsia="Times New Roman" w:hAnsi="Times New Roman" w:cs="Times New Roman"/>
          <w:sz w:val="24"/>
          <w:szCs w:val="24"/>
          <w:lang w:eastAsia="id-ID"/>
        </w:rPr>
        <w:t>iklan</w:t>
      </w:r>
      <w:r>
        <w:rPr>
          <w:rFonts w:ascii="Times New Roman" w:eastAsia="Times New Roman" w:hAnsi="Times New Roman" w:cs="Times New Roman"/>
          <w:sz w:val="24"/>
          <w:szCs w:val="24"/>
          <w:lang w:eastAsia="id-ID"/>
        </w:rPr>
        <w:t xml:space="preserve"> mempengaruhi </w:t>
      </w:r>
      <w:r w:rsidR="00206371" w:rsidRPr="00206371">
        <w:rPr>
          <w:rFonts w:ascii="Times New Roman" w:eastAsia="Times New Roman" w:hAnsi="Times New Roman" w:cs="Times New Roman"/>
          <w:sz w:val="24"/>
          <w:szCs w:val="24"/>
          <w:lang w:eastAsia="id-ID"/>
        </w:rPr>
        <w:t>minat memakai ulang</w:t>
      </w:r>
      <w:r>
        <w:rPr>
          <w:rFonts w:ascii="Times New Roman" w:eastAsia="Times New Roman" w:hAnsi="Times New Roman" w:cs="Times New Roman"/>
          <w:sz w:val="24"/>
          <w:szCs w:val="24"/>
          <w:lang w:eastAsia="id-ID"/>
        </w:rPr>
        <w:t xml:space="preserve"> layanan GO-PAY?</w:t>
      </w:r>
    </w:p>
    <w:p w:rsidR="00907853" w:rsidRPr="00907853" w:rsidRDefault="00907853" w:rsidP="00907853">
      <w:pPr>
        <w:pStyle w:val="ListParagraph"/>
        <w:numPr>
          <w:ilvl w:val="0"/>
          <w:numId w:val="3"/>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Apakah promosi penjualan</w:t>
      </w:r>
      <w:r w:rsidRPr="00907853">
        <w:rPr>
          <w:rFonts w:ascii="Times New Roman" w:eastAsia="Times New Roman" w:hAnsi="Times New Roman" w:cs="Times New Roman"/>
          <w:sz w:val="24"/>
          <w:szCs w:val="24"/>
          <w:lang w:eastAsia="id-ID"/>
        </w:rPr>
        <w:t xml:space="preserve"> mempengaruhi minat memakai ulang layanan GO-PAY?</w:t>
      </w:r>
    </w:p>
    <w:p w:rsidR="00DD7B45" w:rsidRDefault="00F62285" w:rsidP="00426F36">
      <w:pPr>
        <w:pStyle w:val="ListParagraph"/>
        <w:numPr>
          <w:ilvl w:val="0"/>
          <w:numId w:val="3"/>
        </w:numPr>
        <w:spacing w:after="0" w:line="480" w:lineRule="auto"/>
        <w:ind w:left="567" w:hanging="425"/>
        <w:jc w:val="both"/>
        <w:rPr>
          <w:rFonts w:ascii="Times New Roman" w:eastAsia="Times New Roman" w:hAnsi="Times New Roman" w:cs="Times New Roman"/>
          <w:sz w:val="24"/>
          <w:szCs w:val="24"/>
          <w:lang w:eastAsia="id-ID"/>
        </w:rPr>
      </w:pPr>
      <w:r w:rsidRPr="00F2026D">
        <w:rPr>
          <w:rFonts w:ascii="Times New Roman" w:eastAsia="Times New Roman" w:hAnsi="Times New Roman" w:cs="Times New Roman"/>
          <w:sz w:val="24"/>
          <w:szCs w:val="24"/>
          <w:lang w:eastAsia="id-ID"/>
        </w:rPr>
        <w:t xml:space="preserve">Apakah </w:t>
      </w:r>
      <w:r w:rsidR="00907853">
        <w:rPr>
          <w:rFonts w:ascii="Times New Roman" w:eastAsia="Times New Roman" w:hAnsi="Times New Roman" w:cs="Times New Roman"/>
          <w:sz w:val="24"/>
          <w:szCs w:val="24"/>
          <w:lang w:eastAsia="id-ID"/>
        </w:rPr>
        <w:t xml:space="preserve">persepsi </w:t>
      </w:r>
      <w:r w:rsidRPr="00F2026D">
        <w:rPr>
          <w:rFonts w:ascii="Times New Roman" w:eastAsia="Times New Roman" w:hAnsi="Times New Roman" w:cs="Times New Roman"/>
          <w:sz w:val="24"/>
          <w:szCs w:val="24"/>
          <w:lang w:eastAsia="id-ID"/>
        </w:rPr>
        <w:t xml:space="preserve">kemudahan penggunaan mempengaruhi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sidRPr="00F2026D">
        <w:rPr>
          <w:rFonts w:ascii="Times New Roman" w:eastAsia="Times New Roman" w:hAnsi="Times New Roman" w:cs="Times New Roman"/>
          <w:sz w:val="24"/>
          <w:szCs w:val="24"/>
          <w:lang w:eastAsia="id-ID"/>
        </w:rPr>
        <w:t>layanan GO-PAY?</w:t>
      </w:r>
    </w:p>
    <w:p w:rsidR="00DD7B45" w:rsidRDefault="00DD7B45" w:rsidP="00DD7B45">
      <w:pPr>
        <w:pStyle w:val="ListParagraph"/>
        <w:spacing w:after="0" w:line="720" w:lineRule="auto"/>
        <w:ind w:left="567"/>
        <w:jc w:val="both"/>
        <w:rPr>
          <w:rFonts w:ascii="Times New Roman" w:eastAsia="Times New Roman" w:hAnsi="Times New Roman" w:cs="Times New Roman"/>
          <w:sz w:val="24"/>
          <w:szCs w:val="24"/>
          <w:lang w:eastAsia="id-ID"/>
        </w:rPr>
      </w:pPr>
    </w:p>
    <w:p w:rsidR="00F2026D" w:rsidRPr="00F2026D" w:rsidRDefault="00F62285" w:rsidP="00F2026D">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F2026D">
        <w:rPr>
          <w:rFonts w:ascii="Times New Roman" w:eastAsia="Times New Roman" w:hAnsi="Times New Roman" w:cs="Times New Roman"/>
          <w:b/>
          <w:sz w:val="24"/>
          <w:szCs w:val="24"/>
          <w:lang w:eastAsia="id-ID"/>
        </w:rPr>
        <w:t>Batasan Penelitian</w:t>
      </w:r>
    </w:p>
    <w:p w:rsidR="00F2026D" w:rsidRDefault="00F2026D" w:rsidP="004A719C">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 menyadari mempunyai </w:t>
      </w:r>
      <w:r w:rsidR="00B66AD8">
        <w:rPr>
          <w:rFonts w:ascii="Times New Roman" w:eastAsia="Times New Roman" w:hAnsi="Times New Roman" w:cs="Times New Roman"/>
          <w:sz w:val="24"/>
          <w:szCs w:val="24"/>
          <w:lang w:eastAsia="id-ID"/>
        </w:rPr>
        <w:t>banyak keterbatasan, ditinjau dari segi waktu</w:t>
      </w:r>
      <w:r w:rsidR="004A719C">
        <w:rPr>
          <w:rFonts w:ascii="Times New Roman" w:eastAsia="Times New Roman" w:hAnsi="Times New Roman" w:cs="Times New Roman"/>
          <w:sz w:val="24"/>
          <w:szCs w:val="24"/>
          <w:lang w:eastAsia="id-ID"/>
        </w:rPr>
        <w:t>, dana dan kemampuan sehingga penulis menggunakan hal-hal di bawah ini sebagai batasan-batasan, yaitu:</w:t>
      </w:r>
    </w:p>
    <w:p w:rsidR="004A719C" w:rsidRDefault="004A719C" w:rsidP="00AD4969">
      <w:pPr>
        <w:pStyle w:val="ListParagraph"/>
        <w:numPr>
          <w:ilvl w:val="0"/>
          <w:numId w:val="4"/>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Objek penelitian adalah layanan GO-PAY.</w:t>
      </w:r>
    </w:p>
    <w:p w:rsidR="004A719C" w:rsidRDefault="004A719C" w:rsidP="00AD4969">
      <w:pPr>
        <w:pStyle w:val="ListParagraph"/>
        <w:numPr>
          <w:ilvl w:val="0"/>
          <w:numId w:val="4"/>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02405A">
        <w:rPr>
          <w:rFonts w:ascii="Times New Roman" w:eastAsia="Times New Roman" w:hAnsi="Times New Roman" w:cs="Times New Roman"/>
          <w:sz w:val="24"/>
          <w:szCs w:val="24"/>
          <w:lang w:eastAsia="id-ID"/>
        </w:rPr>
        <w:t xml:space="preserve">ubjek penelitian adalah orang yang </w:t>
      </w:r>
      <w:r w:rsidR="003D0252">
        <w:rPr>
          <w:rFonts w:ascii="Times New Roman" w:eastAsia="Times New Roman" w:hAnsi="Times New Roman" w:cs="Times New Roman"/>
          <w:sz w:val="24"/>
          <w:szCs w:val="24"/>
          <w:lang w:eastAsia="id-ID"/>
        </w:rPr>
        <w:t xml:space="preserve">sudah pernah </w:t>
      </w:r>
      <w:r w:rsidR="0002405A">
        <w:rPr>
          <w:rFonts w:ascii="Times New Roman" w:eastAsia="Times New Roman" w:hAnsi="Times New Roman" w:cs="Times New Roman"/>
          <w:sz w:val="24"/>
          <w:szCs w:val="24"/>
          <w:lang w:eastAsia="id-ID"/>
        </w:rPr>
        <w:t>memakai</w:t>
      </w:r>
      <w:r>
        <w:rPr>
          <w:rFonts w:ascii="Times New Roman" w:eastAsia="Times New Roman" w:hAnsi="Times New Roman" w:cs="Times New Roman"/>
          <w:sz w:val="24"/>
          <w:szCs w:val="24"/>
          <w:lang w:eastAsia="id-ID"/>
        </w:rPr>
        <w:t xml:space="preserve"> layanan GO-PAY</w:t>
      </w:r>
      <w:r w:rsidR="00460DB3">
        <w:rPr>
          <w:rFonts w:ascii="Times New Roman" w:eastAsia="Times New Roman" w:hAnsi="Times New Roman" w:cs="Times New Roman"/>
          <w:sz w:val="24"/>
          <w:szCs w:val="24"/>
          <w:lang w:eastAsia="id-ID"/>
        </w:rPr>
        <w:t xml:space="preserve"> di </w:t>
      </w:r>
      <w:r w:rsidR="0002405A">
        <w:rPr>
          <w:rFonts w:ascii="Times New Roman" w:eastAsia="Times New Roman" w:hAnsi="Times New Roman" w:cs="Times New Roman"/>
          <w:sz w:val="24"/>
          <w:szCs w:val="24"/>
          <w:lang w:eastAsia="id-ID"/>
        </w:rPr>
        <w:t xml:space="preserve">wilayah </w:t>
      </w:r>
      <w:r w:rsidR="00460DB3">
        <w:rPr>
          <w:rFonts w:ascii="Times New Roman" w:eastAsia="Times New Roman" w:hAnsi="Times New Roman" w:cs="Times New Roman"/>
          <w:sz w:val="24"/>
          <w:szCs w:val="24"/>
          <w:lang w:eastAsia="id-ID"/>
        </w:rPr>
        <w:t>Jakarta</w:t>
      </w:r>
      <w:r>
        <w:rPr>
          <w:rFonts w:ascii="Times New Roman" w:eastAsia="Times New Roman" w:hAnsi="Times New Roman" w:cs="Times New Roman"/>
          <w:sz w:val="24"/>
          <w:szCs w:val="24"/>
          <w:lang w:eastAsia="id-ID"/>
        </w:rPr>
        <w:t>.</w:t>
      </w:r>
    </w:p>
    <w:p w:rsidR="00364FF5" w:rsidRDefault="00364FF5" w:rsidP="00AD4969">
      <w:pPr>
        <w:pStyle w:val="ListParagraph"/>
        <w:numPr>
          <w:ilvl w:val="0"/>
          <w:numId w:val="4"/>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Variabel yang diteliti yaitu </w:t>
      </w:r>
      <w:r w:rsidR="00C27046">
        <w:rPr>
          <w:rFonts w:ascii="Times New Roman" w:eastAsia="Times New Roman" w:hAnsi="Times New Roman" w:cs="Times New Roman"/>
          <w:sz w:val="24"/>
          <w:szCs w:val="24"/>
          <w:lang w:eastAsia="id-ID"/>
        </w:rPr>
        <w:t xml:space="preserve">iklan, promosi penjualan, persepsi kemudahan penggunaan, dan </w:t>
      </w:r>
      <w:r w:rsidR="00C27046" w:rsidRPr="00206371">
        <w:rPr>
          <w:rFonts w:ascii="Times New Roman" w:eastAsia="Times New Roman" w:hAnsi="Times New Roman" w:cs="Times New Roman"/>
          <w:sz w:val="24"/>
          <w:szCs w:val="24"/>
          <w:lang w:eastAsia="id-ID"/>
        </w:rPr>
        <w:t>minat memakai ulang</w:t>
      </w:r>
      <w:r w:rsidR="00C27046">
        <w:rPr>
          <w:rFonts w:ascii="Times New Roman" w:eastAsia="Times New Roman" w:hAnsi="Times New Roman" w:cs="Times New Roman"/>
          <w:sz w:val="24"/>
          <w:szCs w:val="24"/>
          <w:lang w:eastAsia="id-ID"/>
        </w:rPr>
        <w:t xml:space="preserve">. </w:t>
      </w:r>
    </w:p>
    <w:p w:rsidR="006F4CC5" w:rsidRDefault="00460DB3" w:rsidP="00AD4969">
      <w:pPr>
        <w:pStyle w:val="ListParagraph"/>
        <w:numPr>
          <w:ilvl w:val="0"/>
          <w:numId w:val="4"/>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Periode</w:t>
      </w:r>
      <w:r w:rsidR="00C87A1C">
        <w:rPr>
          <w:rFonts w:ascii="Times New Roman" w:eastAsia="Times New Roman" w:hAnsi="Times New Roman" w:cs="Times New Roman"/>
          <w:sz w:val="24"/>
          <w:szCs w:val="24"/>
          <w:lang w:eastAsia="id-ID"/>
        </w:rPr>
        <w:t xml:space="preserve"> penelitian yaitu </w:t>
      </w:r>
      <w:r w:rsidR="00C87A1C" w:rsidRPr="00206371">
        <w:rPr>
          <w:rFonts w:ascii="Times New Roman" w:eastAsia="Times New Roman" w:hAnsi="Times New Roman" w:cs="Times New Roman"/>
          <w:color w:val="000000" w:themeColor="text1"/>
          <w:sz w:val="24"/>
          <w:szCs w:val="24"/>
          <w:lang w:eastAsia="id-ID"/>
        </w:rPr>
        <w:t>September 2018 hingga Januari 2019</w:t>
      </w:r>
      <w:r>
        <w:rPr>
          <w:rFonts w:ascii="Times New Roman" w:eastAsia="Times New Roman" w:hAnsi="Times New Roman" w:cs="Times New Roman"/>
          <w:sz w:val="24"/>
          <w:szCs w:val="24"/>
          <w:lang w:eastAsia="id-ID"/>
        </w:rPr>
        <w:t>.</w:t>
      </w:r>
    </w:p>
    <w:p w:rsidR="0002405A" w:rsidRDefault="0002405A" w:rsidP="00202B40">
      <w:pPr>
        <w:pStyle w:val="ListParagraph"/>
        <w:spacing w:after="0" w:line="720" w:lineRule="auto"/>
        <w:ind w:left="927"/>
        <w:jc w:val="both"/>
        <w:rPr>
          <w:rFonts w:ascii="Times New Roman" w:eastAsia="Times New Roman" w:hAnsi="Times New Roman" w:cs="Times New Roman"/>
          <w:sz w:val="24"/>
          <w:szCs w:val="24"/>
          <w:lang w:eastAsia="id-ID"/>
        </w:rPr>
      </w:pPr>
    </w:p>
    <w:p w:rsidR="00F62285" w:rsidRDefault="00F62285" w:rsidP="00202B40">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202B40">
        <w:rPr>
          <w:rFonts w:ascii="Times New Roman" w:eastAsia="Times New Roman" w:hAnsi="Times New Roman" w:cs="Times New Roman"/>
          <w:b/>
          <w:sz w:val="24"/>
          <w:szCs w:val="24"/>
          <w:lang w:eastAsia="id-ID"/>
        </w:rPr>
        <w:t>Rumusan Masalah</w:t>
      </w:r>
    </w:p>
    <w:p w:rsidR="00202B40" w:rsidRDefault="00202B40" w:rsidP="00202B40">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latar belakang dan identifikasi masalah yang telah penulis jabarkan di atas, maka peneliti merumuskan masalah </w:t>
      </w:r>
      <w:bookmarkStart w:id="0" w:name="_GoBack"/>
      <w:bookmarkEnd w:id="0"/>
      <w:r>
        <w:rPr>
          <w:rFonts w:ascii="Times New Roman" w:eastAsia="Times New Roman" w:hAnsi="Times New Roman" w:cs="Times New Roman"/>
          <w:sz w:val="24"/>
          <w:szCs w:val="24"/>
          <w:lang w:eastAsia="id-ID"/>
        </w:rPr>
        <w:t>penelitian sebagai berikut:</w:t>
      </w:r>
    </w:p>
    <w:p w:rsidR="00202B40" w:rsidRDefault="00202B40" w:rsidP="00202B40">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w:t>
      </w:r>
      <w:r w:rsidR="008117CB">
        <w:rPr>
          <w:rFonts w:ascii="Times New Roman" w:eastAsia="Times New Roman" w:hAnsi="Times New Roman" w:cs="Times New Roman"/>
          <w:sz w:val="24"/>
          <w:szCs w:val="24"/>
          <w:lang w:eastAsia="id-ID"/>
        </w:rPr>
        <w:t xml:space="preserve">pengaruh iklan, promosi penjualan, dan persepsi kemudahan penggunaan terhadap </w:t>
      </w:r>
      <w:r w:rsidR="008117CB" w:rsidRPr="00206371">
        <w:rPr>
          <w:rFonts w:ascii="Times New Roman" w:eastAsia="Times New Roman" w:hAnsi="Times New Roman" w:cs="Times New Roman"/>
          <w:sz w:val="24"/>
          <w:szCs w:val="24"/>
          <w:lang w:eastAsia="id-ID"/>
        </w:rPr>
        <w:t xml:space="preserve">minat memakai ulang </w:t>
      </w:r>
      <w:r w:rsidR="008117CB">
        <w:rPr>
          <w:rFonts w:ascii="Times New Roman" w:eastAsia="Times New Roman" w:hAnsi="Times New Roman" w:cs="Times New Roman"/>
          <w:sz w:val="24"/>
          <w:szCs w:val="24"/>
          <w:lang w:eastAsia="id-ID"/>
        </w:rPr>
        <w:t xml:space="preserve">layanan </w:t>
      </w:r>
      <w:r w:rsidR="00581B89">
        <w:rPr>
          <w:rFonts w:ascii="Times New Roman" w:eastAsia="Times New Roman" w:hAnsi="Times New Roman" w:cs="Times New Roman"/>
          <w:sz w:val="24"/>
          <w:szCs w:val="24"/>
          <w:lang w:eastAsia="id-ID"/>
        </w:rPr>
        <w:t>GO-PAY di Jakarta</w:t>
      </w:r>
      <w:r>
        <w:rPr>
          <w:rFonts w:ascii="Times New Roman" w:eastAsia="Times New Roman" w:hAnsi="Times New Roman" w:cs="Times New Roman"/>
          <w:sz w:val="24"/>
          <w:szCs w:val="24"/>
          <w:lang w:eastAsia="id-ID"/>
        </w:rPr>
        <w:t>?”</w:t>
      </w:r>
    </w:p>
    <w:p w:rsidR="00202B40" w:rsidRPr="00202B40" w:rsidRDefault="00202B40" w:rsidP="00202B40">
      <w:pPr>
        <w:pStyle w:val="ListParagraph"/>
        <w:spacing w:after="0" w:line="720" w:lineRule="auto"/>
        <w:ind w:left="0" w:firstLine="567"/>
        <w:jc w:val="both"/>
        <w:rPr>
          <w:rFonts w:ascii="Times New Roman" w:eastAsia="Times New Roman" w:hAnsi="Times New Roman" w:cs="Times New Roman"/>
          <w:sz w:val="24"/>
          <w:szCs w:val="24"/>
          <w:lang w:eastAsia="id-ID"/>
        </w:rPr>
      </w:pPr>
    </w:p>
    <w:p w:rsidR="00F62285" w:rsidRDefault="00F62285" w:rsidP="00202B40">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202B40">
        <w:rPr>
          <w:rFonts w:ascii="Times New Roman" w:eastAsia="Times New Roman" w:hAnsi="Times New Roman" w:cs="Times New Roman"/>
          <w:b/>
          <w:sz w:val="24"/>
          <w:szCs w:val="24"/>
          <w:lang w:eastAsia="id-ID"/>
        </w:rPr>
        <w:t>Tujuan Penelitian</w:t>
      </w:r>
    </w:p>
    <w:p w:rsidR="00202B40" w:rsidRPr="00202B40" w:rsidRDefault="00202B40" w:rsidP="00B306B6">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dari adanya penelitian ini adalah</w:t>
      </w:r>
      <w:r w:rsidR="003B1D45">
        <w:rPr>
          <w:rFonts w:ascii="Times New Roman" w:eastAsia="Times New Roman" w:hAnsi="Times New Roman" w:cs="Times New Roman"/>
          <w:sz w:val="24"/>
          <w:szCs w:val="24"/>
          <w:lang w:eastAsia="id-ID"/>
        </w:rPr>
        <w:t xml:space="preserve"> untuk mengetahui dan mendapat gambaran mengenai</w:t>
      </w:r>
      <w:r>
        <w:rPr>
          <w:rFonts w:ascii="Times New Roman" w:eastAsia="Times New Roman" w:hAnsi="Times New Roman" w:cs="Times New Roman"/>
          <w:sz w:val="24"/>
          <w:szCs w:val="24"/>
          <w:lang w:eastAsia="id-ID"/>
        </w:rPr>
        <w:t>:</w:t>
      </w:r>
    </w:p>
    <w:p w:rsidR="00AD4969" w:rsidRDefault="003B1D45" w:rsidP="00AD4969">
      <w:pPr>
        <w:pStyle w:val="ListParagraph"/>
        <w:numPr>
          <w:ilvl w:val="0"/>
          <w:numId w:val="5"/>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Pengaruh </w:t>
      </w:r>
      <w:r w:rsidR="00907853">
        <w:rPr>
          <w:rFonts w:ascii="Times New Roman" w:eastAsia="Times New Roman" w:hAnsi="Times New Roman" w:cs="Times New Roman"/>
          <w:sz w:val="24"/>
          <w:szCs w:val="24"/>
          <w:lang w:eastAsia="id-ID"/>
        </w:rPr>
        <w:t>iklan</w:t>
      </w:r>
      <w:r w:rsidR="00202B40">
        <w:rPr>
          <w:rFonts w:ascii="Times New Roman" w:eastAsia="Times New Roman" w:hAnsi="Times New Roman" w:cs="Times New Roman"/>
          <w:sz w:val="24"/>
          <w:szCs w:val="24"/>
          <w:lang w:eastAsia="id-ID"/>
        </w:rPr>
        <w:t xml:space="preserve"> </w:t>
      </w:r>
      <w:r w:rsidR="00206371">
        <w:rPr>
          <w:rFonts w:ascii="Times New Roman" w:eastAsia="Times New Roman" w:hAnsi="Times New Roman" w:cs="Times New Roman"/>
          <w:sz w:val="24"/>
          <w:szCs w:val="24"/>
          <w:lang w:eastAsia="id-ID"/>
        </w:rPr>
        <w:t xml:space="preserve">terhadap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sidR="00202B40">
        <w:rPr>
          <w:rFonts w:ascii="Times New Roman" w:eastAsia="Times New Roman" w:hAnsi="Times New Roman" w:cs="Times New Roman"/>
          <w:sz w:val="24"/>
          <w:szCs w:val="24"/>
          <w:lang w:eastAsia="id-ID"/>
        </w:rPr>
        <w:t>layanan GO-PAY.</w:t>
      </w:r>
    </w:p>
    <w:p w:rsidR="00907853" w:rsidRPr="00907853" w:rsidRDefault="00907853" w:rsidP="00907853">
      <w:pPr>
        <w:pStyle w:val="ListParagraph"/>
        <w:numPr>
          <w:ilvl w:val="0"/>
          <w:numId w:val="5"/>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Pengaruh promosi penjualan terhadap </w:t>
      </w:r>
      <w:r w:rsidRPr="00206371">
        <w:rPr>
          <w:rFonts w:ascii="Times New Roman" w:eastAsia="Times New Roman" w:hAnsi="Times New Roman" w:cs="Times New Roman"/>
          <w:sz w:val="24"/>
          <w:szCs w:val="24"/>
          <w:lang w:eastAsia="id-ID"/>
        </w:rPr>
        <w:t>minat memakai ulang</w:t>
      </w:r>
      <w:r>
        <w:rPr>
          <w:rFonts w:ascii="Times New Roman" w:eastAsia="Times New Roman" w:hAnsi="Times New Roman" w:cs="Times New Roman"/>
          <w:sz w:val="24"/>
          <w:szCs w:val="24"/>
          <w:lang w:eastAsia="id-ID"/>
        </w:rPr>
        <w:t xml:space="preserve"> layanan GO-PAY.</w:t>
      </w:r>
    </w:p>
    <w:p w:rsidR="002B0074" w:rsidRDefault="003B1D45" w:rsidP="00426F36">
      <w:pPr>
        <w:pStyle w:val="ListParagraph"/>
        <w:numPr>
          <w:ilvl w:val="0"/>
          <w:numId w:val="5"/>
        </w:numPr>
        <w:spacing w:after="0" w:line="480" w:lineRule="auto"/>
        <w:ind w:left="567"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Pengaruh</w:t>
      </w:r>
      <w:r w:rsidR="00202B40" w:rsidRPr="00AD4969">
        <w:rPr>
          <w:rFonts w:ascii="Times New Roman" w:eastAsia="Times New Roman" w:hAnsi="Times New Roman" w:cs="Times New Roman"/>
          <w:sz w:val="24"/>
          <w:szCs w:val="24"/>
          <w:lang w:eastAsia="id-ID"/>
        </w:rPr>
        <w:t xml:space="preserve"> </w:t>
      </w:r>
      <w:r w:rsidR="00907853">
        <w:rPr>
          <w:rFonts w:ascii="Times New Roman" w:eastAsia="Times New Roman" w:hAnsi="Times New Roman" w:cs="Times New Roman"/>
          <w:sz w:val="24"/>
          <w:szCs w:val="24"/>
          <w:lang w:eastAsia="id-ID"/>
        </w:rPr>
        <w:t xml:space="preserve">persepsi </w:t>
      </w:r>
      <w:r w:rsidR="00202B40" w:rsidRPr="00AD4969">
        <w:rPr>
          <w:rFonts w:ascii="Times New Roman" w:eastAsia="Times New Roman" w:hAnsi="Times New Roman" w:cs="Times New Roman"/>
          <w:sz w:val="24"/>
          <w:szCs w:val="24"/>
          <w:lang w:eastAsia="id-ID"/>
        </w:rPr>
        <w:t xml:space="preserve">kemudahan penggunaan </w:t>
      </w:r>
      <w:r>
        <w:rPr>
          <w:rFonts w:ascii="Times New Roman" w:eastAsia="Times New Roman" w:hAnsi="Times New Roman" w:cs="Times New Roman"/>
          <w:sz w:val="24"/>
          <w:szCs w:val="24"/>
          <w:lang w:eastAsia="id-ID"/>
        </w:rPr>
        <w:t>terhadap</w:t>
      </w:r>
      <w:r w:rsidR="00202B40" w:rsidRPr="00AD4969">
        <w:rPr>
          <w:rFonts w:ascii="Times New Roman" w:eastAsia="Times New Roman" w:hAnsi="Times New Roman" w:cs="Times New Roman"/>
          <w:sz w:val="24"/>
          <w:szCs w:val="24"/>
          <w:lang w:eastAsia="id-ID"/>
        </w:rPr>
        <w:t xml:space="preserve">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sidR="00202B40" w:rsidRPr="00AD4969">
        <w:rPr>
          <w:rFonts w:ascii="Times New Roman" w:eastAsia="Times New Roman" w:hAnsi="Times New Roman" w:cs="Times New Roman"/>
          <w:sz w:val="24"/>
          <w:szCs w:val="24"/>
          <w:lang w:eastAsia="id-ID"/>
        </w:rPr>
        <w:t>layanan</w:t>
      </w:r>
      <w:r w:rsidR="00A47E38">
        <w:rPr>
          <w:rFonts w:ascii="Times New Roman" w:eastAsia="Times New Roman" w:hAnsi="Times New Roman" w:cs="Times New Roman"/>
          <w:sz w:val="24"/>
          <w:szCs w:val="24"/>
          <w:lang w:eastAsia="id-ID"/>
        </w:rPr>
        <w:t xml:space="preserve"> </w:t>
      </w:r>
      <w:r w:rsidR="00202B40" w:rsidRPr="00AD4969">
        <w:rPr>
          <w:rFonts w:ascii="Times New Roman" w:eastAsia="Times New Roman" w:hAnsi="Times New Roman" w:cs="Times New Roman"/>
          <w:sz w:val="24"/>
          <w:szCs w:val="24"/>
          <w:lang w:eastAsia="id-ID"/>
        </w:rPr>
        <w:t>GO-PAY.</w:t>
      </w:r>
    </w:p>
    <w:p w:rsidR="00DD7B45" w:rsidRPr="00426F36" w:rsidRDefault="00DD7B45" w:rsidP="00DD7B45">
      <w:pPr>
        <w:pStyle w:val="ListParagraph"/>
        <w:spacing w:after="0" w:line="720" w:lineRule="auto"/>
        <w:ind w:left="567"/>
        <w:jc w:val="both"/>
        <w:rPr>
          <w:rFonts w:ascii="Times New Roman" w:eastAsia="Times New Roman" w:hAnsi="Times New Roman" w:cs="Times New Roman"/>
          <w:sz w:val="24"/>
          <w:szCs w:val="24"/>
          <w:lang w:eastAsia="id-ID"/>
        </w:rPr>
      </w:pPr>
    </w:p>
    <w:p w:rsidR="00F62285" w:rsidRPr="00202B40" w:rsidRDefault="00F62285" w:rsidP="00202B40">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202B40">
        <w:rPr>
          <w:rFonts w:ascii="Times New Roman" w:eastAsia="Times New Roman" w:hAnsi="Times New Roman" w:cs="Times New Roman"/>
          <w:b/>
          <w:sz w:val="24"/>
          <w:szCs w:val="24"/>
          <w:lang w:eastAsia="id-ID"/>
        </w:rPr>
        <w:t>Manfaat Penelitian</w:t>
      </w:r>
    </w:p>
    <w:p w:rsidR="00793217" w:rsidRPr="00793217" w:rsidRDefault="00AD4969" w:rsidP="00793217">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ini diharapkan dapat memberikan manfaat kepada semua pihak yang terkait dengan penelitian:</w:t>
      </w:r>
    </w:p>
    <w:p w:rsidR="00AD4969" w:rsidRDefault="00AD4969" w:rsidP="00AD4969">
      <w:pPr>
        <w:pStyle w:val="ListParagraph"/>
        <w:numPr>
          <w:ilvl w:val="0"/>
          <w:numId w:val="6"/>
        </w:numPr>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Perusahaan</w:t>
      </w:r>
    </w:p>
    <w:p w:rsidR="00793217" w:rsidRDefault="00AD4969" w:rsidP="009B1F93">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diharapkan dapat menjadi masukan bagi manajemen layanan GO-PAY dalam mengevaluasi pentingnya </w:t>
      </w:r>
      <w:r w:rsidR="00907853">
        <w:rPr>
          <w:rFonts w:ascii="Times New Roman" w:eastAsia="Times New Roman" w:hAnsi="Times New Roman" w:cs="Times New Roman"/>
          <w:sz w:val="24"/>
          <w:szCs w:val="24"/>
          <w:lang w:eastAsia="id-ID"/>
        </w:rPr>
        <w:t xml:space="preserve">iklan, </w:t>
      </w:r>
      <w:r>
        <w:rPr>
          <w:rFonts w:ascii="Times New Roman" w:eastAsia="Times New Roman" w:hAnsi="Times New Roman" w:cs="Times New Roman"/>
          <w:sz w:val="24"/>
          <w:szCs w:val="24"/>
          <w:lang w:eastAsia="id-ID"/>
        </w:rPr>
        <w:t xml:space="preserve">promosi </w:t>
      </w:r>
      <w:r w:rsidR="00907853">
        <w:rPr>
          <w:rFonts w:ascii="Times New Roman" w:eastAsia="Times New Roman" w:hAnsi="Times New Roman" w:cs="Times New Roman"/>
          <w:sz w:val="24"/>
          <w:szCs w:val="24"/>
          <w:lang w:eastAsia="id-ID"/>
        </w:rPr>
        <w:t xml:space="preserve">penjualan, </w:t>
      </w:r>
      <w:r>
        <w:rPr>
          <w:rFonts w:ascii="Times New Roman" w:eastAsia="Times New Roman" w:hAnsi="Times New Roman" w:cs="Times New Roman"/>
          <w:sz w:val="24"/>
          <w:szCs w:val="24"/>
          <w:lang w:eastAsia="id-ID"/>
        </w:rPr>
        <w:t xml:space="preserve">dan </w:t>
      </w:r>
      <w:r w:rsidR="00907853">
        <w:rPr>
          <w:rFonts w:ascii="Times New Roman" w:eastAsia="Times New Roman" w:hAnsi="Times New Roman" w:cs="Times New Roman"/>
          <w:sz w:val="24"/>
          <w:szCs w:val="24"/>
          <w:lang w:eastAsia="id-ID"/>
        </w:rPr>
        <w:t xml:space="preserve">persepsi </w:t>
      </w:r>
      <w:r>
        <w:rPr>
          <w:rFonts w:ascii="Times New Roman" w:eastAsia="Times New Roman" w:hAnsi="Times New Roman" w:cs="Times New Roman"/>
          <w:sz w:val="24"/>
          <w:szCs w:val="24"/>
          <w:lang w:eastAsia="id-ID"/>
        </w:rPr>
        <w:t xml:space="preserve">kemudahan penggunaan untuk </w:t>
      </w:r>
      <w:r w:rsidR="009B1F93">
        <w:rPr>
          <w:rFonts w:ascii="Times New Roman" w:eastAsia="Times New Roman" w:hAnsi="Times New Roman" w:cs="Times New Roman"/>
          <w:sz w:val="24"/>
          <w:szCs w:val="24"/>
          <w:lang w:eastAsia="id-ID"/>
        </w:rPr>
        <w:t xml:space="preserve">menciptakan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layanan yang kuat.</w:t>
      </w:r>
    </w:p>
    <w:p w:rsidR="001311BC" w:rsidRPr="009B1F93" w:rsidRDefault="001311BC" w:rsidP="009B1F93">
      <w:pPr>
        <w:pStyle w:val="ListParagraph"/>
        <w:spacing w:after="0" w:line="480" w:lineRule="auto"/>
        <w:ind w:left="567"/>
        <w:jc w:val="both"/>
        <w:rPr>
          <w:rFonts w:ascii="Times New Roman" w:eastAsia="Times New Roman" w:hAnsi="Times New Roman" w:cs="Times New Roman"/>
          <w:sz w:val="24"/>
          <w:szCs w:val="24"/>
          <w:lang w:eastAsia="id-ID"/>
        </w:rPr>
      </w:pPr>
    </w:p>
    <w:p w:rsidR="00AD4969" w:rsidRDefault="00AD4969" w:rsidP="00AD4969">
      <w:pPr>
        <w:pStyle w:val="ListParagraph"/>
        <w:numPr>
          <w:ilvl w:val="0"/>
          <w:numId w:val="6"/>
        </w:numPr>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Bagi Pembaca</w:t>
      </w:r>
    </w:p>
    <w:p w:rsidR="00AD4969" w:rsidRPr="00AD4969" w:rsidRDefault="00AD4969" w:rsidP="00AD4969">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diharapkan dapat menambah pengetahuan teori-teori pemasaran khususnya mengenai </w:t>
      </w:r>
      <w:r w:rsidR="00907853">
        <w:rPr>
          <w:rFonts w:ascii="Times New Roman" w:eastAsia="Times New Roman" w:hAnsi="Times New Roman" w:cs="Times New Roman"/>
          <w:sz w:val="24"/>
          <w:szCs w:val="24"/>
          <w:lang w:eastAsia="id-ID"/>
        </w:rPr>
        <w:t xml:space="preserve">iklan, </w:t>
      </w:r>
      <w:r>
        <w:rPr>
          <w:rFonts w:ascii="Times New Roman" w:eastAsia="Times New Roman" w:hAnsi="Times New Roman" w:cs="Times New Roman"/>
          <w:sz w:val="24"/>
          <w:szCs w:val="24"/>
          <w:lang w:eastAsia="id-ID"/>
        </w:rPr>
        <w:t>promosi</w:t>
      </w:r>
      <w:r w:rsidR="00907853">
        <w:rPr>
          <w:rFonts w:ascii="Times New Roman" w:eastAsia="Times New Roman" w:hAnsi="Times New Roman" w:cs="Times New Roman"/>
          <w:sz w:val="24"/>
          <w:szCs w:val="24"/>
          <w:lang w:eastAsia="id-ID"/>
        </w:rPr>
        <w:t xml:space="preserve"> penjualan</w:t>
      </w:r>
      <w:r>
        <w:rPr>
          <w:rFonts w:ascii="Times New Roman" w:eastAsia="Times New Roman" w:hAnsi="Times New Roman" w:cs="Times New Roman"/>
          <w:sz w:val="24"/>
          <w:szCs w:val="24"/>
          <w:lang w:eastAsia="id-ID"/>
        </w:rPr>
        <w:t xml:space="preserve">, </w:t>
      </w:r>
      <w:r w:rsidR="00426F36">
        <w:rPr>
          <w:rFonts w:ascii="Times New Roman" w:eastAsia="Times New Roman" w:hAnsi="Times New Roman" w:cs="Times New Roman"/>
          <w:sz w:val="24"/>
          <w:szCs w:val="24"/>
          <w:lang w:eastAsia="id-ID"/>
        </w:rPr>
        <w:t xml:space="preserve">persepsi </w:t>
      </w:r>
      <w:r>
        <w:rPr>
          <w:rFonts w:ascii="Times New Roman" w:eastAsia="Times New Roman" w:hAnsi="Times New Roman" w:cs="Times New Roman"/>
          <w:sz w:val="24"/>
          <w:szCs w:val="24"/>
          <w:lang w:eastAsia="id-ID"/>
        </w:rPr>
        <w:t xml:space="preserve">kemudahan penggunaan, dan </w:t>
      </w:r>
      <w:r w:rsidR="00206371" w:rsidRPr="00206371">
        <w:rPr>
          <w:rFonts w:ascii="Times New Roman" w:eastAsia="Times New Roman" w:hAnsi="Times New Roman" w:cs="Times New Roman"/>
          <w:sz w:val="24"/>
          <w:szCs w:val="24"/>
          <w:lang w:eastAsia="id-ID"/>
        </w:rPr>
        <w:t>minat memakai ulang</w:t>
      </w:r>
      <w:r w:rsidR="002063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layanan serta dapat dijadikan acuan bagi aktivitas akademika.</w:t>
      </w:r>
    </w:p>
    <w:p w:rsidR="005D422D" w:rsidRDefault="005D422D"/>
    <w:sectPr w:rsidR="005D422D" w:rsidSect="00095D5B">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2F" w:rsidRDefault="00E31E2F" w:rsidP="00AD4969">
      <w:pPr>
        <w:spacing w:after="0" w:line="240" w:lineRule="auto"/>
      </w:pPr>
      <w:r>
        <w:separator/>
      </w:r>
    </w:p>
  </w:endnote>
  <w:endnote w:type="continuationSeparator" w:id="0">
    <w:p w:rsidR="00E31E2F" w:rsidRDefault="00E31E2F" w:rsidP="00AD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536829"/>
      <w:docPartObj>
        <w:docPartGallery w:val="Page Numbers (Bottom of Page)"/>
        <w:docPartUnique/>
      </w:docPartObj>
    </w:sdtPr>
    <w:sdtEndPr>
      <w:rPr>
        <w:noProof/>
      </w:rPr>
    </w:sdtEndPr>
    <w:sdtContent>
      <w:p w:rsidR="00AD4969" w:rsidRDefault="00AD4969">
        <w:pPr>
          <w:pStyle w:val="Footer"/>
          <w:jc w:val="center"/>
        </w:pPr>
        <w:r>
          <w:fldChar w:fldCharType="begin"/>
        </w:r>
        <w:r>
          <w:instrText xml:space="preserve"> PAGE   \* MERGEFORMAT </w:instrText>
        </w:r>
        <w:r>
          <w:fldChar w:fldCharType="separate"/>
        </w:r>
        <w:r w:rsidR="00AF072C">
          <w:rPr>
            <w:noProof/>
          </w:rPr>
          <w:t>9</w:t>
        </w:r>
        <w:r>
          <w:rPr>
            <w:noProof/>
          </w:rPr>
          <w:fldChar w:fldCharType="end"/>
        </w:r>
      </w:p>
    </w:sdtContent>
  </w:sdt>
  <w:p w:rsidR="00AD4969" w:rsidRDefault="00AD4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2F" w:rsidRDefault="00E31E2F" w:rsidP="00AD4969">
      <w:pPr>
        <w:spacing w:after="0" w:line="240" w:lineRule="auto"/>
      </w:pPr>
      <w:r>
        <w:separator/>
      </w:r>
    </w:p>
  </w:footnote>
  <w:footnote w:type="continuationSeparator" w:id="0">
    <w:p w:rsidR="00E31E2F" w:rsidRDefault="00E31E2F" w:rsidP="00AD4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ED7"/>
    <w:multiLevelType w:val="hybridMultilevel"/>
    <w:tmpl w:val="3760C2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705F3A"/>
    <w:multiLevelType w:val="hybridMultilevel"/>
    <w:tmpl w:val="621C3EB6"/>
    <w:lvl w:ilvl="0" w:tplc="31F02F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8D449C"/>
    <w:multiLevelType w:val="hybridMultilevel"/>
    <w:tmpl w:val="9B8A7F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826CC8"/>
    <w:multiLevelType w:val="hybridMultilevel"/>
    <w:tmpl w:val="05B200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C8158C"/>
    <w:multiLevelType w:val="hybridMultilevel"/>
    <w:tmpl w:val="DD0A57EA"/>
    <w:lvl w:ilvl="0" w:tplc="DB46C5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7D980E52"/>
    <w:multiLevelType w:val="hybridMultilevel"/>
    <w:tmpl w:val="60F4E840"/>
    <w:lvl w:ilvl="0" w:tplc="0BD076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5B"/>
    <w:rsid w:val="000171D1"/>
    <w:rsid w:val="0002405A"/>
    <w:rsid w:val="00026000"/>
    <w:rsid w:val="00044A61"/>
    <w:rsid w:val="00073C9A"/>
    <w:rsid w:val="0007414A"/>
    <w:rsid w:val="00094CFF"/>
    <w:rsid w:val="00095D5B"/>
    <w:rsid w:val="000A687C"/>
    <w:rsid w:val="00115D35"/>
    <w:rsid w:val="00116C2E"/>
    <w:rsid w:val="00123CD8"/>
    <w:rsid w:val="001311BC"/>
    <w:rsid w:val="0013230B"/>
    <w:rsid w:val="00165344"/>
    <w:rsid w:val="00202B40"/>
    <w:rsid w:val="00206371"/>
    <w:rsid w:val="00210DC9"/>
    <w:rsid w:val="00222EE8"/>
    <w:rsid w:val="00225D79"/>
    <w:rsid w:val="00230E0D"/>
    <w:rsid w:val="002366B2"/>
    <w:rsid w:val="00250488"/>
    <w:rsid w:val="002624B7"/>
    <w:rsid w:val="00282225"/>
    <w:rsid w:val="00292B8D"/>
    <w:rsid w:val="00293CD8"/>
    <w:rsid w:val="002B0074"/>
    <w:rsid w:val="002B0A32"/>
    <w:rsid w:val="002C4A68"/>
    <w:rsid w:val="002D25E3"/>
    <w:rsid w:val="002F38DA"/>
    <w:rsid w:val="00305099"/>
    <w:rsid w:val="00312DF8"/>
    <w:rsid w:val="00343465"/>
    <w:rsid w:val="0034468C"/>
    <w:rsid w:val="00344AFE"/>
    <w:rsid w:val="00345788"/>
    <w:rsid w:val="003533FC"/>
    <w:rsid w:val="003600C0"/>
    <w:rsid w:val="00364FF5"/>
    <w:rsid w:val="00370DDD"/>
    <w:rsid w:val="00383A09"/>
    <w:rsid w:val="0038712B"/>
    <w:rsid w:val="00391219"/>
    <w:rsid w:val="00395F33"/>
    <w:rsid w:val="003B1D45"/>
    <w:rsid w:val="003B59D6"/>
    <w:rsid w:val="003D0252"/>
    <w:rsid w:val="003F09D3"/>
    <w:rsid w:val="003F4010"/>
    <w:rsid w:val="0041524A"/>
    <w:rsid w:val="00426F36"/>
    <w:rsid w:val="00447E66"/>
    <w:rsid w:val="00460DB3"/>
    <w:rsid w:val="00472212"/>
    <w:rsid w:val="00476B62"/>
    <w:rsid w:val="00477347"/>
    <w:rsid w:val="004845B3"/>
    <w:rsid w:val="004A719C"/>
    <w:rsid w:val="004B39F4"/>
    <w:rsid w:val="004C0FEF"/>
    <w:rsid w:val="004D1C98"/>
    <w:rsid w:val="0057491E"/>
    <w:rsid w:val="00574A9D"/>
    <w:rsid w:val="00581B89"/>
    <w:rsid w:val="005D422D"/>
    <w:rsid w:val="00604666"/>
    <w:rsid w:val="006343B8"/>
    <w:rsid w:val="00656465"/>
    <w:rsid w:val="00684A1C"/>
    <w:rsid w:val="00686D6F"/>
    <w:rsid w:val="00691A8F"/>
    <w:rsid w:val="006B1695"/>
    <w:rsid w:val="006C1C5D"/>
    <w:rsid w:val="006D54DF"/>
    <w:rsid w:val="006F0C0A"/>
    <w:rsid w:val="006F0E05"/>
    <w:rsid w:val="006F4CC5"/>
    <w:rsid w:val="00723C7D"/>
    <w:rsid w:val="007560CE"/>
    <w:rsid w:val="00771946"/>
    <w:rsid w:val="00774C34"/>
    <w:rsid w:val="00790004"/>
    <w:rsid w:val="00793217"/>
    <w:rsid w:val="007A5341"/>
    <w:rsid w:val="007B240A"/>
    <w:rsid w:val="007D5A63"/>
    <w:rsid w:val="007E7397"/>
    <w:rsid w:val="007F7DE1"/>
    <w:rsid w:val="00810CD6"/>
    <w:rsid w:val="008117CB"/>
    <w:rsid w:val="00844269"/>
    <w:rsid w:val="00850758"/>
    <w:rsid w:val="00870BF1"/>
    <w:rsid w:val="008746EA"/>
    <w:rsid w:val="0088392F"/>
    <w:rsid w:val="00892EF0"/>
    <w:rsid w:val="008B23AA"/>
    <w:rsid w:val="008D5E68"/>
    <w:rsid w:val="008E03FE"/>
    <w:rsid w:val="008E4731"/>
    <w:rsid w:val="008F5EDD"/>
    <w:rsid w:val="008F6D3B"/>
    <w:rsid w:val="00907853"/>
    <w:rsid w:val="009140B6"/>
    <w:rsid w:val="00926D77"/>
    <w:rsid w:val="0094758F"/>
    <w:rsid w:val="0097278D"/>
    <w:rsid w:val="00997A25"/>
    <w:rsid w:val="009A3711"/>
    <w:rsid w:val="009B1F93"/>
    <w:rsid w:val="009C0762"/>
    <w:rsid w:val="009D22AB"/>
    <w:rsid w:val="009E14D2"/>
    <w:rsid w:val="00A21472"/>
    <w:rsid w:val="00A218EC"/>
    <w:rsid w:val="00A356DD"/>
    <w:rsid w:val="00A47E38"/>
    <w:rsid w:val="00A65CEC"/>
    <w:rsid w:val="00A67173"/>
    <w:rsid w:val="00A8188B"/>
    <w:rsid w:val="00AA2B03"/>
    <w:rsid w:val="00AA725D"/>
    <w:rsid w:val="00AA7A66"/>
    <w:rsid w:val="00AB0239"/>
    <w:rsid w:val="00AB173C"/>
    <w:rsid w:val="00AD4969"/>
    <w:rsid w:val="00AE3BE9"/>
    <w:rsid w:val="00AE7823"/>
    <w:rsid w:val="00AF072C"/>
    <w:rsid w:val="00B306B6"/>
    <w:rsid w:val="00B40608"/>
    <w:rsid w:val="00B440ED"/>
    <w:rsid w:val="00B57D2F"/>
    <w:rsid w:val="00B66AD8"/>
    <w:rsid w:val="00BA5D50"/>
    <w:rsid w:val="00BB78F9"/>
    <w:rsid w:val="00BC22C9"/>
    <w:rsid w:val="00BC4D43"/>
    <w:rsid w:val="00BD7625"/>
    <w:rsid w:val="00BE691B"/>
    <w:rsid w:val="00C02C3B"/>
    <w:rsid w:val="00C04F71"/>
    <w:rsid w:val="00C24B30"/>
    <w:rsid w:val="00C27046"/>
    <w:rsid w:val="00C52CC0"/>
    <w:rsid w:val="00C86455"/>
    <w:rsid w:val="00C864D6"/>
    <w:rsid w:val="00C8734B"/>
    <w:rsid w:val="00C87496"/>
    <w:rsid w:val="00C87A1C"/>
    <w:rsid w:val="00CD4B16"/>
    <w:rsid w:val="00CF4D0D"/>
    <w:rsid w:val="00D46813"/>
    <w:rsid w:val="00D502A6"/>
    <w:rsid w:val="00D63268"/>
    <w:rsid w:val="00D64681"/>
    <w:rsid w:val="00D65497"/>
    <w:rsid w:val="00DA3665"/>
    <w:rsid w:val="00DB1DBA"/>
    <w:rsid w:val="00DD7B45"/>
    <w:rsid w:val="00E20124"/>
    <w:rsid w:val="00E23533"/>
    <w:rsid w:val="00E247EF"/>
    <w:rsid w:val="00E31E2F"/>
    <w:rsid w:val="00E42A1C"/>
    <w:rsid w:val="00E473B6"/>
    <w:rsid w:val="00E50549"/>
    <w:rsid w:val="00E55B7D"/>
    <w:rsid w:val="00E55F4C"/>
    <w:rsid w:val="00E659FF"/>
    <w:rsid w:val="00E8148D"/>
    <w:rsid w:val="00EA1363"/>
    <w:rsid w:val="00EA7B9A"/>
    <w:rsid w:val="00EC1D76"/>
    <w:rsid w:val="00F108C3"/>
    <w:rsid w:val="00F2026D"/>
    <w:rsid w:val="00F365EF"/>
    <w:rsid w:val="00F43887"/>
    <w:rsid w:val="00F575D4"/>
    <w:rsid w:val="00F62285"/>
    <w:rsid w:val="00F64CB3"/>
    <w:rsid w:val="00F67C98"/>
    <w:rsid w:val="00F75064"/>
    <w:rsid w:val="00F75D9C"/>
    <w:rsid w:val="00FE045A"/>
    <w:rsid w:val="00FF75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854A-0C38-4D2E-8583-841D27CF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5B"/>
    <w:pPr>
      <w:ind w:left="720"/>
      <w:contextualSpacing/>
    </w:pPr>
  </w:style>
  <w:style w:type="character" w:styleId="Hyperlink">
    <w:name w:val="Hyperlink"/>
    <w:basedOn w:val="DefaultParagraphFont"/>
    <w:uiPriority w:val="99"/>
    <w:unhideWhenUsed/>
    <w:rsid w:val="00312DF8"/>
    <w:rPr>
      <w:color w:val="0563C1" w:themeColor="hyperlink"/>
      <w:u w:val="single"/>
    </w:rPr>
  </w:style>
  <w:style w:type="paragraph" w:styleId="NormalWeb">
    <w:name w:val="Normal (Web)"/>
    <w:basedOn w:val="Normal"/>
    <w:uiPriority w:val="99"/>
    <w:semiHidden/>
    <w:unhideWhenUsed/>
    <w:rsid w:val="00C8645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C86455"/>
    <w:rPr>
      <w:i/>
      <w:iCs/>
    </w:rPr>
  </w:style>
  <w:style w:type="table" w:styleId="TableGrid">
    <w:name w:val="Table Grid"/>
    <w:basedOn w:val="TableNormal"/>
    <w:uiPriority w:val="39"/>
    <w:rsid w:val="00AA7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116C2E"/>
  </w:style>
  <w:style w:type="paragraph" w:styleId="Header">
    <w:name w:val="header"/>
    <w:basedOn w:val="Normal"/>
    <w:link w:val="HeaderChar"/>
    <w:uiPriority w:val="99"/>
    <w:unhideWhenUsed/>
    <w:rsid w:val="00AD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69"/>
  </w:style>
  <w:style w:type="paragraph" w:styleId="Footer">
    <w:name w:val="footer"/>
    <w:basedOn w:val="Normal"/>
    <w:link w:val="FooterChar"/>
    <w:uiPriority w:val="99"/>
    <w:unhideWhenUsed/>
    <w:rsid w:val="00AD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69"/>
  </w:style>
  <w:style w:type="character" w:customStyle="1" w:styleId="ListParagraphChar">
    <w:name w:val="List Paragraph Char"/>
    <w:basedOn w:val="DefaultParagraphFont"/>
    <w:link w:val="ListParagraph"/>
    <w:uiPriority w:val="34"/>
    <w:locked/>
    <w:rsid w:val="006C1C5D"/>
  </w:style>
  <w:style w:type="paragraph" w:styleId="BalloonText">
    <w:name w:val="Balloon Text"/>
    <w:basedOn w:val="Normal"/>
    <w:link w:val="BalloonTextChar"/>
    <w:uiPriority w:val="99"/>
    <w:semiHidden/>
    <w:unhideWhenUsed/>
    <w:rsid w:val="00DD7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6200">
      <w:bodyDiv w:val="1"/>
      <w:marLeft w:val="0"/>
      <w:marRight w:val="0"/>
      <w:marTop w:val="0"/>
      <w:marBottom w:val="0"/>
      <w:divBdr>
        <w:top w:val="none" w:sz="0" w:space="0" w:color="auto"/>
        <w:left w:val="none" w:sz="0" w:space="0" w:color="auto"/>
        <w:bottom w:val="none" w:sz="0" w:space="0" w:color="auto"/>
        <w:right w:val="none" w:sz="0" w:space="0" w:color="auto"/>
      </w:divBdr>
      <w:divsChild>
        <w:div w:id="607933653">
          <w:marLeft w:val="0"/>
          <w:marRight w:val="0"/>
          <w:marTop w:val="0"/>
          <w:marBottom w:val="0"/>
          <w:divBdr>
            <w:top w:val="none" w:sz="0" w:space="0" w:color="auto"/>
            <w:left w:val="none" w:sz="0" w:space="0" w:color="auto"/>
            <w:bottom w:val="none" w:sz="0" w:space="0" w:color="auto"/>
            <w:right w:val="none" w:sz="0" w:space="0" w:color="auto"/>
          </w:divBdr>
        </w:div>
        <w:div w:id="164132011">
          <w:marLeft w:val="0"/>
          <w:marRight w:val="0"/>
          <w:marTop w:val="0"/>
          <w:marBottom w:val="0"/>
          <w:divBdr>
            <w:top w:val="none" w:sz="0" w:space="0" w:color="auto"/>
            <w:left w:val="none" w:sz="0" w:space="0" w:color="auto"/>
            <w:bottom w:val="none" w:sz="0" w:space="0" w:color="auto"/>
            <w:right w:val="none" w:sz="0" w:space="0" w:color="auto"/>
          </w:divBdr>
        </w:div>
        <w:div w:id="1834834558">
          <w:marLeft w:val="0"/>
          <w:marRight w:val="0"/>
          <w:marTop w:val="0"/>
          <w:marBottom w:val="0"/>
          <w:divBdr>
            <w:top w:val="none" w:sz="0" w:space="0" w:color="auto"/>
            <w:left w:val="none" w:sz="0" w:space="0" w:color="auto"/>
            <w:bottom w:val="none" w:sz="0" w:space="0" w:color="auto"/>
            <w:right w:val="none" w:sz="0" w:space="0" w:color="auto"/>
          </w:divBdr>
        </w:div>
      </w:divsChild>
    </w:div>
    <w:div w:id="906262376">
      <w:bodyDiv w:val="1"/>
      <w:marLeft w:val="0"/>
      <w:marRight w:val="0"/>
      <w:marTop w:val="0"/>
      <w:marBottom w:val="0"/>
      <w:divBdr>
        <w:top w:val="none" w:sz="0" w:space="0" w:color="auto"/>
        <w:left w:val="none" w:sz="0" w:space="0" w:color="auto"/>
        <w:bottom w:val="none" w:sz="0" w:space="0" w:color="auto"/>
        <w:right w:val="none" w:sz="0" w:space="0" w:color="auto"/>
      </w:divBdr>
    </w:div>
    <w:div w:id="985818027">
      <w:bodyDiv w:val="1"/>
      <w:marLeft w:val="0"/>
      <w:marRight w:val="0"/>
      <w:marTop w:val="0"/>
      <w:marBottom w:val="0"/>
      <w:divBdr>
        <w:top w:val="none" w:sz="0" w:space="0" w:color="auto"/>
        <w:left w:val="none" w:sz="0" w:space="0" w:color="auto"/>
        <w:bottom w:val="none" w:sz="0" w:space="0" w:color="auto"/>
        <w:right w:val="none" w:sz="0" w:space="0" w:color="auto"/>
      </w:divBdr>
      <w:divsChild>
        <w:div w:id="1193689358">
          <w:marLeft w:val="0"/>
          <w:marRight w:val="0"/>
          <w:marTop w:val="0"/>
          <w:marBottom w:val="0"/>
          <w:divBdr>
            <w:top w:val="none" w:sz="0" w:space="0" w:color="auto"/>
            <w:left w:val="none" w:sz="0" w:space="0" w:color="auto"/>
            <w:bottom w:val="none" w:sz="0" w:space="0" w:color="auto"/>
            <w:right w:val="none" w:sz="0" w:space="0" w:color="auto"/>
          </w:divBdr>
        </w:div>
        <w:div w:id="1360009904">
          <w:marLeft w:val="0"/>
          <w:marRight w:val="0"/>
          <w:marTop w:val="0"/>
          <w:marBottom w:val="0"/>
          <w:divBdr>
            <w:top w:val="none" w:sz="0" w:space="0" w:color="auto"/>
            <w:left w:val="none" w:sz="0" w:space="0" w:color="auto"/>
            <w:bottom w:val="none" w:sz="0" w:space="0" w:color="auto"/>
            <w:right w:val="none" w:sz="0" w:space="0" w:color="auto"/>
          </w:divBdr>
        </w:div>
        <w:div w:id="1918661353">
          <w:marLeft w:val="0"/>
          <w:marRight w:val="0"/>
          <w:marTop w:val="0"/>
          <w:marBottom w:val="0"/>
          <w:divBdr>
            <w:top w:val="none" w:sz="0" w:space="0" w:color="auto"/>
            <w:left w:val="none" w:sz="0" w:space="0" w:color="auto"/>
            <w:bottom w:val="none" w:sz="0" w:space="0" w:color="auto"/>
            <w:right w:val="none" w:sz="0" w:space="0" w:color="auto"/>
          </w:divBdr>
        </w:div>
        <w:div w:id="2021852384">
          <w:marLeft w:val="0"/>
          <w:marRight w:val="0"/>
          <w:marTop w:val="0"/>
          <w:marBottom w:val="0"/>
          <w:divBdr>
            <w:top w:val="none" w:sz="0" w:space="0" w:color="auto"/>
            <w:left w:val="none" w:sz="0" w:space="0" w:color="auto"/>
            <w:bottom w:val="none" w:sz="0" w:space="0" w:color="auto"/>
            <w:right w:val="none" w:sz="0" w:space="0" w:color="auto"/>
          </w:divBdr>
        </w:div>
        <w:div w:id="461387037">
          <w:marLeft w:val="0"/>
          <w:marRight w:val="0"/>
          <w:marTop w:val="0"/>
          <w:marBottom w:val="0"/>
          <w:divBdr>
            <w:top w:val="none" w:sz="0" w:space="0" w:color="auto"/>
            <w:left w:val="none" w:sz="0" w:space="0" w:color="auto"/>
            <w:bottom w:val="none" w:sz="0" w:space="0" w:color="auto"/>
            <w:right w:val="none" w:sz="0" w:space="0" w:color="auto"/>
          </w:divBdr>
        </w:div>
        <w:div w:id="758602728">
          <w:marLeft w:val="0"/>
          <w:marRight w:val="0"/>
          <w:marTop w:val="0"/>
          <w:marBottom w:val="0"/>
          <w:divBdr>
            <w:top w:val="none" w:sz="0" w:space="0" w:color="auto"/>
            <w:left w:val="none" w:sz="0" w:space="0" w:color="auto"/>
            <w:bottom w:val="none" w:sz="0" w:space="0" w:color="auto"/>
            <w:right w:val="none" w:sz="0" w:space="0" w:color="auto"/>
          </w:divBdr>
        </w:div>
        <w:div w:id="2129007855">
          <w:marLeft w:val="0"/>
          <w:marRight w:val="0"/>
          <w:marTop w:val="0"/>
          <w:marBottom w:val="0"/>
          <w:divBdr>
            <w:top w:val="none" w:sz="0" w:space="0" w:color="auto"/>
            <w:left w:val="none" w:sz="0" w:space="0" w:color="auto"/>
            <w:bottom w:val="none" w:sz="0" w:space="0" w:color="auto"/>
            <w:right w:val="none" w:sz="0" w:space="0" w:color="auto"/>
          </w:divBdr>
        </w:div>
        <w:div w:id="450899511">
          <w:marLeft w:val="0"/>
          <w:marRight w:val="0"/>
          <w:marTop w:val="0"/>
          <w:marBottom w:val="0"/>
          <w:divBdr>
            <w:top w:val="none" w:sz="0" w:space="0" w:color="auto"/>
            <w:left w:val="none" w:sz="0" w:space="0" w:color="auto"/>
            <w:bottom w:val="none" w:sz="0" w:space="0" w:color="auto"/>
            <w:right w:val="none" w:sz="0" w:space="0" w:color="auto"/>
          </w:divBdr>
        </w:div>
        <w:div w:id="157775492">
          <w:marLeft w:val="0"/>
          <w:marRight w:val="0"/>
          <w:marTop w:val="0"/>
          <w:marBottom w:val="0"/>
          <w:divBdr>
            <w:top w:val="none" w:sz="0" w:space="0" w:color="auto"/>
            <w:left w:val="none" w:sz="0" w:space="0" w:color="auto"/>
            <w:bottom w:val="none" w:sz="0" w:space="0" w:color="auto"/>
            <w:right w:val="none" w:sz="0" w:space="0" w:color="auto"/>
          </w:divBdr>
        </w:div>
        <w:div w:id="1583030829">
          <w:marLeft w:val="0"/>
          <w:marRight w:val="0"/>
          <w:marTop w:val="0"/>
          <w:marBottom w:val="0"/>
          <w:divBdr>
            <w:top w:val="none" w:sz="0" w:space="0" w:color="auto"/>
            <w:left w:val="none" w:sz="0" w:space="0" w:color="auto"/>
            <w:bottom w:val="none" w:sz="0" w:space="0" w:color="auto"/>
            <w:right w:val="none" w:sz="0" w:space="0" w:color="auto"/>
          </w:divBdr>
        </w:div>
      </w:divsChild>
    </w:div>
    <w:div w:id="1720399319">
      <w:bodyDiv w:val="1"/>
      <w:marLeft w:val="0"/>
      <w:marRight w:val="0"/>
      <w:marTop w:val="0"/>
      <w:marBottom w:val="0"/>
      <w:divBdr>
        <w:top w:val="none" w:sz="0" w:space="0" w:color="auto"/>
        <w:left w:val="none" w:sz="0" w:space="0" w:color="auto"/>
        <w:bottom w:val="none" w:sz="0" w:space="0" w:color="auto"/>
        <w:right w:val="none" w:sz="0" w:space="0" w:color="auto"/>
      </w:divBdr>
      <w:divsChild>
        <w:div w:id="1341353120">
          <w:marLeft w:val="0"/>
          <w:marRight w:val="0"/>
          <w:marTop w:val="0"/>
          <w:marBottom w:val="0"/>
          <w:divBdr>
            <w:top w:val="none" w:sz="0" w:space="0" w:color="auto"/>
            <w:left w:val="none" w:sz="0" w:space="0" w:color="auto"/>
            <w:bottom w:val="none" w:sz="0" w:space="0" w:color="auto"/>
            <w:right w:val="none" w:sz="0" w:space="0" w:color="auto"/>
          </w:divBdr>
        </w:div>
        <w:div w:id="1835102420">
          <w:marLeft w:val="0"/>
          <w:marRight w:val="0"/>
          <w:marTop w:val="0"/>
          <w:marBottom w:val="0"/>
          <w:divBdr>
            <w:top w:val="none" w:sz="0" w:space="0" w:color="auto"/>
            <w:left w:val="none" w:sz="0" w:space="0" w:color="auto"/>
            <w:bottom w:val="none" w:sz="0" w:space="0" w:color="auto"/>
            <w:right w:val="none" w:sz="0" w:space="0" w:color="auto"/>
          </w:divBdr>
        </w:div>
        <w:div w:id="500044965">
          <w:marLeft w:val="0"/>
          <w:marRight w:val="0"/>
          <w:marTop w:val="0"/>
          <w:marBottom w:val="0"/>
          <w:divBdr>
            <w:top w:val="none" w:sz="0" w:space="0" w:color="auto"/>
            <w:left w:val="none" w:sz="0" w:space="0" w:color="auto"/>
            <w:bottom w:val="none" w:sz="0" w:space="0" w:color="auto"/>
            <w:right w:val="none" w:sz="0" w:space="0" w:color="auto"/>
          </w:divBdr>
        </w:div>
        <w:div w:id="2076782131">
          <w:marLeft w:val="0"/>
          <w:marRight w:val="0"/>
          <w:marTop w:val="0"/>
          <w:marBottom w:val="0"/>
          <w:divBdr>
            <w:top w:val="none" w:sz="0" w:space="0" w:color="auto"/>
            <w:left w:val="none" w:sz="0" w:space="0" w:color="auto"/>
            <w:bottom w:val="none" w:sz="0" w:space="0" w:color="auto"/>
            <w:right w:val="none" w:sz="0" w:space="0" w:color="auto"/>
          </w:divBdr>
        </w:div>
        <w:div w:id="1743944536">
          <w:marLeft w:val="0"/>
          <w:marRight w:val="0"/>
          <w:marTop w:val="0"/>
          <w:marBottom w:val="0"/>
          <w:divBdr>
            <w:top w:val="none" w:sz="0" w:space="0" w:color="auto"/>
            <w:left w:val="none" w:sz="0" w:space="0" w:color="auto"/>
            <w:bottom w:val="none" w:sz="0" w:space="0" w:color="auto"/>
            <w:right w:val="none" w:sz="0" w:space="0" w:color="auto"/>
          </w:divBdr>
        </w:div>
        <w:div w:id="295374989">
          <w:marLeft w:val="0"/>
          <w:marRight w:val="0"/>
          <w:marTop w:val="0"/>
          <w:marBottom w:val="0"/>
          <w:divBdr>
            <w:top w:val="none" w:sz="0" w:space="0" w:color="auto"/>
            <w:left w:val="none" w:sz="0" w:space="0" w:color="auto"/>
            <w:bottom w:val="none" w:sz="0" w:space="0" w:color="auto"/>
            <w:right w:val="none" w:sz="0" w:space="0" w:color="auto"/>
          </w:divBdr>
        </w:div>
        <w:div w:id="2137750689">
          <w:marLeft w:val="0"/>
          <w:marRight w:val="0"/>
          <w:marTop w:val="0"/>
          <w:marBottom w:val="0"/>
          <w:divBdr>
            <w:top w:val="none" w:sz="0" w:space="0" w:color="auto"/>
            <w:left w:val="none" w:sz="0" w:space="0" w:color="auto"/>
            <w:bottom w:val="none" w:sz="0" w:space="0" w:color="auto"/>
            <w:right w:val="none" w:sz="0" w:space="0" w:color="auto"/>
          </w:divBdr>
        </w:div>
        <w:div w:id="1729257054">
          <w:marLeft w:val="0"/>
          <w:marRight w:val="0"/>
          <w:marTop w:val="0"/>
          <w:marBottom w:val="0"/>
          <w:divBdr>
            <w:top w:val="none" w:sz="0" w:space="0" w:color="auto"/>
            <w:left w:val="none" w:sz="0" w:space="0" w:color="auto"/>
            <w:bottom w:val="none" w:sz="0" w:space="0" w:color="auto"/>
            <w:right w:val="none" w:sz="0" w:space="0" w:color="auto"/>
          </w:divBdr>
        </w:div>
        <w:div w:id="1900021218">
          <w:marLeft w:val="0"/>
          <w:marRight w:val="0"/>
          <w:marTop w:val="0"/>
          <w:marBottom w:val="0"/>
          <w:divBdr>
            <w:top w:val="none" w:sz="0" w:space="0" w:color="auto"/>
            <w:left w:val="none" w:sz="0" w:space="0" w:color="auto"/>
            <w:bottom w:val="none" w:sz="0" w:space="0" w:color="auto"/>
            <w:right w:val="none" w:sz="0" w:space="0" w:color="auto"/>
          </w:divBdr>
        </w:div>
        <w:div w:id="1179390992">
          <w:marLeft w:val="0"/>
          <w:marRight w:val="0"/>
          <w:marTop w:val="0"/>
          <w:marBottom w:val="0"/>
          <w:divBdr>
            <w:top w:val="none" w:sz="0" w:space="0" w:color="auto"/>
            <w:left w:val="none" w:sz="0" w:space="0" w:color="auto"/>
            <w:bottom w:val="none" w:sz="0" w:space="0" w:color="auto"/>
            <w:right w:val="none" w:sz="0" w:space="0" w:color="auto"/>
          </w:divBdr>
        </w:div>
        <w:div w:id="1250231065">
          <w:marLeft w:val="0"/>
          <w:marRight w:val="0"/>
          <w:marTop w:val="0"/>
          <w:marBottom w:val="0"/>
          <w:divBdr>
            <w:top w:val="none" w:sz="0" w:space="0" w:color="auto"/>
            <w:left w:val="none" w:sz="0" w:space="0" w:color="auto"/>
            <w:bottom w:val="none" w:sz="0" w:space="0" w:color="auto"/>
            <w:right w:val="none" w:sz="0" w:space="0" w:color="auto"/>
          </w:divBdr>
        </w:div>
        <w:div w:id="1771855922">
          <w:marLeft w:val="0"/>
          <w:marRight w:val="0"/>
          <w:marTop w:val="0"/>
          <w:marBottom w:val="0"/>
          <w:divBdr>
            <w:top w:val="none" w:sz="0" w:space="0" w:color="auto"/>
            <w:left w:val="none" w:sz="0" w:space="0" w:color="auto"/>
            <w:bottom w:val="none" w:sz="0" w:space="0" w:color="auto"/>
            <w:right w:val="none" w:sz="0" w:space="0" w:color="auto"/>
          </w:divBdr>
        </w:div>
        <w:div w:id="62605206">
          <w:marLeft w:val="0"/>
          <w:marRight w:val="0"/>
          <w:marTop w:val="0"/>
          <w:marBottom w:val="0"/>
          <w:divBdr>
            <w:top w:val="none" w:sz="0" w:space="0" w:color="auto"/>
            <w:left w:val="none" w:sz="0" w:space="0" w:color="auto"/>
            <w:bottom w:val="none" w:sz="0" w:space="0" w:color="auto"/>
            <w:right w:val="none" w:sz="0" w:space="0" w:color="auto"/>
          </w:divBdr>
        </w:div>
      </w:divsChild>
    </w:div>
    <w:div w:id="21148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17/10/27/mandiri-e-money-uang-elektronik-terpopuler-di-indone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boks.katadata.co.id/datapublish/2017/03/20/tol-wajib-nontunai-berapa-uang-elektronik-yang-bered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ilysocial.id/post/blackrock-go-jek-funding" TargetMode="External"/><Relationship Id="rId4" Type="http://schemas.openxmlformats.org/officeDocument/2006/relationships/webSettings" Target="webSettings.xml"/><Relationship Id="rId9" Type="http://schemas.openxmlformats.org/officeDocument/2006/relationships/hyperlink" Target="http://www.dailysoci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1</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56</cp:revision>
  <cp:lastPrinted>2019-01-24T02:07:00Z</cp:lastPrinted>
  <dcterms:created xsi:type="dcterms:W3CDTF">2018-10-17T04:42:00Z</dcterms:created>
  <dcterms:modified xsi:type="dcterms:W3CDTF">2019-01-24T02:09:00Z</dcterms:modified>
</cp:coreProperties>
</file>