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C9" w:rsidRPr="00150CC9" w:rsidRDefault="00150CC9" w:rsidP="00150CC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150CC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5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ID"/>
          </w:rPr>
          <w:t>T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abel 1.1 Penggunaan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E-Money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di Indonesia Tahun 2010-Oktober 2017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6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Tabel 1.2 Jumlah Pengguna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E-Wallet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di Indonesia Tahun 2017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7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Tabel 2.1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The Effect of Promotion Mix Elements on Consumers Buying Decisions of Mobile Service: The Case of Umniah Telecommunication Company at Zarqa City - Jordan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22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7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Tabel 2.2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The Impact of Promotional Mix Elements on Consumers Purchasing Decisions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23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7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Tabel 2.3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Towards an Understanding of the Behavioral Intention to Use Mobile Knowledge Management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24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7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Tabel 2.4 </w:t>
        </w:r>
        <w:r w:rsidR="00150CC9" w:rsidRPr="00150CC9">
          <w:rPr>
            <w:rStyle w:val="Hyperlink"/>
            <w:rFonts w:ascii="Times New Roman" w:hAnsi="Times New Roman" w:cs="Times New Roman"/>
            <w:i/>
            <w:noProof/>
            <w:color w:val="000000" w:themeColor="text1"/>
            <w:sz w:val="24"/>
            <w:szCs w:val="24"/>
            <w:u w:val="none"/>
            <w:lang w:val="id-ID"/>
          </w:rPr>
          <w:t>Factors Affecting the Intention to Reuse Mobile Banking Service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25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3.1 Dimensi dan Indikator Variabel Iklan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33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3.2 Dimensi dan Indikator Variabel Promosi Penjualan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34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3.3 Dimensi dan Indikator Variabel Persepsi Kemudahan Penggunaan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35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3.4 Dimensi dan Indikator Variabel Minat Memakai Ulang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35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3.5 Pengambilan Keputusan Ada Tidaknya Autokorelasi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43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 Hasil Uji Validitas Variabel Iklan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51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 Hasil Uji Validitas Variabel Promosi Penjualan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52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4.3 Hasil Uji Validitas Variabel Persepsi Kemudahan Penggunaan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4.4 Hasil Uji Validitas Variabel Minat Memakai Ulang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4.5 Hasil Uji Reliabilitas Variabel Iklan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4.6 Hasil Uji Reliabilitas Variabel Promosi Penjualan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4.7 Hasil Uji Reliabilitas Variabel Persepsi Kemudahan Penggunaan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4.8 Hasil Uji Reliabilitas Variabel Minat Memakai Ulang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4.9 Profil Responden Berdasarkan Jenis Kelamin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56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4.10 Profil Responden Berdasarkan Umur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56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4.11 Profil Responden Berdasarkan Pekerjaan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57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4.12 Profil Responden Berdasarkan Pendidikan Terakhir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57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4.13 Profil Responden Berdasarkan Frekuensi Penggunaan (per minggu)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58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9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4.14 Profil Responden Berdasarkan Daerah Pernah atau Paling Sering Menggunakan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59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4.15 Variabel Iklan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60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4.16 Variabel Promosi Penjualan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61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4.17 Variabel Persepsi Kemudahan Penggunaan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63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4.18 Variabel Minat Memakai Ulang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64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4.19 Hasil Uji Multikolonieritas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4.20 Hasil Uji Autokorelasi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65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4.21 Hasil Uji Normalitas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67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4.22 Hasil Uji Statistik F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67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4.23 Hasil Uji Statistik t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68</w:t>
      </w:r>
    </w:p>
    <w:p w:rsidR="00150CC9" w:rsidRPr="00150CC9" w:rsidRDefault="004F41A8" w:rsidP="00150CC9">
      <w:pPr>
        <w:pStyle w:val="TOC1"/>
        <w:rPr>
          <w:noProof/>
          <w:lang w:val="id-ID"/>
        </w:rPr>
      </w:pPr>
      <w:hyperlink w:anchor="_Toc495644218" w:history="1"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Tabel 4.24 Koefisien Determinasi (R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vertAlign w:val="superscript"/>
            <w:lang w:val="id-ID"/>
          </w:rPr>
          <w:t>2</w:t>
        </w:r>
        <w:r w:rsidR="00150CC9" w:rsidRPr="00150CC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)</w:t>
        </w:r>
        <w:r w:rsidR="00150CC9" w:rsidRPr="00150CC9">
          <w:rPr>
            <w:noProof/>
            <w:webHidden/>
          </w:rPr>
          <w:tab/>
        </w:r>
      </w:hyperlink>
      <w:r w:rsidR="00150CC9" w:rsidRPr="00150CC9">
        <w:rPr>
          <w:noProof/>
          <w:lang w:val="id-ID"/>
        </w:rPr>
        <w:t>69</w:t>
      </w:r>
    </w:p>
    <w:p w:rsidR="00150CC9" w:rsidRPr="004D09D2" w:rsidRDefault="00150CC9" w:rsidP="00150CC9">
      <w:pPr>
        <w:ind w:left="0"/>
        <w:rPr>
          <w:lang w:val="id-ID"/>
        </w:rPr>
      </w:pPr>
    </w:p>
    <w:p w:rsidR="00150CC9" w:rsidRPr="004D09D2" w:rsidRDefault="00150CC9" w:rsidP="00150CC9">
      <w:pPr>
        <w:ind w:left="0"/>
        <w:rPr>
          <w:lang w:val="id-ID"/>
        </w:rPr>
      </w:pPr>
    </w:p>
    <w:p w:rsidR="00CE1306" w:rsidRDefault="00CE1306"/>
    <w:sectPr w:rsidR="00CE1306" w:rsidSect="006C5053">
      <w:footerReference w:type="default" r:id="rId6"/>
      <w:pgSz w:w="11906" w:h="16838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A8" w:rsidRDefault="004F41A8" w:rsidP="006C5053">
      <w:pPr>
        <w:spacing w:after="0" w:line="240" w:lineRule="auto"/>
      </w:pPr>
      <w:r>
        <w:separator/>
      </w:r>
    </w:p>
  </w:endnote>
  <w:endnote w:type="continuationSeparator" w:id="0">
    <w:p w:rsidR="004F41A8" w:rsidRDefault="004F41A8" w:rsidP="006C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053" w:rsidRDefault="006C5053" w:rsidP="006C5053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C5053" w:rsidRDefault="006C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A8" w:rsidRDefault="004F41A8" w:rsidP="006C5053">
      <w:pPr>
        <w:spacing w:after="0" w:line="240" w:lineRule="auto"/>
      </w:pPr>
      <w:r>
        <w:separator/>
      </w:r>
    </w:p>
  </w:footnote>
  <w:footnote w:type="continuationSeparator" w:id="0">
    <w:p w:rsidR="004F41A8" w:rsidRDefault="004F41A8" w:rsidP="006C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9"/>
    <w:rsid w:val="00150CC9"/>
    <w:rsid w:val="004F41A8"/>
    <w:rsid w:val="006C5053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9E55-DAF3-422C-A5D3-BEBBDBC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C9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50CC9"/>
    <w:pPr>
      <w:tabs>
        <w:tab w:val="right" w:leader="dot" w:pos="8778"/>
      </w:tabs>
      <w:spacing w:after="100" w:line="360" w:lineRule="auto"/>
      <w:ind w:left="993" w:right="237" w:hanging="993"/>
      <w:jc w:val="left"/>
    </w:pPr>
  </w:style>
  <w:style w:type="character" w:styleId="Hyperlink">
    <w:name w:val="Hyperlink"/>
    <w:basedOn w:val="DefaultParagraphFont"/>
    <w:uiPriority w:val="99"/>
    <w:unhideWhenUsed/>
    <w:rsid w:val="00150C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53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C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5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2019-03-19T12:13:00Z</dcterms:created>
  <dcterms:modified xsi:type="dcterms:W3CDTF">2019-03-19T13:13:00Z</dcterms:modified>
</cp:coreProperties>
</file>