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A78" w:rsidRPr="00427A78" w:rsidRDefault="00427A78" w:rsidP="00427A78">
      <w:pPr>
        <w:keepNext/>
        <w:keepLines/>
        <w:spacing w:before="240" w:after="0" w:line="480" w:lineRule="auto"/>
        <w:jc w:val="center"/>
        <w:outlineLvl w:val="0"/>
        <w:rPr>
          <w:rFonts w:ascii="Times New Roman" w:eastAsiaTheme="majorEastAsia" w:hAnsi="Times New Roman" w:cs="Times New Roman"/>
          <w:b/>
          <w:color w:val="000000" w:themeColor="text1"/>
          <w:sz w:val="24"/>
          <w:szCs w:val="24"/>
          <w:lang w:val="en-US"/>
        </w:rPr>
      </w:pPr>
      <w:r w:rsidRPr="00427A78">
        <w:rPr>
          <w:rFonts w:ascii="Times New Roman" w:eastAsiaTheme="majorEastAsia" w:hAnsi="Times New Roman" w:cs="Times New Roman"/>
          <w:b/>
          <w:color w:val="000000" w:themeColor="text1"/>
          <w:sz w:val="24"/>
          <w:szCs w:val="24"/>
          <w:lang w:val="en-US"/>
        </w:rPr>
        <w:t>BAB II</w:t>
      </w:r>
      <w:r w:rsidRPr="00427A78">
        <w:rPr>
          <w:rFonts w:ascii="Times New Roman" w:eastAsiaTheme="majorEastAsia" w:hAnsi="Times New Roman" w:cs="Times New Roman"/>
          <w:b/>
          <w:color w:val="000000" w:themeColor="text1"/>
          <w:sz w:val="24"/>
          <w:szCs w:val="24"/>
          <w:lang w:val="en-US"/>
        </w:rPr>
        <w:br/>
        <w:t>KAJIAN PUSTAKA</w:t>
      </w:r>
    </w:p>
    <w:p w:rsidR="00427A78" w:rsidRPr="00427A78" w:rsidRDefault="00427A78" w:rsidP="00427A78">
      <w:pPr>
        <w:spacing w:after="0" w:line="480" w:lineRule="auto"/>
        <w:ind w:left="567" w:firstLine="567"/>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 xml:space="preserve">Berdasarkan pada batasan masalah yang dijabarkan pada bab sebelumnya, pada bab ini akan dilakukan penjabaran berbagai teori yang berhubungan dengan masalah penelitian ini. Teori yang digunakan dalam penelitian ini adalah teori </w:t>
      </w:r>
      <w:r w:rsidRPr="00427A78">
        <w:rPr>
          <w:rFonts w:ascii="Times New Roman" w:hAnsi="Times New Roman" w:cs="Times New Roman"/>
          <w:i/>
          <w:color w:val="000000" w:themeColor="text1"/>
          <w:sz w:val="24"/>
          <w:lang w:val="en-US"/>
        </w:rPr>
        <w:t>clean surplus</w:t>
      </w:r>
      <w:r w:rsidRPr="00427A78">
        <w:rPr>
          <w:rFonts w:ascii="Times New Roman" w:hAnsi="Times New Roman" w:cs="Times New Roman"/>
          <w:color w:val="000000" w:themeColor="text1"/>
          <w:sz w:val="24"/>
          <w:lang w:val="en-US"/>
        </w:rPr>
        <w:t xml:space="preserve"> yang berhubungan dengan relevansi nilai, </w:t>
      </w:r>
      <w:r w:rsidRPr="00427A78">
        <w:rPr>
          <w:rFonts w:ascii="Times New Roman" w:hAnsi="Times New Roman" w:cs="Times New Roman"/>
          <w:i/>
          <w:color w:val="000000" w:themeColor="text1"/>
          <w:sz w:val="24"/>
          <w:lang w:val="en-US"/>
        </w:rPr>
        <w:t>signaling theory,</w:t>
      </w:r>
      <w:r w:rsidRPr="00427A78">
        <w:rPr>
          <w:rFonts w:ascii="Times New Roman" w:hAnsi="Times New Roman" w:cs="Times New Roman"/>
          <w:color w:val="000000" w:themeColor="text1"/>
          <w:sz w:val="24"/>
          <w:lang w:val="en-US"/>
        </w:rPr>
        <w:t xml:space="preserve"> teori pasar efisien, dan berbagai landasan teoritis yang berisi berbagai konsep yang relevan dengan analisis penelitian ini seperti konsep laporan keuangan,</w:t>
      </w:r>
      <w:r w:rsidRPr="00427A78">
        <w:rPr>
          <w:rFonts w:ascii="Times New Roman" w:hAnsi="Times New Roman" w:cs="Times New Roman"/>
          <w:i/>
          <w:color w:val="000000" w:themeColor="text1"/>
          <w:sz w:val="24"/>
          <w:lang w:val="en-US"/>
        </w:rPr>
        <w:t xml:space="preserve"> Earning Per Share, book value per share</w:t>
      </w:r>
      <w:r w:rsidRPr="00427A78">
        <w:rPr>
          <w:rFonts w:ascii="Times New Roman" w:hAnsi="Times New Roman" w:cs="Times New Roman"/>
          <w:color w:val="000000" w:themeColor="text1"/>
          <w:sz w:val="24"/>
          <w:lang w:val="en-US"/>
        </w:rPr>
        <w:t xml:space="preserve">, </w:t>
      </w:r>
      <w:r w:rsidRPr="00427A78">
        <w:rPr>
          <w:rFonts w:ascii="Times New Roman" w:hAnsi="Times New Roman" w:cs="Times New Roman"/>
          <w:i/>
          <w:color w:val="000000" w:themeColor="text1"/>
          <w:sz w:val="24"/>
          <w:szCs w:val="24"/>
          <w:lang w:val="en-US"/>
        </w:rPr>
        <w:t xml:space="preserve">leverage, Income Growth, </w:t>
      </w:r>
      <w:r w:rsidRPr="00427A78">
        <w:rPr>
          <w:rFonts w:ascii="Times New Roman" w:hAnsi="Times New Roman" w:cs="Times New Roman"/>
          <w:color w:val="000000" w:themeColor="text1"/>
          <w:sz w:val="24"/>
          <w:lang w:val="en-US"/>
        </w:rPr>
        <w:t>dan sebagainya.</w:t>
      </w:r>
    </w:p>
    <w:p w:rsidR="00427A78" w:rsidRPr="00427A78" w:rsidRDefault="00427A78" w:rsidP="00427A78">
      <w:pPr>
        <w:spacing w:after="0" w:line="480" w:lineRule="auto"/>
        <w:ind w:left="567" w:firstLine="567"/>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Lebih lanjut, bab ini juga akan menjabarkan mengenai penelitian terdahulu, yaitu berbagai penelitian yang berkaitan dengan penelitian ini, kerangka pemikiran yang merupakan pola pikir hubungan setiap variabel yang diteliti dan hipotesis yaitu dugaan sementara yang akan dibuktikan dalam penelitian ini. Berikut penjabaran dari masing-masing sub bab.</w:t>
      </w:r>
    </w:p>
    <w:p w:rsidR="00427A78" w:rsidRPr="00427A78" w:rsidRDefault="00427A78" w:rsidP="00427A78">
      <w:pPr>
        <w:keepNext/>
        <w:keepLines/>
        <w:numPr>
          <w:ilvl w:val="0"/>
          <w:numId w:val="11"/>
        </w:numPr>
        <w:spacing w:before="40" w:after="0" w:line="480" w:lineRule="auto"/>
        <w:outlineLvl w:val="1"/>
        <w:rPr>
          <w:rFonts w:ascii="Times New Roman" w:eastAsiaTheme="majorEastAsia" w:hAnsi="Times New Roman" w:cs="Times New Roman"/>
          <w:b/>
          <w:color w:val="000000" w:themeColor="text1"/>
          <w:sz w:val="24"/>
          <w:szCs w:val="24"/>
          <w:lang w:val="en-US"/>
        </w:rPr>
      </w:pPr>
      <w:r w:rsidRPr="00427A78">
        <w:rPr>
          <w:rFonts w:ascii="Times New Roman" w:eastAsiaTheme="majorEastAsia" w:hAnsi="Times New Roman" w:cs="Times New Roman"/>
          <w:b/>
          <w:color w:val="000000" w:themeColor="text1"/>
          <w:sz w:val="24"/>
          <w:szCs w:val="24"/>
          <w:lang w:val="en-US"/>
        </w:rPr>
        <w:t>Landasan Teori</w:t>
      </w:r>
    </w:p>
    <w:p w:rsidR="00427A78" w:rsidRPr="00427A78" w:rsidRDefault="00427A78" w:rsidP="00427A78">
      <w:pPr>
        <w:keepNext/>
        <w:keepLines/>
        <w:numPr>
          <w:ilvl w:val="0"/>
          <w:numId w:val="12"/>
        </w:numPr>
        <w:spacing w:before="40" w:after="0" w:line="480" w:lineRule="auto"/>
        <w:ind w:left="1276" w:hanging="357"/>
        <w:outlineLvl w:val="2"/>
        <w:rPr>
          <w:rFonts w:ascii="Times New Roman" w:eastAsiaTheme="majorEastAsia" w:hAnsi="Times New Roman" w:cs="Times New Roman"/>
          <w:b/>
          <w:i/>
          <w:color w:val="000000" w:themeColor="text1"/>
          <w:sz w:val="24"/>
          <w:szCs w:val="24"/>
          <w:lang w:val="en-US"/>
        </w:rPr>
      </w:pPr>
      <w:r w:rsidRPr="00427A78">
        <w:rPr>
          <w:rFonts w:ascii="Times New Roman" w:eastAsiaTheme="majorEastAsia" w:hAnsi="Times New Roman" w:cs="Times New Roman"/>
          <w:b/>
          <w:i/>
          <w:color w:val="000000" w:themeColor="text1"/>
          <w:sz w:val="24"/>
          <w:szCs w:val="24"/>
          <w:lang w:val="en-US"/>
        </w:rPr>
        <w:t>Clean Surplus Theory</w:t>
      </w:r>
    </w:p>
    <w:p w:rsidR="00427A78" w:rsidRPr="00427A78" w:rsidRDefault="00427A78" w:rsidP="00427A78">
      <w:pPr>
        <w:spacing w:after="0" w:line="480" w:lineRule="auto"/>
        <w:ind w:left="1276" w:firstLine="360"/>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 xml:space="preserve">Teori dasar yang digunakan peneliti dalam penelitian ini adalah teori </w:t>
      </w:r>
      <w:r w:rsidRPr="00427A78">
        <w:rPr>
          <w:rFonts w:ascii="Times New Roman" w:hAnsi="Times New Roman" w:cs="Times New Roman"/>
          <w:i/>
          <w:color w:val="000000" w:themeColor="text1"/>
          <w:sz w:val="24"/>
          <w:lang w:val="en-US"/>
        </w:rPr>
        <w:t xml:space="preserve">Clean Surplus. </w:t>
      </w:r>
      <w:r w:rsidRPr="00427A78">
        <w:rPr>
          <w:rFonts w:ascii="Times New Roman" w:hAnsi="Times New Roman" w:cs="Times New Roman"/>
          <w:color w:val="000000" w:themeColor="text1"/>
          <w:sz w:val="24"/>
          <w:lang w:val="en-US"/>
        </w:rPr>
        <w:t xml:space="preserve">Menurut </w:t>
      </w:r>
      <w:r w:rsidRPr="00427A78">
        <w:rPr>
          <w:rFonts w:ascii="Times New Roman" w:hAnsi="Times New Roman" w:cs="Times New Roman"/>
          <w:color w:val="000000" w:themeColor="text1"/>
          <w:sz w:val="24"/>
          <w:lang w:val="en-US"/>
        </w:rPr>
        <w:fldChar w:fldCharType="begin" w:fldLock="1"/>
      </w:r>
      <w:r w:rsidRPr="00427A78">
        <w:rPr>
          <w:rFonts w:ascii="Times New Roman" w:hAnsi="Times New Roman" w:cs="Times New Roman"/>
          <w:color w:val="000000" w:themeColor="text1"/>
          <w:sz w:val="24"/>
          <w:lang w:val="en-US"/>
        </w:rPr>
        <w:instrText>ADDIN CSL_CITATION {"citationItems":[{"id":"ITEM-1","itemData":{"DOI":"10.1111/j.1911-3846.1995.tb00462.x","ISBN":"08239150","ISSN":"19113846","PMID":"194208781","abstract":"This paper models the relation between a firm's market value and accounting data concerning operating and financial activities. Book value equals market value for financial activities, but they can differ for operating activities. Market value is assumed to equal the net present value of expected future dividends, and is shown, under clean surplus accounting, to also equal book value plus the net present value of expected future abnormal earnings (which equals accounting earnings minus an interest charge on opening book value). A linear model specifies the dynamics of an information set that includes book value and abnormal earnings for operating activities. Model parameters represent persistence of abnormal earnings, growth, and accounting conservatism. The model is sufficiently simple to permit derivation of closed form expressions relating market value to accounting data and other information. Three kinds of analyses develop from the model. The first set deals with value as it relates to anticipated realizations of accounting data. The second set examines in precise terms how value depends on contemporaneous realizations of accounting data. The third set examines asymptotic relations comparing market value to earnings and book values, and how earnings relate to beginning of period book values. The paper demonstrates that in all three sets of analyses the conclusions hinge on the extent to which the accounting is conservative as opposed to unbiased. Further, the absence/presence of growth in operating activities is relevant if, and only if, the accounting is conservative.","author":[{"dropping-particle":"","family":"Feltham","given":"GERALD A.","non-dropping-particle":"","parse-names":false,"suffix":""},{"dropping-particle":"","family":"Ohlson","given":"JAMES A.","non-dropping-particle":"","parse-names":false,"suffix":""}],"container-title":"Contemporary Accounting Research","id":"ITEM-1","issue":"2","issued":{"date-parts":[["1995"]]},"page":"689-731","title":"Valuation and Clean Surplus Accounting for Operating and Financial Activities","type":"article-journal","volume":"11"},"uris":["http://www.mendeley.com/documents/?uuid=75a2ba1f-e13b-4e59-bf87-dcebc4d78fda"]}],"mendeley":{"formattedCitation":"(Feltham &amp; Ohlson, 1995)","manualFormatting":"Feltham dan Ohlson (1995)","plainTextFormattedCitation":"(Feltham &amp; Ohlson, 1995)","previouslyFormattedCitation":"(Feltham &amp; Ohlson, 1995)"},"properties":{"noteIndex":0},"schema":"https://github.com/citation-style-language/schema/raw/master/csl-citation.json"}</w:instrText>
      </w:r>
      <w:r w:rsidRPr="00427A78">
        <w:rPr>
          <w:rFonts w:ascii="Times New Roman" w:hAnsi="Times New Roman" w:cs="Times New Roman"/>
          <w:color w:val="000000" w:themeColor="text1"/>
          <w:sz w:val="24"/>
          <w:lang w:val="en-US"/>
        </w:rPr>
        <w:fldChar w:fldCharType="separate"/>
      </w:r>
      <w:r w:rsidRPr="00427A78">
        <w:rPr>
          <w:rFonts w:ascii="Times New Roman" w:hAnsi="Times New Roman" w:cs="Times New Roman"/>
          <w:noProof/>
          <w:color w:val="000000" w:themeColor="text1"/>
          <w:sz w:val="24"/>
          <w:lang w:val="en-US"/>
        </w:rPr>
        <w:t>Feltham dan Ohlson (1995)</w:t>
      </w:r>
      <w:r w:rsidRPr="00427A78">
        <w:rPr>
          <w:rFonts w:ascii="Times New Roman" w:hAnsi="Times New Roman" w:cs="Times New Roman"/>
          <w:color w:val="000000" w:themeColor="text1"/>
          <w:sz w:val="24"/>
          <w:lang w:val="en-US"/>
        </w:rPr>
        <w:fldChar w:fldCharType="end"/>
      </w:r>
      <w:r w:rsidRPr="00427A78">
        <w:rPr>
          <w:rFonts w:ascii="Times New Roman" w:eastAsiaTheme="minorEastAsia" w:hAnsi="Times New Roman" w:cs="Times New Roman"/>
          <w:color w:val="000000" w:themeColor="text1"/>
          <w:sz w:val="24"/>
          <w:lang w:eastAsia="ja-JP"/>
        </w:rPr>
        <w:t xml:space="preserve"> dalam Scott (2015: 221)</w:t>
      </w:r>
      <w:r w:rsidRPr="00427A78">
        <w:rPr>
          <w:rFonts w:ascii="Times New Roman" w:hAnsi="Times New Roman" w:cs="Times New Roman"/>
          <w:color w:val="000000" w:themeColor="text1"/>
          <w:sz w:val="24"/>
          <w:lang w:val="en-US"/>
        </w:rPr>
        <w:t xml:space="preserve">, teori ini menyediakan kerangka kerja yang konsisten dengan pendekatan pengukuran, dengan menunjukkan bagaimana nilai pasar dari sebuah perusahaan dapat ditunjukan dari komponen-komponen yang ada pada neraca dan laporan laba rugi. </w:t>
      </w:r>
    </w:p>
    <w:p w:rsidR="00427A78" w:rsidRPr="00427A78" w:rsidRDefault="00427A78" w:rsidP="00427A78">
      <w:pPr>
        <w:spacing w:after="0" w:line="480" w:lineRule="auto"/>
        <w:ind w:left="1276" w:firstLine="360"/>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 xml:space="preserve">Konsep relevansi nilai tidak terlepas dari kriteria relevan dari standar keuangan karena jumlah suatu angka akuntansi akan relevan jika jumlah yang disajikan merefleksi informasi-informasi yang relevan dengan penilaian suatu perusahaan. </w:t>
      </w:r>
    </w:p>
    <w:p w:rsidR="00427A78" w:rsidRPr="00427A78" w:rsidRDefault="00427A78" w:rsidP="00427A78">
      <w:pPr>
        <w:spacing w:after="0" w:line="480" w:lineRule="auto"/>
        <w:ind w:left="1276" w:firstLine="567"/>
        <w:contextualSpacing/>
        <w:jc w:val="both"/>
        <w:rPr>
          <w:rFonts w:ascii="Times New Roman" w:hAnsi="Times New Roman" w:cs="Times New Roman"/>
          <w:color w:val="000000" w:themeColor="text1"/>
          <w:sz w:val="24"/>
          <w:lang w:val="en-US"/>
        </w:rPr>
      </w:pPr>
      <w:r w:rsidRPr="00427A78">
        <w:rPr>
          <w:rFonts w:ascii="Times New Roman" w:hAnsi="Times New Roman" w:cs="Times New Roman"/>
          <w:i/>
          <w:color w:val="000000" w:themeColor="text1"/>
          <w:sz w:val="24"/>
          <w:lang w:val="en-US"/>
        </w:rPr>
        <w:lastRenderedPageBreak/>
        <w:t>Clean surplus theory</w:t>
      </w:r>
      <w:r w:rsidRPr="00427A78">
        <w:rPr>
          <w:rFonts w:ascii="Times New Roman" w:hAnsi="Times New Roman" w:cs="Times New Roman"/>
          <w:color w:val="000000" w:themeColor="text1"/>
          <w:sz w:val="24"/>
          <w:lang w:val="en-US"/>
        </w:rPr>
        <w:t xml:space="preserve"> memiliki dampak yang besar pada teori akuntansi keuangan dan penelitian. Dengan mendemonstrasikan bahwa nilai perusahaan bisa dinyatakan sama baiknya dalam variabel akuntansi keuangan dalam hal dividen atau arus kas, telah menyebabkan meningkatnya perhatian penelitian untuk prediksi laba </w:t>
      </w:r>
      <w:r w:rsidRPr="00427A78">
        <w:rPr>
          <w:rFonts w:ascii="Times New Roman" w:hAnsi="Times New Roman" w:cs="Times New Roman"/>
          <w:color w:val="000000" w:themeColor="text1"/>
          <w:sz w:val="24"/>
          <w:lang w:val="en-US"/>
        </w:rPr>
        <w:fldChar w:fldCharType="begin" w:fldLock="1"/>
      </w:r>
      <w:r w:rsidRPr="00427A78">
        <w:rPr>
          <w:rFonts w:ascii="Times New Roman" w:hAnsi="Times New Roman" w:cs="Times New Roman"/>
          <w:color w:val="000000" w:themeColor="text1"/>
          <w:sz w:val="24"/>
          <w:lang w:val="en-US"/>
        </w:rPr>
        <w:instrText>ADDIN CSL_CITATION {"citationItems":[{"id":"ITEM-1","itemData":{"ISBN":"0132072866","ISSN":"00221082","PMID":"16287189","abstract":"Written in a friendly style with clear explanations, Financial Accounting Theoryprovides a thorough presentation of financial accounting theories. This new edition continues to include coverage of accounting standards oriented to IASB standards as well as major U.S. accounting standards.","author":[{"dropping-particle":"","family":"Scott","given":"W R","non-dropping-particle":"","parse-names":false,"suffix":""}],"container-title":"Learning","id":"ITEM-1","issued":{"date-parts":[["2006"]]},"page":"546","title":"Financial Accounting Theory","type":"article-journal"},"uris":["http://www.mendeley.com/documents/?uuid=97b9644d-fb9a-4524-ae72-464f3afb53e3"]}],"mendeley":{"formattedCitation":"(Scott, 2006)","manualFormatting":"(Scott, 2015:233)","plainTextFormattedCitation":"(Scott, 2006)","previouslyFormattedCitation":"(Scott, 2006)"},"properties":{"noteIndex":0},"schema":"https://github.com/citation-style-language/schema/raw/master/csl-citation.json"}</w:instrText>
      </w:r>
      <w:r w:rsidRPr="00427A78">
        <w:rPr>
          <w:rFonts w:ascii="Times New Roman" w:hAnsi="Times New Roman" w:cs="Times New Roman"/>
          <w:color w:val="000000" w:themeColor="text1"/>
          <w:sz w:val="24"/>
          <w:lang w:val="en-US"/>
        </w:rPr>
        <w:fldChar w:fldCharType="separate"/>
      </w:r>
      <w:r w:rsidRPr="00427A78">
        <w:rPr>
          <w:rFonts w:ascii="Times New Roman" w:hAnsi="Times New Roman" w:cs="Times New Roman"/>
          <w:noProof/>
          <w:color w:val="000000" w:themeColor="text1"/>
          <w:sz w:val="24"/>
          <w:lang w:val="en-US"/>
        </w:rPr>
        <w:t>(Scott, 2015:233)</w:t>
      </w:r>
      <w:r w:rsidRPr="00427A78">
        <w:rPr>
          <w:rFonts w:ascii="Times New Roman" w:hAnsi="Times New Roman" w:cs="Times New Roman"/>
          <w:color w:val="000000" w:themeColor="text1"/>
          <w:sz w:val="24"/>
          <w:lang w:val="en-US"/>
        </w:rPr>
        <w:fldChar w:fldCharType="end"/>
      </w:r>
      <w:r w:rsidRPr="00427A78">
        <w:rPr>
          <w:rFonts w:ascii="Times New Roman" w:hAnsi="Times New Roman" w:cs="Times New Roman"/>
          <w:color w:val="000000" w:themeColor="text1"/>
          <w:sz w:val="24"/>
          <w:lang w:val="en-US"/>
        </w:rPr>
        <w:t>. Oleh sebab itu dalam teori ini menunjukkan bahwa infomasi keuangan memiliki fungsi prediksi dan analisis yang dapat menggambarkan nilai suatu perusahaan. Dan menunjukkan laporan keuangan bukan hanya berperan sebagai perspektif informasi atau sumber informasi yang tersedia bagi para pihak yang berkepentingan tetapi juga dikaitkan dengan kegunaan laporan keuangan yang dikaitkan dengan perspektif pengukuran.</w:t>
      </w:r>
    </w:p>
    <w:p w:rsidR="00427A78" w:rsidRPr="00427A78" w:rsidRDefault="00427A78" w:rsidP="00427A78">
      <w:pPr>
        <w:keepNext/>
        <w:keepLines/>
        <w:numPr>
          <w:ilvl w:val="0"/>
          <w:numId w:val="12"/>
        </w:numPr>
        <w:spacing w:before="40" w:after="0" w:line="480" w:lineRule="auto"/>
        <w:ind w:left="1701" w:hanging="357"/>
        <w:outlineLvl w:val="2"/>
        <w:rPr>
          <w:rFonts w:ascii="Times New Roman" w:eastAsiaTheme="majorEastAsia" w:hAnsi="Times New Roman" w:cs="Times New Roman"/>
          <w:b/>
          <w:i/>
          <w:color w:val="000000" w:themeColor="text1"/>
          <w:sz w:val="24"/>
          <w:szCs w:val="24"/>
          <w:lang w:val="en-US"/>
        </w:rPr>
      </w:pPr>
      <w:r w:rsidRPr="00427A78">
        <w:rPr>
          <w:rFonts w:ascii="Times New Roman" w:eastAsiaTheme="majorEastAsia" w:hAnsi="Times New Roman" w:cs="Times New Roman"/>
          <w:b/>
          <w:i/>
          <w:color w:val="000000" w:themeColor="text1"/>
          <w:sz w:val="24"/>
          <w:szCs w:val="24"/>
          <w:lang w:val="en-US"/>
        </w:rPr>
        <w:t>Signalling Theory</w:t>
      </w:r>
    </w:p>
    <w:p w:rsidR="00427A78" w:rsidRPr="00427A78" w:rsidRDefault="00427A78" w:rsidP="00427A78">
      <w:pPr>
        <w:tabs>
          <w:tab w:val="left" w:pos="1701"/>
        </w:tabs>
        <w:spacing w:after="0" w:line="480" w:lineRule="auto"/>
        <w:ind w:left="1701"/>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ab/>
        <w:t xml:space="preserve">Pengumuman informasi akuntansi memberikan signal bahwa perusahaan mempunyai prospek yang baik di masa yang akan datang sehingga dapat menarik minat investor untuk melakukan perdagangan saham, dengan demikian pasar pasar akan bereaksi yang tercermin melalui perubahan dalam volume perdagangan saham (Sharpe, 1997 dalam </w:t>
      </w:r>
      <w:r w:rsidRPr="00427A78">
        <w:rPr>
          <w:rFonts w:ascii="Times New Roman" w:hAnsi="Times New Roman" w:cs="Times New Roman"/>
          <w:color w:val="000000" w:themeColor="text1"/>
          <w:sz w:val="24"/>
          <w:lang w:val="en-US"/>
        </w:rPr>
        <w:fldChar w:fldCharType="begin" w:fldLock="1"/>
      </w:r>
      <w:r w:rsidRPr="00427A78">
        <w:rPr>
          <w:rFonts w:ascii="Times New Roman" w:hAnsi="Times New Roman" w:cs="Times New Roman"/>
          <w:color w:val="000000" w:themeColor="text1"/>
          <w:sz w:val="24"/>
          <w:lang w:val="en-US"/>
        </w:rPr>
        <w:instrText>ADDIN CSL_CITATION {"citationItems":[{"id":"ITEM-1","itemData":{"author":[{"dropping-particle":"","family":"Widaryanti","given":"","non-dropping-particle":"","parse-names":false,"suffix":""}],"container-title":"Jurnal Ilmu Manajemen dan Akuntansi Terapan","id":"ITEM-1","issue":"2","issued":{"date-parts":[["2011"]]},"title":"Analisis Faktor-Faktor yang Mempengaruhi Ketepatan Waktu Corporate Internet Reporting pada Perusahaan-Perusahaan yang Terdaftar di Bursa Efek Indonesia","type":"article-journal","volume":"2"},"uris":["http://www.mendeley.com/documents/?uuid=f8dadb79-30c9-44b8-93d8-7a9a19e607b0"]}],"mendeley":{"formattedCitation":"(Widaryanti, 2011)","manualFormatting":"Widaryanti, 2011)","plainTextFormattedCitation":"(Widaryanti, 2011)","previouslyFormattedCitation":"(Widaryanti, 2011)"},"properties":{"noteIndex":0},"schema":"https://github.com/citation-style-language/schema/raw/master/csl-citation.json"}</w:instrText>
      </w:r>
      <w:r w:rsidRPr="00427A78">
        <w:rPr>
          <w:rFonts w:ascii="Times New Roman" w:hAnsi="Times New Roman" w:cs="Times New Roman"/>
          <w:color w:val="000000" w:themeColor="text1"/>
          <w:sz w:val="24"/>
          <w:lang w:val="en-US"/>
        </w:rPr>
        <w:fldChar w:fldCharType="separate"/>
      </w:r>
      <w:r w:rsidRPr="00427A78">
        <w:rPr>
          <w:rFonts w:ascii="Times New Roman" w:hAnsi="Times New Roman" w:cs="Times New Roman"/>
          <w:noProof/>
          <w:color w:val="000000" w:themeColor="text1"/>
          <w:sz w:val="24"/>
          <w:lang w:val="en-US"/>
        </w:rPr>
        <w:t>Widaryanti, 2011)</w:t>
      </w:r>
      <w:r w:rsidRPr="00427A78">
        <w:rPr>
          <w:rFonts w:ascii="Times New Roman" w:hAnsi="Times New Roman" w:cs="Times New Roman"/>
          <w:color w:val="000000" w:themeColor="text1"/>
          <w:sz w:val="24"/>
          <w:lang w:val="en-US"/>
        </w:rPr>
        <w:fldChar w:fldCharType="end"/>
      </w:r>
      <w:r w:rsidRPr="00427A78">
        <w:rPr>
          <w:rFonts w:ascii="Times New Roman" w:hAnsi="Times New Roman" w:cs="Times New Roman"/>
          <w:b/>
          <w:color w:val="000000" w:themeColor="text1"/>
          <w:sz w:val="24"/>
          <w:lang w:val="en-US"/>
        </w:rPr>
        <w:t xml:space="preserve">. </w:t>
      </w:r>
      <w:r w:rsidRPr="00427A78">
        <w:rPr>
          <w:rFonts w:ascii="Times New Roman" w:hAnsi="Times New Roman" w:cs="Times New Roman"/>
          <w:color w:val="000000" w:themeColor="text1"/>
          <w:sz w:val="24"/>
          <w:lang w:val="en-US"/>
        </w:rPr>
        <w:t>Dengan demikian hubungan antara publikasi informasi laporan keuangan, kondisi ekonomi ataupun sosial politik dapat berdampak pada fluktuasi volume perdagangan saham yang dapat dilihat dalam efisiensi pasar.</w:t>
      </w:r>
    </w:p>
    <w:p w:rsidR="00427A78" w:rsidRPr="00427A78" w:rsidRDefault="00427A78" w:rsidP="00427A78">
      <w:pPr>
        <w:tabs>
          <w:tab w:val="left" w:pos="1701"/>
        </w:tabs>
        <w:spacing w:after="0" w:line="480" w:lineRule="auto"/>
        <w:ind w:left="1701"/>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ab/>
      </w:r>
      <w:r w:rsidRPr="00427A78">
        <w:rPr>
          <w:rFonts w:ascii="Times New Roman" w:hAnsi="Times New Roman" w:cs="Times New Roman"/>
          <w:sz w:val="24"/>
          <w:lang w:val="en-US"/>
        </w:rPr>
        <w:t>Dengan demikian hubungan antara publikasi informasi laporan keuangan, kondisi ekonomi ataupun sosial politik dapat berdampak pada fluktuasi volume perdagangan saham yang dapat dilihat dalam efisiensi pasar.</w:t>
      </w:r>
      <w:r w:rsidRPr="00427A78">
        <w:rPr>
          <w:rFonts w:ascii="Times New Roman" w:hAnsi="Times New Roman" w:cs="Times New Roman"/>
          <w:color w:val="000000" w:themeColor="text1"/>
          <w:sz w:val="24"/>
          <w:lang w:val="en-US"/>
        </w:rPr>
        <w:t xml:space="preserve"> </w:t>
      </w:r>
      <w:r w:rsidRPr="00427A78">
        <w:rPr>
          <w:rFonts w:ascii="Times New Roman" w:hAnsi="Times New Roman" w:cs="Times New Roman"/>
          <w:sz w:val="24"/>
          <w:lang w:val="en-US"/>
        </w:rPr>
        <w:t xml:space="preserve">Teori sinyal menjelaskan tentang bagaimana para investor memiliki informasi yang sama tentang prospek perusahaan sebagai manajer </w:t>
      </w:r>
      <w:r w:rsidRPr="00427A78">
        <w:rPr>
          <w:rFonts w:ascii="Times New Roman" w:hAnsi="Times New Roman" w:cs="Times New Roman"/>
          <w:sz w:val="24"/>
          <w:lang w:val="en-US"/>
        </w:rPr>
        <w:lastRenderedPageBreak/>
        <w:t xml:space="preserve">perusahaan. Tapi pada kenyataannya manajer perusahaan memiliki informasi lebih baik dari investor luar (Brigham, 2005 dalam  Susliowati dan Turyanto, 2011). Menurut Minar Simanungkalit (2009) dalam Susliowati dan Turyanto (2011) bahwa perusahaan memiliki dorongan dalam memberikan informasi laporan keuangan kepada pihak internal karena karena terdapat asimetris informasi antara perusahaan dan pihak investor karena perushaan mengetahui lebih banyak mengenai perusahaan dan prospek yang akan datang. </w:t>
      </w:r>
      <w:r w:rsidRPr="00427A78">
        <w:rPr>
          <w:rFonts w:ascii="Times New Roman" w:hAnsi="Times New Roman" w:cs="Times New Roman"/>
          <w:color w:val="000000" w:themeColor="text1"/>
          <w:sz w:val="24"/>
          <w:lang w:val="en-US"/>
        </w:rPr>
        <w:t xml:space="preserve"> </w:t>
      </w:r>
      <w:r w:rsidRPr="00427A78">
        <w:rPr>
          <w:rFonts w:ascii="Times New Roman" w:hAnsi="Times New Roman" w:cs="Times New Roman"/>
          <w:sz w:val="24"/>
          <w:lang w:val="en-US"/>
        </w:rPr>
        <w:t xml:space="preserve">Teori sinyal juga mengemukakan bagaimana seharusnya perusahaan memberi sinyal kepada pengguna laporan keuangan yang berupa informasi mengenai kondisi perusahaan kepada pemilik ataupun pihak yang bekepentingan. Sinyal yang diberikan dapat juga dilakukan melalui pengungkapan informasi akuntansi seperti laporan keuangan, laporan yang sudah dilakukan oleh manajemen untuk merealisasikan keinginan pemilik, atau bahkan berupa promosi serta informasi lain yang menyatakan bahwa perusahaan tersebut lebih baik dari perusahaan lain </w:t>
      </w:r>
      <w:r w:rsidRPr="00427A78">
        <w:rPr>
          <w:rFonts w:ascii="Times New Roman" w:hAnsi="Times New Roman" w:cs="Times New Roman"/>
          <w:sz w:val="24"/>
          <w:lang w:val="en-US"/>
        </w:rPr>
        <w:fldChar w:fldCharType="begin" w:fldLock="1"/>
      </w:r>
      <w:r w:rsidRPr="00427A78">
        <w:rPr>
          <w:rFonts w:ascii="Times New Roman" w:hAnsi="Times New Roman" w:cs="Times New Roman"/>
          <w:sz w:val="24"/>
          <w:lang w:val="en-US"/>
        </w:rPr>
        <w:instrText>ADDIN CSL_CITATION {"citationItems":[{"id":"ITEM-1","itemData":{"author":[{"dropping-particle":"","family":"Susilowati","given":"Yeye","non-dropping-particle":"","parse-names":false,"suffix":""},{"dropping-particle":"","family":"Turyanto","given":"Tri","non-dropping-particle":"","parse-names":false,"suffix":""}],"id":"ITEM-1","issue":"1","issued":{"date-parts":[["2011"]]},"page":"17-37","title":"Reaksi Signal Rasio Profitabilitas Dan Rasio Solvabilitas Terhadap Return Saham Perusahaan","type":"article-journal","volume":"3"},"uris":["http://www.mendeley.com/documents/?uuid=e0d523f1-f1b3-4a26-85c6-69db7b953f46"]}],"mendeley":{"formattedCitation":"(Susilowati &amp; Turyanto, 2011)","manualFormatting":"(Susilowati dan Turyanto, 2011)","plainTextFormattedCitation":"(Susilowati &amp; Turyanto, 2011)","previouslyFormattedCitation":"(Susilowati &amp; Turyanto, 2011)"},"properties":{"noteIndex":0},"schema":"https://github.com/citation-style-language/schema/raw/master/csl-citation.json"}</w:instrText>
      </w:r>
      <w:r w:rsidRPr="00427A78">
        <w:rPr>
          <w:rFonts w:ascii="Times New Roman" w:hAnsi="Times New Roman" w:cs="Times New Roman"/>
          <w:sz w:val="24"/>
          <w:lang w:val="en-US"/>
        </w:rPr>
        <w:fldChar w:fldCharType="separate"/>
      </w:r>
      <w:r w:rsidRPr="00427A78">
        <w:rPr>
          <w:rFonts w:ascii="Times New Roman" w:hAnsi="Times New Roman" w:cs="Times New Roman"/>
          <w:noProof/>
          <w:sz w:val="24"/>
          <w:lang w:val="en-US"/>
        </w:rPr>
        <w:t>(Susilowati dan Turyanto, 2011)</w:t>
      </w:r>
      <w:r w:rsidRPr="00427A78">
        <w:rPr>
          <w:rFonts w:ascii="Times New Roman" w:hAnsi="Times New Roman" w:cs="Times New Roman"/>
          <w:sz w:val="24"/>
          <w:lang w:val="en-US"/>
        </w:rPr>
        <w:fldChar w:fldCharType="end"/>
      </w:r>
      <w:r w:rsidRPr="00427A78">
        <w:rPr>
          <w:rFonts w:ascii="Times New Roman" w:hAnsi="Times New Roman" w:cs="Times New Roman"/>
          <w:sz w:val="24"/>
          <w:lang w:val="en-US"/>
        </w:rPr>
        <w:t>.</w:t>
      </w:r>
      <w:r w:rsidRPr="00427A78">
        <w:rPr>
          <w:rFonts w:ascii="Times New Roman" w:hAnsi="Times New Roman" w:cs="Times New Roman"/>
          <w:color w:val="000000" w:themeColor="text1"/>
          <w:sz w:val="24"/>
          <w:lang w:val="en-US"/>
        </w:rPr>
        <w:t xml:space="preserve"> </w:t>
      </w:r>
      <w:r w:rsidRPr="00427A78">
        <w:rPr>
          <w:rFonts w:ascii="Times New Roman" w:hAnsi="Times New Roman" w:cs="Times New Roman"/>
          <w:sz w:val="24"/>
          <w:lang w:val="en-US"/>
        </w:rPr>
        <w:t>Laporan tahunan merupakan salah satu laporan yang dikeluarkan perusahaan yang dapat dijadikan signal kepada investor. Laporan keuangan hendaknya memuat informasi yang relevan dan mengungkapkan informasi yang dianggap penting baik oleh pihak internal maupun eksternal. Karena semua investor memerlukan informasi yang akurat untuk melakukan evaluasi resiko relatif setiap perusahaan sehingga dapat melakukan deversifikasi portofolio dan kombinasi investasi dengan prefensi resiko yang diinginkan.</w:t>
      </w:r>
    </w:p>
    <w:p w:rsidR="00427A78" w:rsidRPr="00427A78" w:rsidRDefault="00427A78" w:rsidP="00427A78">
      <w:pPr>
        <w:tabs>
          <w:tab w:val="left" w:pos="1701"/>
        </w:tabs>
        <w:spacing w:after="0" w:line="480" w:lineRule="auto"/>
        <w:jc w:val="both"/>
        <w:rPr>
          <w:rFonts w:ascii="Times New Roman" w:hAnsi="Times New Roman" w:cs="Times New Roman"/>
          <w:b/>
          <w:color w:val="000000" w:themeColor="text1"/>
          <w:sz w:val="24"/>
          <w:lang w:val="en-US"/>
        </w:rPr>
      </w:pPr>
    </w:p>
    <w:p w:rsidR="00427A78" w:rsidRPr="00427A78" w:rsidRDefault="00427A78" w:rsidP="00427A78">
      <w:pPr>
        <w:keepNext/>
        <w:keepLines/>
        <w:numPr>
          <w:ilvl w:val="0"/>
          <w:numId w:val="12"/>
        </w:numPr>
        <w:spacing w:before="40" w:after="0" w:line="480" w:lineRule="auto"/>
        <w:ind w:left="1701" w:hanging="357"/>
        <w:outlineLvl w:val="2"/>
        <w:rPr>
          <w:rFonts w:ascii="Times New Roman" w:eastAsiaTheme="majorEastAsia" w:hAnsi="Times New Roman" w:cs="Times New Roman"/>
          <w:b/>
          <w:color w:val="000000" w:themeColor="text1"/>
          <w:sz w:val="24"/>
          <w:szCs w:val="24"/>
          <w:lang w:val="en-US"/>
        </w:rPr>
      </w:pPr>
      <w:r w:rsidRPr="00427A78">
        <w:rPr>
          <w:rFonts w:ascii="Times New Roman" w:eastAsiaTheme="majorEastAsia" w:hAnsi="Times New Roman" w:cs="Times New Roman"/>
          <w:b/>
          <w:color w:val="000000" w:themeColor="text1"/>
          <w:sz w:val="24"/>
          <w:szCs w:val="24"/>
          <w:lang w:val="en-US"/>
        </w:rPr>
        <w:lastRenderedPageBreak/>
        <w:t xml:space="preserve">Teori Pasar Efisien </w:t>
      </w:r>
    </w:p>
    <w:p w:rsidR="00427A78" w:rsidRPr="00427A78" w:rsidRDefault="00427A78" w:rsidP="00427A78">
      <w:pPr>
        <w:spacing w:after="0" w:line="480" w:lineRule="auto"/>
        <w:ind w:left="1701" w:firstLine="567"/>
        <w:jc w:val="both"/>
        <w:rPr>
          <w:rFonts w:ascii="Times New Roman" w:hAnsi="Times New Roman" w:cs="Times New Roman"/>
          <w:b/>
          <w:color w:val="000000" w:themeColor="text1"/>
          <w:sz w:val="24"/>
          <w:szCs w:val="24"/>
          <w:lang w:val="en-US"/>
        </w:rPr>
      </w:pPr>
      <w:r w:rsidRPr="00427A78">
        <w:rPr>
          <w:rFonts w:ascii="Times New Roman" w:hAnsi="Times New Roman" w:cs="Times New Roman"/>
          <w:color w:val="000000" w:themeColor="text1"/>
          <w:sz w:val="24"/>
          <w:szCs w:val="24"/>
          <w:shd w:val="clear" w:color="auto" w:fill="FFFFFF"/>
          <w:lang w:val="en-US"/>
        </w:rPr>
        <w:t>Secara umum efisiensi pasar (</w:t>
      </w:r>
      <w:r w:rsidRPr="00427A78">
        <w:rPr>
          <w:rFonts w:ascii="Times New Roman" w:hAnsi="Times New Roman" w:cs="Times New Roman"/>
          <w:i/>
          <w:iCs/>
          <w:color w:val="000000" w:themeColor="text1"/>
          <w:sz w:val="24"/>
          <w:szCs w:val="24"/>
          <w:shd w:val="clear" w:color="auto" w:fill="FFFFFF"/>
          <w:lang w:val="en-US"/>
        </w:rPr>
        <w:t>Market efficiency)</w:t>
      </w:r>
      <w:r w:rsidRPr="00427A78">
        <w:rPr>
          <w:rFonts w:ascii="Times New Roman" w:hAnsi="Times New Roman" w:cs="Times New Roman"/>
          <w:color w:val="000000" w:themeColor="text1"/>
          <w:sz w:val="24"/>
          <w:szCs w:val="24"/>
          <w:shd w:val="clear" w:color="auto" w:fill="FFFFFF"/>
          <w:lang w:val="en-US"/>
        </w:rPr>
        <w:t xml:space="preserve"> didefinisikan oleh Beaver (1989) dalam Hartono (2017:616) sebagai hubungan antara harga-harga sekuritas dengan informasi akuntansi. </w:t>
      </w:r>
      <w:r w:rsidRPr="00427A78">
        <w:rPr>
          <w:rFonts w:ascii="Times New Roman" w:hAnsi="Times New Roman" w:cs="Times New Roman"/>
          <w:color w:val="000000" w:themeColor="text1"/>
          <w:sz w:val="24"/>
          <w:lang w:val="en-US"/>
        </w:rPr>
        <w:t xml:space="preserve">Bentuk efisiensi pasar dapat ditinjau dari segi ketersediaan informasi saja atau dapat dilihat tidak hanya dari ketersediaan informasi, tetapi juga dilihat dari kecanggihan pelaku pasar dalam pengambilan keputusan berdasarkan analisis dari informasi yang tersedia, pasar efisien dari sudut informasi saja disebut sebagai efisiensi pasar secara informasi, sedangkan pasar efisien yang dilihat dari sudut kecanggihan pelaku pasar dalam pengambilan keputusan disebut sebagai efisiensi pasar secara keputusan. </w:t>
      </w:r>
      <w:r w:rsidRPr="00427A78">
        <w:rPr>
          <w:rFonts w:ascii="Times New Roman" w:hAnsi="Times New Roman" w:cs="Times New Roman"/>
          <w:color w:val="000000" w:themeColor="text1"/>
          <w:sz w:val="24"/>
          <w:szCs w:val="24"/>
          <w:shd w:val="clear" w:color="auto" w:fill="FFFFFF"/>
          <w:lang w:val="en-US"/>
        </w:rPr>
        <w:t>Jika pasar bereaksi dengan cepat dan akurat terhadap suatu informasi yang masuk dan segera membentuk harga keseimbangan yang baru, maka kondisi pasar yang seperti ini yang disebut dengan </w:t>
      </w:r>
      <w:r w:rsidRPr="00427A78">
        <w:rPr>
          <w:rFonts w:ascii="Times New Roman" w:hAnsi="Times New Roman" w:cs="Times New Roman"/>
          <w:bCs/>
          <w:color w:val="000000" w:themeColor="text1"/>
          <w:sz w:val="24"/>
          <w:szCs w:val="24"/>
          <w:bdr w:val="none" w:sz="0" w:space="0" w:color="auto" w:frame="1"/>
          <w:shd w:val="clear" w:color="auto" w:fill="FFFFFF"/>
          <w:lang w:val="en-US"/>
        </w:rPr>
        <w:t>pasar efisien (Hartono, 2017: 605-606).</w:t>
      </w:r>
    </w:p>
    <w:p w:rsidR="00427A78" w:rsidRPr="00427A78" w:rsidRDefault="00427A78" w:rsidP="00427A78">
      <w:pPr>
        <w:spacing w:after="0" w:line="480" w:lineRule="auto"/>
        <w:ind w:left="1701" w:firstLine="567"/>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Kunci utama untuk mengukur pasar yang efisien adalah hubungan antara harga sekuritas dan informasi</w:t>
      </w:r>
      <w:r w:rsidRPr="00427A78">
        <w:rPr>
          <w:rFonts w:ascii="Times New Roman" w:hAnsi="Times New Roman" w:cs="Times New Roman"/>
          <w:b/>
          <w:color w:val="000000" w:themeColor="text1"/>
          <w:sz w:val="24"/>
          <w:lang w:val="en-US"/>
        </w:rPr>
        <w:t xml:space="preserve">. </w:t>
      </w:r>
      <w:r w:rsidRPr="00427A78">
        <w:rPr>
          <w:rFonts w:ascii="Times New Roman" w:hAnsi="Times New Roman" w:cs="Times New Roman"/>
          <w:color w:val="000000" w:themeColor="text1"/>
          <w:sz w:val="24"/>
          <w:lang w:val="en-US"/>
        </w:rPr>
        <w:t xml:space="preserve">Menurut Fatma dalam </w:t>
      </w:r>
      <w:r w:rsidRPr="00427A78">
        <w:rPr>
          <w:rFonts w:ascii="Times New Roman" w:hAnsi="Times New Roman" w:cs="Times New Roman"/>
          <w:color w:val="000000" w:themeColor="text1"/>
          <w:sz w:val="24"/>
          <w:lang w:val="en-US"/>
        </w:rPr>
        <w:fldChar w:fldCharType="begin" w:fldLock="1"/>
      </w:r>
      <w:r w:rsidRPr="00427A78">
        <w:rPr>
          <w:rFonts w:ascii="Times New Roman" w:hAnsi="Times New Roman" w:cs="Times New Roman"/>
          <w:color w:val="000000" w:themeColor="text1"/>
          <w:sz w:val="24"/>
          <w:lang w:val="en-US"/>
        </w:rPr>
        <w:instrText>ADDIN CSL_CITATION {"citationItems":[{"id":"ITEM-1","itemData":{"author":[{"dropping-particle":"","family":"Hartono","given":"Jogiyanto","non-dropping-particle":"","parse-names":false,"suffix":""}],"id":"ITEM-1","issued":{"date-parts":[["2015"]]},"title":"-Teori-Portofolio-dan-Analisis-Investasi-Edisi-Kesembilan.-","type":"book"},"uris":["http://www.mendeley.com/documents/?uuid=10402825-b6a9-4cf8-ba07-654374aa3fca"]}],"mendeley":{"formattedCitation":"(Hartono, 2015)","manualFormatting":"Hartono (2017:607-609)","plainTextFormattedCitation":"(Hartono, 2015)","previouslyFormattedCitation":"(Hartono, 2015)"},"properties":{"noteIndex":0},"schema":"https://github.com/citation-style-language/schema/raw/master/csl-citation.json"}</w:instrText>
      </w:r>
      <w:r w:rsidRPr="00427A78">
        <w:rPr>
          <w:rFonts w:ascii="Times New Roman" w:hAnsi="Times New Roman" w:cs="Times New Roman"/>
          <w:color w:val="000000" w:themeColor="text1"/>
          <w:sz w:val="24"/>
          <w:lang w:val="en-US"/>
        </w:rPr>
        <w:fldChar w:fldCharType="separate"/>
      </w:r>
      <w:r w:rsidRPr="00427A78">
        <w:rPr>
          <w:rFonts w:ascii="Times New Roman" w:hAnsi="Times New Roman" w:cs="Times New Roman"/>
          <w:noProof/>
          <w:color w:val="000000" w:themeColor="text1"/>
          <w:sz w:val="24"/>
          <w:lang w:val="en-US"/>
        </w:rPr>
        <w:t>Hartono (2017:607-609)</w:t>
      </w:r>
      <w:r w:rsidRPr="00427A78">
        <w:rPr>
          <w:rFonts w:ascii="Times New Roman" w:hAnsi="Times New Roman" w:cs="Times New Roman"/>
          <w:color w:val="000000" w:themeColor="text1"/>
          <w:sz w:val="24"/>
          <w:lang w:val="en-US"/>
        </w:rPr>
        <w:fldChar w:fldCharType="end"/>
      </w:r>
      <w:r w:rsidRPr="00427A78">
        <w:rPr>
          <w:rFonts w:ascii="Times New Roman" w:hAnsi="Times New Roman" w:cs="Times New Roman"/>
          <w:color w:val="000000" w:themeColor="text1"/>
          <w:sz w:val="24"/>
          <w:lang w:val="en-US"/>
        </w:rPr>
        <w:t xml:space="preserve"> terdapat tiga macam bentuk efisiensi pasar, yaitu:</w:t>
      </w:r>
    </w:p>
    <w:p w:rsidR="00427A78" w:rsidRPr="00427A78" w:rsidRDefault="00427A78" w:rsidP="00427A78">
      <w:pPr>
        <w:numPr>
          <w:ilvl w:val="1"/>
          <w:numId w:val="1"/>
        </w:numPr>
        <w:spacing w:after="0" w:line="480" w:lineRule="auto"/>
        <w:ind w:left="1701"/>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Efisiensi pasar bentuk lemah</w:t>
      </w:r>
    </w:p>
    <w:p w:rsidR="00427A78" w:rsidRPr="00427A78" w:rsidRDefault="00427A78" w:rsidP="00427A78">
      <w:pPr>
        <w:spacing w:after="0" w:line="480" w:lineRule="auto"/>
        <w:ind w:left="1701" w:firstLine="425"/>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 xml:space="preserve">Pasar dikatakan efisien dalam bentuk lemah jika harga dari sekuritas mencerminkan secara penuh informasi masa lalu. Informasi masa lalu ini merupakan informasi yang sudah terjadi. Bentuk efisiensi pasar secara lemah ini berhubungan dengan teori langkah acak yang menyatakan bahwa data masa lalu tidak berhubungan dengan nilai sekarang. Hal tersebut memiliki arti bahwa untuk pasar efisien bentuk lemah, investor tidak dapat </w:t>
      </w:r>
      <w:r w:rsidRPr="00427A78">
        <w:rPr>
          <w:rFonts w:ascii="Times New Roman" w:hAnsi="Times New Roman" w:cs="Times New Roman"/>
          <w:color w:val="000000" w:themeColor="text1"/>
          <w:sz w:val="24"/>
          <w:lang w:val="en-US"/>
        </w:rPr>
        <w:lastRenderedPageBreak/>
        <w:t>menggunakan informasi masa lalu untuk mendapatkan keuntungan yang tidak normal.</w:t>
      </w:r>
    </w:p>
    <w:p w:rsidR="00427A78" w:rsidRPr="00427A78" w:rsidRDefault="00427A78" w:rsidP="00427A78">
      <w:pPr>
        <w:numPr>
          <w:ilvl w:val="1"/>
          <w:numId w:val="1"/>
        </w:numPr>
        <w:spacing w:after="0" w:line="480" w:lineRule="auto"/>
        <w:ind w:left="1701"/>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Efisiensi pasar bentuk setengah kuat</w:t>
      </w:r>
    </w:p>
    <w:p w:rsidR="00427A78" w:rsidRPr="00427A78" w:rsidRDefault="00427A78" w:rsidP="00427A78">
      <w:pPr>
        <w:spacing w:after="0" w:line="480" w:lineRule="auto"/>
        <w:ind w:left="1701" w:firstLine="425"/>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Pasar dinyatakan efisiensi setengah kuat jika harga-harga sekuritas secara penuh mencerminkan semua informasi yang dipublikasikan termaksud informasi yang berada di laporan-laporan keuangan perusahaan emiten. Jika pasar efisien dalam bentuk setengah kuat, maka tidak ada investor atau grup dari investor yang dapat menggunakan informasi yang dipublikasikan untuk mendapat keuntungan tidak normal dalam jangka waktu yang lama.</w:t>
      </w:r>
    </w:p>
    <w:p w:rsidR="00427A78" w:rsidRPr="00427A78" w:rsidRDefault="00427A78" w:rsidP="00427A78">
      <w:pPr>
        <w:numPr>
          <w:ilvl w:val="1"/>
          <w:numId w:val="1"/>
        </w:numPr>
        <w:spacing w:after="0" w:line="480" w:lineRule="auto"/>
        <w:ind w:left="1701"/>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Efisiensi pasar bentuk kuat</w:t>
      </w:r>
    </w:p>
    <w:p w:rsidR="00427A78" w:rsidRPr="00427A78" w:rsidRDefault="00427A78" w:rsidP="00427A78">
      <w:pPr>
        <w:spacing w:after="0" w:line="480" w:lineRule="auto"/>
        <w:ind w:left="1701" w:firstLine="425"/>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Pasar dikatakan efisien dalam bentuk kuat jika harga sekuritas secara penuh mencerminkan semua informasi yang tersedia termaksud informasi yang privat. Jika pasar efisien dalam bentuk ini maka tidak ada individual investor atau grup dari investor yang memperoleh keuntungan yang tidak normal karena mempunyai informasi privat.</w:t>
      </w:r>
    </w:p>
    <w:p w:rsidR="00427A78" w:rsidRPr="00427A78" w:rsidRDefault="00427A78" w:rsidP="00427A78">
      <w:pPr>
        <w:spacing w:after="0" w:line="480" w:lineRule="auto"/>
        <w:ind w:left="1701" w:firstLine="567"/>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fldChar w:fldCharType="begin" w:fldLock="1"/>
      </w:r>
      <w:r w:rsidRPr="00427A78">
        <w:rPr>
          <w:rFonts w:ascii="Times New Roman" w:hAnsi="Times New Roman" w:cs="Times New Roman"/>
          <w:color w:val="000000" w:themeColor="text1"/>
          <w:sz w:val="24"/>
          <w:lang w:val="en-US"/>
        </w:rPr>
        <w:instrText>ADDIN CSL_CITATION {"citationItems":[{"id":"ITEM-1","itemData":{"author":[{"dropping-particle":"","family":"Gitman","given":"","non-dropping-particle":"","parse-names":false,"suffix":""},{"dropping-particle":"","family":"Zutter","given":"","non-dropping-particle":"","parse-names":false,"suffix":""}],"container-title":"Financial Planning","id":"ITEM-1","issued":{"date-parts":[["2012"]]},"title":"To M Anagerial","type":"book"},"uris":["http://www.mendeley.com/documents/?uuid=ba3a11d0-e6a5-4b8e-9204-3be6474352c4"]}],"mendeley":{"formattedCitation":"(Gitman &amp; Zutter, 2012)","manualFormatting":"Gitman dan Zutter (2012:278)","plainTextFormattedCitation":"(Gitman &amp; Zutter, 2012)","previouslyFormattedCitation":"(Gitman &amp; Zutter, 2012)"},"properties":{"noteIndex":0},"schema":"https://github.com/citation-style-language/schema/raw/master/csl-citation.json"}</w:instrText>
      </w:r>
      <w:r w:rsidRPr="00427A78">
        <w:rPr>
          <w:rFonts w:ascii="Times New Roman" w:hAnsi="Times New Roman" w:cs="Times New Roman"/>
          <w:color w:val="000000" w:themeColor="text1"/>
          <w:sz w:val="24"/>
          <w:lang w:val="en-US"/>
        </w:rPr>
        <w:fldChar w:fldCharType="separate"/>
      </w:r>
      <w:r w:rsidRPr="00427A78">
        <w:rPr>
          <w:rFonts w:ascii="Times New Roman" w:hAnsi="Times New Roman" w:cs="Times New Roman"/>
          <w:noProof/>
          <w:color w:val="000000" w:themeColor="text1"/>
          <w:sz w:val="24"/>
          <w:lang w:val="en-US"/>
        </w:rPr>
        <w:t>Gitman dan Zutter (2012:278)</w:t>
      </w:r>
      <w:r w:rsidRPr="00427A78">
        <w:rPr>
          <w:rFonts w:ascii="Times New Roman" w:hAnsi="Times New Roman" w:cs="Times New Roman"/>
          <w:color w:val="000000" w:themeColor="text1"/>
          <w:sz w:val="24"/>
          <w:lang w:val="en-US"/>
        </w:rPr>
        <w:fldChar w:fldCharType="end"/>
      </w:r>
      <w:r w:rsidRPr="00427A78">
        <w:rPr>
          <w:rFonts w:ascii="Times New Roman" w:hAnsi="Times New Roman" w:cs="Times New Roman"/>
          <w:color w:val="000000" w:themeColor="text1"/>
          <w:sz w:val="24"/>
          <w:lang w:val="en-US"/>
        </w:rPr>
        <w:t xml:space="preserve"> membahas juga mengenai efisiensi pasar berdasarkan pada hipotesis efisiesnsi pasar yang merupakan teori dasar yang menggambarkan perilaku pada pasar yang sempurna, seperti yang disampaikan dibawah ini:</w:t>
      </w:r>
    </w:p>
    <w:p w:rsidR="00427A78" w:rsidRPr="00427A78" w:rsidRDefault="00427A78" w:rsidP="00427A78">
      <w:pPr>
        <w:numPr>
          <w:ilvl w:val="0"/>
          <w:numId w:val="3"/>
        </w:numPr>
        <w:spacing w:after="0" w:line="480" w:lineRule="auto"/>
        <w:ind w:left="2268"/>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 xml:space="preserve">Sekuritas biasanya berada pada posisi </w:t>
      </w:r>
      <w:r w:rsidRPr="00427A78">
        <w:rPr>
          <w:rFonts w:ascii="Times New Roman" w:hAnsi="Times New Roman" w:cs="Times New Roman"/>
          <w:i/>
          <w:color w:val="000000" w:themeColor="text1"/>
          <w:sz w:val="24"/>
          <w:lang w:val="en-US"/>
        </w:rPr>
        <w:t>equilibrium</w:t>
      </w:r>
      <w:r w:rsidRPr="00427A78">
        <w:rPr>
          <w:rFonts w:ascii="Times New Roman" w:hAnsi="Times New Roman" w:cs="Times New Roman"/>
          <w:color w:val="000000" w:themeColor="text1"/>
          <w:sz w:val="24"/>
          <w:lang w:val="en-US"/>
        </w:rPr>
        <w:t>, yang berarti sekuritas dinilai adil dan pengembalian yang diharapkan sama dengan pengembalian yang diperoleh.</w:t>
      </w:r>
    </w:p>
    <w:p w:rsidR="00427A78" w:rsidRPr="00427A78" w:rsidRDefault="00427A78" w:rsidP="00427A78">
      <w:pPr>
        <w:numPr>
          <w:ilvl w:val="0"/>
          <w:numId w:val="3"/>
        </w:numPr>
        <w:spacing w:after="0" w:line="480" w:lineRule="auto"/>
        <w:ind w:left="2268"/>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lastRenderedPageBreak/>
        <w:t>Harga sekuritas mencerminkan secara penuh semua informasi yang tersedia mengenai perusahaan dan sekuritasnya, dan harga tersebut bereaksi dengan cepat terhadap informasi baru.</w:t>
      </w:r>
    </w:p>
    <w:p w:rsidR="00427A78" w:rsidRPr="00427A78" w:rsidRDefault="00427A78" w:rsidP="00427A78">
      <w:pPr>
        <w:numPr>
          <w:ilvl w:val="0"/>
          <w:numId w:val="3"/>
        </w:numPr>
        <w:spacing w:after="0" w:line="480" w:lineRule="auto"/>
        <w:ind w:left="2268"/>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Karena saham dihargai secara penuh dan adil, investor tidak perlu membuang waktu untuk mencoba menemukan kesalahan harga pada sekuritas (</w:t>
      </w:r>
      <w:r w:rsidRPr="00427A78">
        <w:rPr>
          <w:rFonts w:ascii="Times New Roman" w:hAnsi="Times New Roman" w:cs="Times New Roman"/>
          <w:i/>
          <w:color w:val="000000" w:themeColor="text1"/>
          <w:sz w:val="24"/>
          <w:lang w:val="en-US"/>
        </w:rPr>
        <w:t xml:space="preserve">undervalued </w:t>
      </w:r>
      <w:r w:rsidRPr="00427A78">
        <w:rPr>
          <w:rFonts w:ascii="Times New Roman" w:hAnsi="Times New Roman" w:cs="Times New Roman"/>
          <w:color w:val="000000" w:themeColor="text1"/>
          <w:sz w:val="24"/>
          <w:lang w:val="en-US"/>
        </w:rPr>
        <w:t xml:space="preserve">atau </w:t>
      </w:r>
      <w:r w:rsidRPr="00427A78">
        <w:rPr>
          <w:rFonts w:ascii="Times New Roman" w:hAnsi="Times New Roman" w:cs="Times New Roman"/>
          <w:i/>
          <w:color w:val="000000" w:themeColor="text1"/>
          <w:sz w:val="24"/>
          <w:lang w:val="en-US"/>
        </w:rPr>
        <w:t>overvalued</w:t>
      </w:r>
      <w:r w:rsidRPr="00427A78">
        <w:rPr>
          <w:rFonts w:ascii="Times New Roman" w:hAnsi="Times New Roman" w:cs="Times New Roman"/>
          <w:color w:val="000000" w:themeColor="text1"/>
          <w:sz w:val="24"/>
          <w:lang w:val="en-US"/>
        </w:rPr>
        <w:t>).</w:t>
      </w:r>
    </w:p>
    <w:p w:rsidR="00427A78" w:rsidRPr="00427A78" w:rsidRDefault="00427A78" w:rsidP="00427A78">
      <w:pPr>
        <w:spacing w:after="0" w:line="480" w:lineRule="auto"/>
        <w:ind w:left="1985" w:firstLine="567"/>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 xml:space="preserve">Tidak semua pasar yang berpartisipasi percaya dengan hipotesis dari efisiensi pasar. Beberapa merasa bahwa mencari </w:t>
      </w:r>
      <w:r w:rsidRPr="00427A78">
        <w:rPr>
          <w:rFonts w:ascii="Times New Roman" w:hAnsi="Times New Roman" w:cs="Times New Roman"/>
          <w:i/>
          <w:color w:val="000000" w:themeColor="text1"/>
          <w:sz w:val="24"/>
          <w:lang w:val="en-US"/>
        </w:rPr>
        <w:t xml:space="preserve">undervalued </w:t>
      </w:r>
      <w:r w:rsidRPr="00427A78">
        <w:rPr>
          <w:rFonts w:ascii="Times New Roman" w:hAnsi="Times New Roman" w:cs="Times New Roman"/>
          <w:color w:val="000000" w:themeColor="text1"/>
          <w:sz w:val="24"/>
          <w:lang w:val="en-US"/>
        </w:rPr>
        <w:t xml:space="preserve">atau </w:t>
      </w:r>
      <w:r w:rsidRPr="00427A78">
        <w:rPr>
          <w:rFonts w:ascii="Times New Roman" w:hAnsi="Times New Roman" w:cs="Times New Roman"/>
          <w:i/>
          <w:color w:val="000000" w:themeColor="text1"/>
          <w:sz w:val="24"/>
          <w:lang w:val="en-US"/>
        </w:rPr>
        <w:t xml:space="preserve">overvalued </w:t>
      </w:r>
      <w:r w:rsidRPr="00427A78">
        <w:rPr>
          <w:rFonts w:ascii="Times New Roman" w:hAnsi="Times New Roman" w:cs="Times New Roman"/>
          <w:color w:val="000000" w:themeColor="text1"/>
          <w:sz w:val="24"/>
          <w:lang w:val="en-US"/>
        </w:rPr>
        <w:t>dari sekuritas memiliki manfaat dan mentransaksikannya untuk mendapatkan keuntungan di pasar yang tidak efisien.</w:t>
      </w:r>
    </w:p>
    <w:p w:rsidR="00427A78" w:rsidRPr="00427A78" w:rsidRDefault="00427A78" w:rsidP="00427A78">
      <w:pPr>
        <w:keepNext/>
        <w:keepLines/>
        <w:numPr>
          <w:ilvl w:val="0"/>
          <w:numId w:val="12"/>
        </w:numPr>
        <w:spacing w:before="40" w:after="0" w:line="480" w:lineRule="auto"/>
        <w:ind w:left="1701" w:hanging="425"/>
        <w:outlineLvl w:val="2"/>
        <w:rPr>
          <w:rFonts w:ascii="Times New Roman" w:eastAsiaTheme="majorEastAsia" w:hAnsi="Times New Roman" w:cs="Times New Roman"/>
          <w:b/>
          <w:color w:val="000000" w:themeColor="text1"/>
          <w:sz w:val="24"/>
          <w:szCs w:val="24"/>
          <w:lang w:val="en-US"/>
        </w:rPr>
      </w:pPr>
      <w:r w:rsidRPr="00427A78">
        <w:rPr>
          <w:rFonts w:ascii="Times New Roman" w:eastAsiaTheme="majorEastAsia" w:hAnsi="Times New Roman" w:cs="Times New Roman"/>
          <w:b/>
          <w:color w:val="000000" w:themeColor="text1"/>
          <w:sz w:val="24"/>
          <w:szCs w:val="24"/>
          <w:lang w:val="en-US"/>
        </w:rPr>
        <w:t>Relevansi Nilai</w:t>
      </w:r>
    </w:p>
    <w:p w:rsidR="00427A78" w:rsidRPr="00427A78" w:rsidRDefault="00427A78" w:rsidP="00427A78">
      <w:pPr>
        <w:spacing w:after="0" w:line="480" w:lineRule="auto"/>
        <w:ind w:left="1701" w:firstLine="567"/>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 xml:space="preserve">Menurut Beaver dalam </w:t>
      </w:r>
      <w:r w:rsidRPr="00427A78">
        <w:rPr>
          <w:rFonts w:ascii="Times New Roman" w:hAnsi="Times New Roman" w:cs="Times New Roman"/>
          <w:color w:val="000000" w:themeColor="text1"/>
          <w:sz w:val="24"/>
          <w:lang w:val="en-US"/>
        </w:rPr>
        <w:fldChar w:fldCharType="begin" w:fldLock="1"/>
      </w:r>
      <w:r w:rsidRPr="00427A78">
        <w:rPr>
          <w:rFonts w:ascii="Times New Roman" w:hAnsi="Times New Roman" w:cs="Times New Roman"/>
          <w:color w:val="000000" w:themeColor="text1"/>
          <w:sz w:val="24"/>
          <w:lang w:val="en-US"/>
        </w:rPr>
        <w:instrText>ADDIN CSL_CITATION {"citationItems":[{"id":"ITEM-1","itemData":{"author":[{"dropping-particle":"","family":"Adhani","given":"Yunita Sari","non-dropping-particle":"","parse-names":false,"suffix":""},{"dropping-particle":"","family":"Subroto","given":"Bambang","non-dropping-particle":"","parse-names":false,"suffix":""}],"id":"ITEM-1","issued":{"date-parts":[["2014"]]},"page":"1-15","title":"Relevansi nilai informasi akuntansi","type":"article-journal"},"uris":["http://www.mendeley.com/documents/?uuid=b8402508-ab0b-4119-ad78-2754c89c1280"]}],"mendeley":{"formattedCitation":"(Adhani &amp; Subroto, 2014)","manualFormatting":"Adhani dan Subroto (2014)","plainTextFormattedCitation":"(Adhani &amp; Subroto, 2014)","previouslyFormattedCitation":"(Adhani &amp; Subroto, 2014)"},"properties":{"noteIndex":0},"schema":"https://github.com/citation-style-language/schema/raw/master/csl-citation.json"}</w:instrText>
      </w:r>
      <w:r w:rsidRPr="00427A78">
        <w:rPr>
          <w:rFonts w:ascii="Times New Roman" w:hAnsi="Times New Roman" w:cs="Times New Roman"/>
          <w:color w:val="000000" w:themeColor="text1"/>
          <w:sz w:val="24"/>
          <w:lang w:val="en-US"/>
        </w:rPr>
        <w:fldChar w:fldCharType="separate"/>
      </w:r>
      <w:r w:rsidRPr="00427A78">
        <w:rPr>
          <w:rFonts w:ascii="Times New Roman" w:hAnsi="Times New Roman" w:cs="Times New Roman"/>
          <w:noProof/>
          <w:color w:val="000000" w:themeColor="text1"/>
          <w:sz w:val="24"/>
          <w:lang w:val="en-US"/>
        </w:rPr>
        <w:t>Adhani dan Subroto (2014)</w:t>
      </w:r>
      <w:r w:rsidRPr="00427A78">
        <w:rPr>
          <w:rFonts w:ascii="Times New Roman" w:hAnsi="Times New Roman" w:cs="Times New Roman"/>
          <w:color w:val="000000" w:themeColor="text1"/>
          <w:sz w:val="24"/>
          <w:lang w:val="en-US"/>
        </w:rPr>
        <w:fldChar w:fldCharType="end"/>
      </w:r>
      <w:r w:rsidRPr="00427A78">
        <w:rPr>
          <w:rFonts w:ascii="Times New Roman" w:hAnsi="Times New Roman" w:cs="Times New Roman"/>
          <w:color w:val="000000" w:themeColor="text1"/>
          <w:sz w:val="24"/>
          <w:lang w:val="en-US"/>
        </w:rPr>
        <w:t xml:space="preserve"> mendefinisikan relevansi nilai informasi akuntansi sebagai kemampuan informasi akuntansi dalam menjelaskan nilai suatu perusahaan. Relevansi nilai bermanfaat untuk menginvestisigasi hubungan empiris antara nilai-nilai pasar saham dengan informasi akuntansi yang dimasukan untuk menilai pengaruh angka-angka akuntansi dalam penilaian fundamental perusahaan.</w:t>
      </w:r>
    </w:p>
    <w:p w:rsidR="00427A78" w:rsidRPr="00427A78" w:rsidRDefault="00427A78" w:rsidP="00427A78">
      <w:pPr>
        <w:spacing w:after="0" w:line="480" w:lineRule="auto"/>
        <w:ind w:left="1701" w:firstLine="567"/>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 xml:space="preserve">Ball dan Brown dalam </w:t>
      </w:r>
      <w:r w:rsidRPr="00427A78">
        <w:rPr>
          <w:rFonts w:ascii="Times New Roman" w:hAnsi="Times New Roman" w:cs="Times New Roman"/>
          <w:color w:val="000000" w:themeColor="text1"/>
          <w:sz w:val="24"/>
          <w:lang w:val="en-US"/>
        </w:rPr>
        <w:fldChar w:fldCharType="begin" w:fldLock="1"/>
      </w:r>
      <w:r w:rsidRPr="00427A78">
        <w:rPr>
          <w:rFonts w:ascii="Times New Roman" w:hAnsi="Times New Roman" w:cs="Times New Roman"/>
          <w:color w:val="000000" w:themeColor="text1"/>
          <w:sz w:val="24"/>
          <w:lang w:val="en-US"/>
        </w:rPr>
        <w:instrText>ADDIN CSL_CITATION {"citationItems":[{"id":"ITEM-1","itemData":{"author":[{"dropping-particle":"","family":"Puspitaningtyas","given":"Zarah","non-dropping-particle":"","parse-names":false,"suffix":""}],"id":"ITEM-1","issue":"110","issued":{"date-parts":[["2012"]]},"page":"1411","title":"Dan Manfaatnya Bagi Investor","type":"article-journal"},"uris":["http://www.mendeley.com/documents/?uuid=df82ceac-9f9b-4fe5-892e-be66457092f4"]}],"mendeley":{"formattedCitation":"(Puspitaningtyas, 2012)","manualFormatting":"Puspitaningtyas (2012)","plainTextFormattedCitation":"(Puspitaningtyas, 2012)","previouslyFormattedCitation":"(Puspitaningtyas, 2012)"},"properties":{"noteIndex":0},"schema":"https://github.com/citation-style-language/schema/raw/master/csl-citation.json"}</w:instrText>
      </w:r>
      <w:r w:rsidRPr="00427A78">
        <w:rPr>
          <w:rFonts w:ascii="Times New Roman" w:hAnsi="Times New Roman" w:cs="Times New Roman"/>
          <w:color w:val="000000" w:themeColor="text1"/>
          <w:sz w:val="24"/>
          <w:lang w:val="en-US"/>
        </w:rPr>
        <w:fldChar w:fldCharType="separate"/>
      </w:r>
      <w:r w:rsidRPr="00427A78">
        <w:rPr>
          <w:rFonts w:ascii="Times New Roman" w:hAnsi="Times New Roman" w:cs="Times New Roman"/>
          <w:noProof/>
          <w:color w:val="000000" w:themeColor="text1"/>
          <w:sz w:val="24"/>
          <w:lang w:val="en-US"/>
        </w:rPr>
        <w:t>Puspitaningtyas (2012)</w:t>
      </w:r>
      <w:r w:rsidRPr="00427A78">
        <w:rPr>
          <w:rFonts w:ascii="Times New Roman" w:hAnsi="Times New Roman" w:cs="Times New Roman"/>
          <w:color w:val="000000" w:themeColor="text1"/>
          <w:sz w:val="24"/>
          <w:lang w:val="en-US"/>
        </w:rPr>
        <w:fldChar w:fldCharType="end"/>
      </w:r>
      <w:r w:rsidRPr="00427A78">
        <w:rPr>
          <w:rFonts w:ascii="Times New Roman" w:hAnsi="Times New Roman" w:cs="Times New Roman"/>
          <w:color w:val="000000" w:themeColor="text1"/>
          <w:sz w:val="24"/>
          <w:lang w:val="en-US"/>
        </w:rPr>
        <w:t xml:space="preserve"> membuktikan bahwa informasi akuntansi bermanfaat bagi investor untuk mengestimasi nilai yang diharapkan dari tingkat </w:t>
      </w:r>
      <w:r w:rsidRPr="00427A78">
        <w:rPr>
          <w:rFonts w:ascii="Times New Roman" w:hAnsi="Times New Roman" w:cs="Times New Roman"/>
          <w:i/>
          <w:color w:val="000000" w:themeColor="text1"/>
          <w:sz w:val="24"/>
          <w:lang w:val="en-US"/>
        </w:rPr>
        <w:t xml:space="preserve">return </w:t>
      </w:r>
      <w:r w:rsidRPr="00427A78">
        <w:rPr>
          <w:rFonts w:ascii="Times New Roman" w:hAnsi="Times New Roman" w:cs="Times New Roman"/>
          <w:color w:val="000000" w:themeColor="text1"/>
          <w:sz w:val="24"/>
          <w:lang w:val="en-US"/>
        </w:rPr>
        <w:t>maupun dari tingkat resiko. Apabila informasi akuntansi tidak memiliki relevansi nilai maka tidak aka nada revisi kepercayaan setelah diterimanya informasi tersebut yang mengakibatkan tidak terpicunya keputusan untuk membeli dan (atau) menjual.</w:t>
      </w:r>
    </w:p>
    <w:p w:rsidR="00427A78" w:rsidRPr="00427A78" w:rsidRDefault="00427A78" w:rsidP="00427A78">
      <w:pPr>
        <w:spacing w:after="0" w:line="480" w:lineRule="auto"/>
        <w:ind w:left="1701" w:firstLine="567"/>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lastRenderedPageBreak/>
        <w:t xml:space="preserve"> Menurut </w:t>
      </w:r>
      <w:r w:rsidRPr="00427A78">
        <w:rPr>
          <w:rFonts w:ascii="Times New Roman" w:eastAsiaTheme="minorEastAsia" w:hAnsi="Times New Roman" w:cs="Times New Roman"/>
          <w:color w:val="000000" w:themeColor="text1"/>
          <w:sz w:val="24"/>
          <w:lang w:eastAsia="ja-JP"/>
        </w:rPr>
        <w:t xml:space="preserve">Francis dan Schipper </w:t>
      </w:r>
      <w:r w:rsidRPr="00427A78">
        <w:rPr>
          <w:rFonts w:ascii="Times New Roman" w:eastAsiaTheme="minorEastAsia" w:hAnsi="Times New Roman" w:cs="Times New Roman"/>
          <w:color w:val="000000" w:themeColor="text1"/>
          <w:sz w:val="24"/>
          <w:lang w:val="en-US" w:eastAsia="ja-JP"/>
        </w:rPr>
        <w:t xml:space="preserve">dalam </w:t>
      </w:r>
      <w:r w:rsidRPr="00427A78">
        <w:rPr>
          <w:rFonts w:ascii="Times New Roman" w:hAnsi="Times New Roman" w:cs="Times New Roman"/>
          <w:color w:val="000000" w:themeColor="text1"/>
          <w:sz w:val="24"/>
          <w:lang w:val="en-US"/>
        </w:rPr>
        <w:fldChar w:fldCharType="begin" w:fldLock="1"/>
      </w:r>
      <w:r w:rsidRPr="00427A78">
        <w:rPr>
          <w:rFonts w:ascii="Times New Roman" w:hAnsi="Times New Roman" w:cs="Times New Roman"/>
          <w:color w:val="000000" w:themeColor="text1"/>
          <w:sz w:val="24"/>
          <w:lang w:val="en-US"/>
        </w:rPr>
        <w:instrText>ADDIN CSL_CITATION {"citationItems":[{"id":"ITEM-1","itemData":{"author":[{"dropping-particle":"","family":"Puspitaningtyas","given":"Zarah","non-dropping-particle":"","parse-names":false,"suffix":""}],"id":"ITEM-1","issue":"110","issued":{"date-parts":[["2012"]]},"page":"1411","title":"Dan Manfaatnya Bagi Investor","type":"article-journal"},"uris":["http://www.mendeley.com/documents/?uuid=df82ceac-9f9b-4fe5-892e-be66457092f4"]}],"mendeley":{"formattedCitation":"(Puspitaningtyas, 2012)","manualFormatting":"Puspitaningtyas (2012)","plainTextFormattedCitation":"(Puspitaningtyas, 2012)","previouslyFormattedCitation":"(Puspitaningtyas, 2012)"},"properties":{"noteIndex":0},"schema":"https://github.com/citation-style-language/schema/raw/master/csl-citation.json"}</w:instrText>
      </w:r>
      <w:r w:rsidRPr="00427A78">
        <w:rPr>
          <w:rFonts w:ascii="Times New Roman" w:hAnsi="Times New Roman" w:cs="Times New Roman"/>
          <w:color w:val="000000" w:themeColor="text1"/>
          <w:sz w:val="24"/>
          <w:lang w:val="en-US"/>
        </w:rPr>
        <w:fldChar w:fldCharType="separate"/>
      </w:r>
      <w:r w:rsidRPr="00427A78">
        <w:rPr>
          <w:rFonts w:ascii="Times New Roman" w:hAnsi="Times New Roman" w:cs="Times New Roman"/>
          <w:noProof/>
          <w:color w:val="000000" w:themeColor="text1"/>
          <w:sz w:val="24"/>
          <w:lang w:val="en-US"/>
        </w:rPr>
        <w:t>Puspitaningtyas (2012)</w:t>
      </w:r>
      <w:r w:rsidRPr="00427A78">
        <w:rPr>
          <w:rFonts w:ascii="Times New Roman" w:hAnsi="Times New Roman" w:cs="Times New Roman"/>
          <w:color w:val="000000" w:themeColor="text1"/>
          <w:sz w:val="24"/>
          <w:lang w:val="en-US"/>
        </w:rPr>
        <w:fldChar w:fldCharType="end"/>
      </w:r>
      <w:r w:rsidRPr="00427A78">
        <w:rPr>
          <w:rFonts w:ascii="Times New Roman" w:hAnsi="Times New Roman" w:cs="Times New Roman"/>
          <w:color w:val="000000" w:themeColor="text1"/>
          <w:sz w:val="24"/>
          <w:lang w:val="en-US"/>
        </w:rPr>
        <w:t xml:space="preserve"> mengungkapkan bahwa terdapat empat pendekatan dalam memahami relevansi nilai informasi akuntansi, yaitu:</w:t>
      </w:r>
    </w:p>
    <w:p w:rsidR="00427A78" w:rsidRPr="00427A78" w:rsidRDefault="00427A78" w:rsidP="00427A78">
      <w:pPr>
        <w:numPr>
          <w:ilvl w:val="1"/>
          <w:numId w:val="7"/>
        </w:numPr>
        <w:spacing w:after="0" w:line="480" w:lineRule="auto"/>
        <w:ind w:left="212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Pendekatan analisis fundamental, bahwa informasi akuntansi menyebabkan perubahan harga pasar dan menditeksi penyimpangan harga saham,</w:t>
      </w:r>
    </w:p>
    <w:p w:rsidR="00427A78" w:rsidRPr="00427A78" w:rsidRDefault="00427A78" w:rsidP="00427A78">
      <w:pPr>
        <w:numPr>
          <w:ilvl w:val="1"/>
          <w:numId w:val="7"/>
        </w:numPr>
        <w:spacing w:after="0" w:line="480" w:lineRule="auto"/>
        <w:ind w:left="212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Pendekatan prediksi, bahwa informasi akuntansi dikatakan relevan apabila bermanfaat untuk memprediksi propek kinerja perusahaan dimasa yang akan datang</w:t>
      </w:r>
    </w:p>
    <w:p w:rsidR="00427A78" w:rsidRPr="00427A78" w:rsidRDefault="00427A78" w:rsidP="00427A78">
      <w:pPr>
        <w:numPr>
          <w:ilvl w:val="1"/>
          <w:numId w:val="7"/>
        </w:numPr>
        <w:spacing w:after="0" w:line="480" w:lineRule="auto"/>
        <w:ind w:left="212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Pendekatan perwujudan informasi nilai relvansi, bahwa informasi akuntansi dikatakan relevan apabila digunakan investor untuk menetapkan harga saham. Pendekatan ini menyiratkan bahwa relevansi nilai diukur berdasarkan reaksi pasar terhadap informasi baru.</w:t>
      </w:r>
    </w:p>
    <w:p w:rsidR="00427A78" w:rsidRPr="00427A78" w:rsidRDefault="00427A78" w:rsidP="00427A78">
      <w:pPr>
        <w:numPr>
          <w:ilvl w:val="1"/>
          <w:numId w:val="7"/>
        </w:numPr>
        <w:spacing w:after="0" w:line="480" w:lineRule="auto"/>
        <w:ind w:left="212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Pendekatan pengukuran relevansi nilai, bahwa pendekatan informasi akuntansi yang terkandung dalam laporan keuangan diukur oleh kemampuannya untuk menangkap atau meringkas informasi bisnis dan aktivitas lainnya. Kunci utama untuk mengukur pasar yang efisien secara informasi adalah hubungan antara harga sekuritas dan informasi</w:t>
      </w:r>
    </w:p>
    <w:p w:rsidR="00427A78" w:rsidRPr="00427A78" w:rsidRDefault="00427A78" w:rsidP="00427A78">
      <w:pPr>
        <w:spacing w:after="0" w:line="480" w:lineRule="auto"/>
        <w:ind w:left="2127" w:firstLine="567"/>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Penelitian terdahulu yang ada bertujuan menjelaskan hubungan informasi akuntansi menggunakan analisis regresi linier berganda menunjukkan bahwa nilai koefisien derteminan (R</w:t>
      </w:r>
      <w:r w:rsidRPr="00427A78">
        <w:rPr>
          <w:rFonts w:ascii="Times New Roman" w:hAnsi="Times New Roman" w:cs="Times New Roman"/>
          <w:color w:val="000000" w:themeColor="text1"/>
          <w:sz w:val="24"/>
          <w:vertAlign w:val="superscript"/>
          <w:lang w:val="en-US"/>
        </w:rPr>
        <w:t>2</w:t>
      </w:r>
      <w:r w:rsidRPr="00427A78">
        <w:rPr>
          <w:rFonts w:ascii="Times New Roman" w:hAnsi="Times New Roman" w:cs="Times New Roman"/>
          <w:color w:val="000000" w:themeColor="text1"/>
          <w:sz w:val="24"/>
          <w:lang w:val="en-US"/>
        </w:rPr>
        <w:t xml:space="preserve">) relatif kecil </w:t>
      </w:r>
      <w:r w:rsidRPr="00427A78">
        <w:rPr>
          <w:rFonts w:ascii="Times New Roman" w:hAnsi="Times New Roman" w:cs="Times New Roman"/>
          <w:color w:val="000000" w:themeColor="text1"/>
          <w:sz w:val="24"/>
          <w:lang w:val="en-US"/>
        </w:rPr>
        <w:fldChar w:fldCharType="begin" w:fldLock="1"/>
      </w:r>
      <w:r w:rsidRPr="00427A78">
        <w:rPr>
          <w:rFonts w:ascii="Times New Roman" w:hAnsi="Times New Roman" w:cs="Times New Roman"/>
          <w:color w:val="000000" w:themeColor="text1"/>
          <w:sz w:val="24"/>
          <w:lang w:val="en-US"/>
        </w:rPr>
        <w:instrText>ADDIN CSL_CITATION {"citationItems":[{"id":"ITEM-1","itemData":{"author":[{"dropping-particle":"","family":"Puspitaningtyas","given":"Zarah","non-dropping-particle":"","parse-names":false,"suffix":""}],"id":"ITEM-1","issue":"110","issued":{"date-parts":[["2012"]]},"page":"1411","title":"Dan Manfaatnya Bagi Investor","type":"article-journal"},"uris":["http://www.mendeley.com/documents/?uuid=df82ceac-9f9b-4fe5-892e-be66457092f4"]}],"mendeley":{"formattedCitation":"(Puspitaningtyas, 2012)","plainTextFormattedCitation":"(Puspitaningtyas, 2012)","previouslyFormattedCitation":"(Puspitaningtyas, 2012)"},"properties":{"noteIndex":0},"schema":"https://github.com/citation-style-language/schema/raw/master/csl-citation.json"}</w:instrText>
      </w:r>
      <w:r w:rsidRPr="00427A78">
        <w:rPr>
          <w:rFonts w:ascii="Times New Roman" w:hAnsi="Times New Roman" w:cs="Times New Roman"/>
          <w:color w:val="000000" w:themeColor="text1"/>
          <w:sz w:val="24"/>
          <w:lang w:val="en-US"/>
        </w:rPr>
        <w:fldChar w:fldCharType="separate"/>
      </w:r>
      <w:r w:rsidRPr="00427A78">
        <w:rPr>
          <w:rFonts w:ascii="Times New Roman" w:hAnsi="Times New Roman" w:cs="Times New Roman"/>
          <w:noProof/>
          <w:color w:val="000000" w:themeColor="text1"/>
          <w:sz w:val="24"/>
          <w:lang w:val="en-US"/>
        </w:rPr>
        <w:t>(Puspitaningtyas, 2012)</w:t>
      </w:r>
      <w:r w:rsidRPr="00427A78">
        <w:rPr>
          <w:rFonts w:ascii="Times New Roman" w:hAnsi="Times New Roman" w:cs="Times New Roman"/>
          <w:color w:val="000000" w:themeColor="text1"/>
          <w:sz w:val="24"/>
          <w:lang w:val="en-US"/>
        </w:rPr>
        <w:fldChar w:fldCharType="end"/>
      </w:r>
      <w:r w:rsidRPr="00427A78">
        <w:rPr>
          <w:rFonts w:ascii="Times New Roman" w:hAnsi="Times New Roman" w:cs="Times New Roman"/>
          <w:color w:val="000000" w:themeColor="text1"/>
          <w:sz w:val="24"/>
          <w:lang w:val="en-US"/>
        </w:rPr>
        <w:t>.</w:t>
      </w:r>
    </w:p>
    <w:p w:rsidR="00427A78" w:rsidRPr="00427A78" w:rsidRDefault="00427A78" w:rsidP="00427A78">
      <w:pPr>
        <w:keepNext/>
        <w:keepLines/>
        <w:numPr>
          <w:ilvl w:val="0"/>
          <w:numId w:val="12"/>
        </w:numPr>
        <w:spacing w:before="40" w:after="0" w:line="480" w:lineRule="auto"/>
        <w:ind w:left="1701"/>
        <w:outlineLvl w:val="2"/>
        <w:rPr>
          <w:rFonts w:ascii="Times New Roman" w:eastAsiaTheme="majorEastAsia" w:hAnsi="Times New Roman" w:cs="Times New Roman"/>
          <w:b/>
          <w:color w:val="000000" w:themeColor="text1"/>
          <w:sz w:val="24"/>
          <w:szCs w:val="24"/>
          <w:lang w:val="en-US"/>
        </w:rPr>
      </w:pPr>
      <w:r w:rsidRPr="00427A78">
        <w:rPr>
          <w:rFonts w:ascii="Times New Roman" w:eastAsiaTheme="majorEastAsia" w:hAnsi="Times New Roman" w:cs="Times New Roman"/>
          <w:b/>
          <w:color w:val="000000" w:themeColor="text1"/>
          <w:sz w:val="24"/>
          <w:szCs w:val="24"/>
          <w:lang w:val="en-US"/>
        </w:rPr>
        <w:lastRenderedPageBreak/>
        <w:t>Laporan Keuangan</w:t>
      </w:r>
    </w:p>
    <w:p w:rsidR="00427A78" w:rsidRPr="00427A78" w:rsidRDefault="00427A78" w:rsidP="00427A78">
      <w:pPr>
        <w:keepNext/>
        <w:keepLines/>
        <w:numPr>
          <w:ilvl w:val="0"/>
          <w:numId w:val="13"/>
        </w:numPr>
        <w:spacing w:before="40" w:after="0" w:line="480" w:lineRule="auto"/>
        <w:ind w:left="2268"/>
        <w:outlineLvl w:val="3"/>
        <w:rPr>
          <w:rFonts w:ascii="Times New Roman" w:eastAsiaTheme="majorEastAsia" w:hAnsi="Times New Roman" w:cs="Times New Roman"/>
          <w:iCs/>
          <w:color w:val="000000" w:themeColor="text1"/>
          <w:sz w:val="24"/>
          <w:szCs w:val="24"/>
          <w:lang w:val="en-US"/>
        </w:rPr>
      </w:pPr>
      <w:r w:rsidRPr="00427A78">
        <w:rPr>
          <w:rFonts w:ascii="Times New Roman" w:eastAsiaTheme="majorEastAsia" w:hAnsi="Times New Roman" w:cs="Times New Roman"/>
          <w:iCs/>
          <w:color w:val="000000" w:themeColor="text1"/>
          <w:sz w:val="24"/>
          <w:szCs w:val="24"/>
          <w:lang w:val="en-US"/>
        </w:rPr>
        <w:t>Definisi Laporan Keuangan</w:t>
      </w:r>
    </w:p>
    <w:p w:rsidR="00427A78" w:rsidRPr="00427A78" w:rsidRDefault="00427A78" w:rsidP="00427A78">
      <w:pPr>
        <w:keepNext/>
        <w:keepLines/>
        <w:spacing w:before="40" w:after="0" w:line="480" w:lineRule="auto"/>
        <w:ind w:left="2410" w:firstLine="470"/>
        <w:outlineLvl w:val="3"/>
        <w:rPr>
          <w:rFonts w:ascii="Times New Roman" w:eastAsiaTheme="majorEastAsia" w:hAnsi="Times New Roman" w:cs="Times New Roman"/>
          <w:iCs/>
          <w:color w:val="000000" w:themeColor="text1"/>
          <w:lang w:val="en-US"/>
        </w:rPr>
      </w:pPr>
      <w:r w:rsidRPr="00427A78">
        <w:rPr>
          <w:rFonts w:ascii="Times New Roman" w:eastAsiaTheme="majorEastAsia" w:hAnsi="Times New Roman" w:cs="Times New Roman"/>
          <w:iCs/>
          <w:color w:val="000000" w:themeColor="text1"/>
          <w:sz w:val="24"/>
          <w:lang w:val="en-US"/>
        </w:rPr>
        <w:t>Menurut Standar Akuntansi Keuangan pada bagian Kerangka Dasar Penyusunan dan Penyajian Laporan Keuangan (2016:2):</w:t>
      </w:r>
    </w:p>
    <w:p w:rsidR="00427A78" w:rsidRPr="00427A78" w:rsidRDefault="00427A78" w:rsidP="00427A78">
      <w:pPr>
        <w:spacing w:after="0" w:line="480" w:lineRule="auto"/>
        <w:ind w:left="2410" w:firstLine="470"/>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“Laporan keuangan merupakan bagian dari proses pelaporan keuangan. Laporan keuangan yang lengkap biasanya meliputi neraca, laporan laba rugi, laporan perubahan posisi keuangan (yang dapat disajikan dalam berbagai cara, sebagai contoh, sebagai laporan arus kas, atau laporan arus dana), catatan dan laporan lain serta materi penjelasan yang merupakan bagian integral dari laporan keuangan. Di samping itu juga termasuk skedul dan informasi tambahan yang berkaitan dengan laporan tersebut, sebagai contoh, informasi keuangan segmen industri dan geografis serta pengungkapan pengaruh perubahan harga.”</w:t>
      </w:r>
    </w:p>
    <w:p w:rsidR="00427A78" w:rsidRPr="00427A78" w:rsidRDefault="00427A78" w:rsidP="00427A78">
      <w:pPr>
        <w:keepNext/>
        <w:keepLines/>
        <w:numPr>
          <w:ilvl w:val="0"/>
          <w:numId w:val="13"/>
        </w:numPr>
        <w:spacing w:before="40" w:after="0" w:line="480" w:lineRule="auto"/>
        <w:ind w:left="2410"/>
        <w:outlineLvl w:val="3"/>
        <w:rPr>
          <w:rFonts w:ascii="Times New Roman" w:eastAsiaTheme="majorEastAsia" w:hAnsi="Times New Roman" w:cs="Times New Roman"/>
          <w:iCs/>
          <w:color w:val="000000" w:themeColor="text1"/>
          <w:sz w:val="24"/>
          <w:szCs w:val="24"/>
          <w:lang w:val="en-US"/>
        </w:rPr>
      </w:pPr>
      <w:r w:rsidRPr="00427A78">
        <w:rPr>
          <w:rFonts w:ascii="Times New Roman" w:eastAsiaTheme="majorEastAsia" w:hAnsi="Times New Roman" w:cs="Times New Roman"/>
          <w:iCs/>
          <w:color w:val="000000" w:themeColor="text1"/>
          <w:sz w:val="24"/>
          <w:szCs w:val="24"/>
          <w:lang w:val="en-US"/>
        </w:rPr>
        <w:t>Tujuan Laporan Keuangan</w:t>
      </w:r>
    </w:p>
    <w:p w:rsidR="00427A78" w:rsidRPr="00427A78" w:rsidRDefault="00427A78" w:rsidP="00427A78">
      <w:pPr>
        <w:spacing w:after="0" w:line="480" w:lineRule="auto"/>
        <w:ind w:left="2552" w:firstLine="283"/>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Menurut Standar Akuntansi Keuangan pada bagian Pernyataan Standar Akuntansi Keuangan (PSAK 1) Penyajian Laporan Keuangan (2016:1.3), tujuan laporan keuangan adalah:</w:t>
      </w:r>
    </w:p>
    <w:p w:rsidR="00427A78" w:rsidRPr="00427A78" w:rsidRDefault="00427A78" w:rsidP="00427A78">
      <w:pPr>
        <w:spacing w:after="0" w:line="480" w:lineRule="auto"/>
        <w:ind w:left="2552" w:firstLine="283"/>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“Menyediakan informasi yang menyangkut posisi keuangan, kinerja keuangan, dan arus kas entitas yang bermanfaat bagi sejumlah besar pengguna laporan keuangan dalam pembuatan keputusan ekonomik. Laporan keuangan juga menunjukkan hasil pertanggungjawaban manajemen atas penggunaan sumber daya yang dipercayakan kepada mereka.”</w:t>
      </w:r>
    </w:p>
    <w:p w:rsidR="00427A78" w:rsidRPr="00427A78" w:rsidRDefault="00427A78" w:rsidP="00427A78">
      <w:pPr>
        <w:spacing w:after="0" w:line="480" w:lineRule="auto"/>
        <w:ind w:left="2552" w:firstLine="283"/>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lastRenderedPageBreak/>
        <w:t>Dalam PSAK 1 tersebut informasi yang harus disajikan dalam laporan keuangan meliputi aset; liabilitas; ekuitas; penghasilan dan beban, termaksud keuntungan dan kerugian; konstribusi dari dan distribusi kepada pemilik dalam kapasitasnya sebagai pemilik; dan arus kas. Informasi tersebut memiliki tujuan untuk membantu pengguna laporan keuangan dalam memprediksi arus kas masa depan entitas dan, khususnya, dalam hal waktu dan kepastian diperolehnya kas dan setara kas</w:t>
      </w:r>
    </w:p>
    <w:p w:rsidR="00427A78" w:rsidRPr="00427A78" w:rsidRDefault="00427A78" w:rsidP="00427A78">
      <w:pPr>
        <w:keepNext/>
        <w:keepLines/>
        <w:numPr>
          <w:ilvl w:val="0"/>
          <w:numId w:val="13"/>
        </w:numPr>
        <w:spacing w:before="40" w:after="0" w:line="480" w:lineRule="auto"/>
        <w:ind w:left="2268" w:hanging="284"/>
        <w:outlineLvl w:val="3"/>
        <w:rPr>
          <w:rFonts w:ascii="Times New Roman" w:eastAsiaTheme="majorEastAsia" w:hAnsi="Times New Roman" w:cs="Times New Roman"/>
          <w:iCs/>
          <w:color w:val="000000" w:themeColor="text1"/>
          <w:sz w:val="24"/>
          <w:szCs w:val="24"/>
          <w:lang w:val="en-US"/>
        </w:rPr>
      </w:pPr>
      <w:r w:rsidRPr="00427A78">
        <w:rPr>
          <w:rFonts w:ascii="Times New Roman" w:eastAsiaTheme="majorEastAsia" w:hAnsi="Times New Roman" w:cs="Times New Roman"/>
          <w:iCs/>
          <w:color w:val="000000" w:themeColor="text1"/>
          <w:sz w:val="24"/>
          <w:szCs w:val="24"/>
          <w:lang w:val="en-US"/>
        </w:rPr>
        <w:t>Karakteristik Kualitatif Laporan Keuangan</w:t>
      </w:r>
    </w:p>
    <w:p w:rsidR="00427A78" w:rsidRPr="00427A78" w:rsidRDefault="00427A78" w:rsidP="00427A78">
      <w:pPr>
        <w:spacing w:after="0" w:line="480" w:lineRule="auto"/>
        <w:ind w:left="2410" w:firstLine="56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Menurut Standar Akuntansi Keuangan pada bagian Kerangka Dasar Penyusunan dan Penyajian Laporan Keuangan (2016:5-8), karakteristik kualitatif merupakan ciri khas yang membuat informasi dalam laporan keuangan berguna bagi pengguna, yang terdiri dari:</w:t>
      </w:r>
    </w:p>
    <w:p w:rsidR="00427A78" w:rsidRPr="00427A78" w:rsidRDefault="00427A78" w:rsidP="00427A78">
      <w:pPr>
        <w:numPr>
          <w:ilvl w:val="3"/>
          <w:numId w:val="4"/>
        </w:numPr>
        <w:spacing w:after="0" w:line="480" w:lineRule="auto"/>
        <w:ind w:left="2835" w:hanging="425"/>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Dapat dipahami</w:t>
      </w:r>
    </w:p>
    <w:p w:rsidR="00427A78" w:rsidRPr="00427A78" w:rsidRDefault="00427A78" w:rsidP="00427A78">
      <w:pPr>
        <w:spacing w:after="0" w:line="480" w:lineRule="auto"/>
        <w:ind w:left="2880"/>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Kualitas penting informasi dalam laporan keuangan adalah kemudahannya untuk segera dapat dipahami oleh pengguna yang diasumsikan memiliki pengetahuan yang memadai tentang aktivitas ekonomi dan bisnis, akuntansi, serta kemauan untuk mempelajari untuk mempelajari informasi dengan ketekunan yang wajar.</w:t>
      </w:r>
    </w:p>
    <w:p w:rsidR="00427A78" w:rsidRPr="00427A78" w:rsidRDefault="00427A78" w:rsidP="00427A78">
      <w:pPr>
        <w:numPr>
          <w:ilvl w:val="3"/>
          <w:numId w:val="4"/>
        </w:numPr>
        <w:spacing w:after="0" w:line="480" w:lineRule="auto"/>
        <w:ind w:left="2835" w:hanging="425"/>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Relevan</w:t>
      </w:r>
    </w:p>
    <w:p w:rsidR="00427A78" w:rsidRPr="00427A78" w:rsidRDefault="00427A78" w:rsidP="00427A78">
      <w:pPr>
        <w:spacing w:after="0" w:line="480" w:lineRule="auto"/>
        <w:ind w:left="2880"/>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 xml:space="preserve">Agar bermanfaat informasi harus relevan untuk memenuhi kebutuhan pengguna dalam proses pengambilan keputusan. Dikatakan relevan jika dapat mempengaruhi keputusan ekonomik pengguna dengan dengan membantu mereka </w:t>
      </w:r>
      <w:r w:rsidRPr="00427A78">
        <w:rPr>
          <w:rFonts w:ascii="Times New Roman" w:hAnsi="Times New Roman" w:cs="Times New Roman"/>
          <w:color w:val="000000" w:themeColor="text1"/>
          <w:sz w:val="24"/>
          <w:lang w:val="en-US"/>
        </w:rPr>
        <w:lastRenderedPageBreak/>
        <w:t>mengevaluasi peristiwa masa lalu, masa kini, atau masa depan, menegaskan, atau, mengoreksi, hasil evaluasi pengguna masa lalu.</w:t>
      </w:r>
    </w:p>
    <w:p w:rsidR="00427A78" w:rsidRPr="00427A78" w:rsidRDefault="00427A78" w:rsidP="00427A78">
      <w:pPr>
        <w:numPr>
          <w:ilvl w:val="3"/>
          <w:numId w:val="5"/>
        </w:numPr>
        <w:spacing w:after="0" w:line="480" w:lineRule="auto"/>
        <w:ind w:left="3402" w:hanging="56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Materialitas</w:t>
      </w:r>
    </w:p>
    <w:p w:rsidR="00427A78" w:rsidRPr="00427A78" w:rsidRDefault="00427A78" w:rsidP="00427A78">
      <w:pPr>
        <w:spacing w:after="0" w:line="480" w:lineRule="auto"/>
        <w:ind w:left="3402"/>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Relevansi informasi dipengaruhi oleh hakikatnya dan materialitasnya. Informasi dipandang material jika kelalaian untuk mencantumkan atau kesalahan dalam mencatat informasi tersebut dapat mempengaruhi keputusan ekonomik pengguna yang diambil atas dasar laporan keuangan. Materialitas bergantung pada besarnya pos atau kesalahan yang yang dinilai sesuai dengan situasi khusus dari kelalaian yang mencantumkan atau kesalahan yang mencatat.</w:t>
      </w:r>
    </w:p>
    <w:p w:rsidR="00427A78" w:rsidRPr="00427A78" w:rsidRDefault="00427A78" w:rsidP="00427A78">
      <w:pPr>
        <w:numPr>
          <w:ilvl w:val="3"/>
          <w:numId w:val="4"/>
        </w:numPr>
        <w:spacing w:after="0" w:line="480" w:lineRule="auto"/>
        <w:ind w:left="2835" w:hanging="56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Keandalan</w:t>
      </w:r>
    </w:p>
    <w:p w:rsidR="00427A78" w:rsidRPr="00427A78" w:rsidRDefault="00427A78" w:rsidP="00427A78">
      <w:pPr>
        <w:spacing w:after="0" w:line="480" w:lineRule="auto"/>
        <w:ind w:left="2880"/>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Informasi memiliki kualitas andal jika bebas dari pengertian yang menyesatkan, kesalahan material, dan dapat diandalkan penggunanya sebagai penyajian yang tulus atau jujur dari seharusnya disajikan atau yang secara wajar diharapkan dapat disajikan.</w:t>
      </w:r>
    </w:p>
    <w:p w:rsidR="00427A78" w:rsidRPr="00427A78" w:rsidRDefault="00427A78" w:rsidP="00427A78">
      <w:pPr>
        <w:numPr>
          <w:ilvl w:val="0"/>
          <w:numId w:val="6"/>
        </w:numPr>
        <w:spacing w:after="0" w:line="480" w:lineRule="auto"/>
        <w:ind w:left="3402" w:hanging="56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Penyajian Jujur</w:t>
      </w:r>
    </w:p>
    <w:p w:rsidR="00427A78" w:rsidRPr="00427A78" w:rsidRDefault="00427A78" w:rsidP="00427A78">
      <w:pPr>
        <w:spacing w:after="0" w:line="480" w:lineRule="auto"/>
        <w:ind w:left="3402"/>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Informasi harus menggambaran dengan jujur transaksi serta peristiwa lainnya yang seharusnya disajikan atau yang secara wajar dapat diharapkan untuk disajikan.</w:t>
      </w:r>
    </w:p>
    <w:p w:rsidR="00427A78" w:rsidRPr="00427A78" w:rsidRDefault="00427A78" w:rsidP="00427A78">
      <w:pPr>
        <w:numPr>
          <w:ilvl w:val="0"/>
          <w:numId w:val="6"/>
        </w:numPr>
        <w:spacing w:after="0" w:line="480" w:lineRule="auto"/>
        <w:ind w:left="3402" w:hanging="56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Subtansi Mengungguli Bentuk</w:t>
      </w:r>
    </w:p>
    <w:p w:rsidR="00427A78" w:rsidRPr="00427A78" w:rsidRDefault="00427A78" w:rsidP="00427A78">
      <w:pPr>
        <w:spacing w:after="0" w:line="480" w:lineRule="auto"/>
        <w:ind w:left="3402"/>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lastRenderedPageBreak/>
        <w:t>Jika informasi dimaksudkan untuk menyajikan dengan jujur transaksi serta peristiwa lain yang seharusnya disajikan, maka peristiwa tersebut perlu dicatat dan disajikan sesuai dengan subtansi dan realitas ekonomik dan bukan hanya bentuk hukumnya.</w:t>
      </w:r>
    </w:p>
    <w:p w:rsidR="00427A78" w:rsidRPr="00427A78" w:rsidRDefault="00427A78" w:rsidP="00427A78">
      <w:pPr>
        <w:numPr>
          <w:ilvl w:val="0"/>
          <w:numId w:val="6"/>
        </w:numPr>
        <w:spacing w:after="0" w:line="480" w:lineRule="auto"/>
        <w:ind w:left="3402" w:hanging="56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Netralitas</w:t>
      </w:r>
    </w:p>
    <w:p w:rsidR="00427A78" w:rsidRPr="00427A78" w:rsidRDefault="00427A78" w:rsidP="00427A78">
      <w:pPr>
        <w:spacing w:after="0" w:line="480" w:lineRule="auto"/>
        <w:ind w:left="3402"/>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Informasi harus diarahkan pada kebutuhan umum pengguna, dan tidak bergantung pada kebutuhan dan keinginan pihak tertentu.</w:t>
      </w:r>
    </w:p>
    <w:p w:rsidR="00427A78" w:rsidRPr="00427A78" w:rsidRDefault="00427A78" w:rsidP="00427A78">
      <w:pPr>
        <w:numPr>
          <w:ilvl w:val="0"/>
          <w:numId w:val="6"/>
        </w:numPr>
        <w:spacing w:after="0" w:line="480" w:lineRule="auto"/>
        <w:ind w:left="3402" w:hanging="56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Pertimbangan Sehat</w:t>
      </w:r>
    </w:p>
    <w:p w:rsidR="00427A78" w:rsidRPr="00427A78" w:rsidRDefault="00427A78" w:rsidP="00427A78">
      <w:pPr>
        <w:spacing w:after="0" w:line="480" w:lineRule="auto"/>
        <w:ind w:left="3402"/>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Pertimbangan sehat mengandung unsur kehati-hatian pada saat melakukan perkiraan dalam kondisi ketidakpastian, sehingga aset atau penghasilan tidak dinyatakan terlalu tinggi dan liabilitas atau beban tidak dinyatakan terlalu rendah.</w:t>
      </w:r>
    </w:p>
    <w:p w:rsidR="00427A78" w:rsidRPr="00427A78" w:rsidRDefault="00427A78" w:rsidP="00427A78">
      <w:pPr>
        <w:numPr>
          <w:ilvl w:val="0"/>
          <w:numId w:val="6"/>
        </w:numPr>
        <w:spacing w:after="0" w:line="480" w:lineRule="auto"/>
        <w:ind w:left="3402" w:hanging="56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Kelengkapan</w:t>
      </w:r>
    </w:p>
    <w:p w:rsidR="00427A78" w:rsidRPr="00427A78" w:rsidRDefault="00427A78" w:rsidP="00427A78">
      <w:pPr>
        <w:spacing w:after="0" w:line="480" w:lineRule="auto"/>
        <w:ind w:left="3402"/>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Informasi dalam laporan keuangan harus lengkap dalam batasan materialitas dan biaya. Kesengajaan untuk tidak mengungkapkan mengakibatkan informasi menjadi tidak benar atau menyesatkan dan karena itu tidak dapat diandalkan dan tidak sempurna ditinjau dari segi relevansi.</w:t>
      </w:r>
    </w:p>
    <w:p w:rsidR="00427A78" w:rsidRPr="00427A78" w:rsidRDefault="00427A78" w:rsidP="00427A78">
      <w:pPr>
        <w:numPr>
          <w:ilvl w:val="3"/>
          <w:numId w:val="4"/>
        </w:numPr>
        <w:spacing w:after="0" w:line="480" w:lineRule="auto"/>
        <w:ind w:left="2835" w:hanging="56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Dapat Dibandingkan</w:t>
      </w:r>
    </w:p>
    <w:p w:rsidR="00427A78" w:rsidRPr="00427A78" w:rsidRDefault="00427A78" w:rsidP="00427A78">
      <w:pPr>
        <w:spacing w:after="0" w:line="480" w:lineRule="auto"/>
        <w:ind w:left="2880"/>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 xml:space="preserve">Pengguna harus dapat membandingkan laporan keuangan entitas antar periode untuk mengindentifikasi kecenderungan posisi dan kinerja keuangan. Pengguna juga harus dapat </w:t>
      </w:r>
      <w:r w:rsidRPr="00427A78">
        <w:rPr>
          <w:rFonts w:ascii="Times New Roman" w:hAnsi="Times New Roman" w:cs="Times New Roman"/>
          <w:color w:val="000000" w:themeColor="text1"/>
          <w:sz w:val="24"/>
          <w:lang w:val="en-US"/>
        </w:rPr>
        <w:lastRenderedPageBreak/>
        <w:t>memperbandingkan laporan keuangan antar entitas untuk mengevaluasi posisi keuangan, kinerja, serta perubahan posisi keuangan secara relatif</w:t>
      </w:r>
    </w:p>
    <w:p w:rsidR="00427A78" w:rsidRPr="00427A78" w:rsidRDefault="00427A78" w:rsidP="00427A78">
      <w:pPr>
        <w:keepNext/>
        <w:keepLines/>
        <w:numPr>
          <w:ilvl w:val="0"/>
          <w:numId w:val="13"/>
        </w:numPr>
        <w:spacing w:before="40" w:after="0" w:line="480" w:lineRule="auto"/>
        <w:ind w:left="1985" w:hanging="142"/>
        <w:outlineLvl w:val="3"/>
        <w:rPr>
          <w:rFonts w:ascii="Times New Roman" w:eastAsiaTheme="majorEastAsia" w:hAnsi="Times New Roman" w:cs="Times New Roman"/>
          <w:iCs/>
          <w:color w:val="000000" w:themeColor="text1"/>
          <w:sz w:val="24"/>
          <w:szCs w:val="24"/>
          <w:lang w:val="en-US"/>
        </w:rPr>
      </w:pPr>
      <w:r w:rsidRPr="00427A78">
        <w:rPr>
          <w:rFonts w:ascii="Times New Roman" w:eastAsiaTheme="majorEastAsia" w:hAnsi="Times New Roman" w:cs="Times New Roman"/>
          <w:iCs/>
          <w:color w:val="000000" w:themeColor="text1"/>
          <w:sz w:val="24"/>
          <w:szCs w:val="24"/>
          <w:lang w:val="en-US"/>
        </w:rPr>
        <w:t>Pengguna Laporan Keuangan</w:t>
      </w:r>
    </w:p>
    <w:p w:rsidR="00427A78" w:rsidRPr="00427A78" w:rsidRDefault="00427A78" w:rsidP="00427A78">
      <w:pPr>
        <w:spacing w:after="0" w:line="480" w:lineRule="auto"/>
        <w:ind w:left="2268"/>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Menurut Standar Akuntansi Keuangan pada bagian Kerangka Dasar Penyusunan dan Penyajian Laporan Keuangan (2016:2) menjelaskan mengenai 7 pengguna laporan keuangan, yaitu:</w:t>
      </w:r>
    </w:p>
    <w:p w:rsidR="00427A78" w:rsidRPr="00427A78" w:rsidRDefault="00427A78" w:rsidP="00427A78">
      <w:pPr>
        <w:numPr>
          <w:ilvl w:val="2"/>
          <w:numId w:val="3"/>
        </w:numPr>
        <w:spacing w:after="0" w:line="480" w:lineRule="auto"/>
        <w:ind w:left="2835" w:hanging="56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Investor</w:t>
      </w:r>
    </w:p>
    <w:p w:rsidR="00427A78" w:rsidRPr="00427A78" w:rsidRDefault="00427A78" w:rsidP="00427A78">
      <w:pPr>
        <w:spacing w:after="0" w:line="480" w:lineRule="auto"/>
        <w:ind w:left="2880"/>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Informasi yang digunakan oleh mereka untuk membantu menentukan apakah harus membeli, menahan, atau menjual investasi tersebut. Pemegang saham juga tertarik pada informasi yang memungkinkan mereka untuk menilai kemampuan entitas untuk membayar deviden.</w:t>
      </w:r>
    </w:p>
    <w:p w:rsidR="00427A78" w:rsidRPr="00427A78" w:rsidRDefault="00427A78" w:rsidP="00427A78">
      <w:pPr>
        <w:numPr>
          <w:ilvl w:val="2"/>
          <w:numId w:val="3"/>
        </w:numPr>
        <w:spacing w:after="0" w:line="480" w:lineRule="auto"/>
        <w:ind w:left="2835" w:hanging="56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Karyawan</w:t>
      </w:r>
    </w:p>
    <w:p w:rsidR="00427A78" w:rsidRPr="00427A78" w:rsidRDefault="00427A78" w:rsidP="00427A78">
      <w:pPr>
        <w:spacing w:after="0" w:line="480" w:lineRule="auto"/>
        <w:ind w:left="2880"/>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Informasi yang digunakan mereka berguna untuk menilai kemampuan entitas dalam memberi balas jasa, imbalan pascakerja, dan kesempatan kerja.</w:t>
      </w:r>
    </w:p>
    <w:p w:rsidR="00427A78" w:rsidRPr="00427A78" w:rsidRDefault="00427A78" w:rsidP="00427A78">
      <w:pPr>
        <w:numPr>
          <w:ilvl w:val="2"/>
          <w:numId w:val="3"/>
        </w:numPr>
        <w:spacing w:after="0" w:line="480" w:lineRule="auto"/>
        <w:ind w:left="2835" w:hanging="56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Pemberi pinjaman</w:t>
      </w:r>
    </w:p>
    <w:p w:rsidR="00427A78" w:rsidRPr="00427A78" w:rsidRDefault="00427A78" w:rsidP="00427A78">
      <w:pPr>
        <w:spacing w:after="0" w:line="480" w:lineRule="auto"/>
        <w:ind w:left="2880"/>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Informasi digunakan mereka untuk memutuskan apakah pinjaman serta bunganya dapat dibayar pada saat jatuh tempo.</w:t>
      </w:r>
    </w:p>
    <w:p w:rsidR="00427A78" w:rsidRPr="00427A78" w:rsidRDefault="00427A78" w:rsidP="00427A78">
      <w:pPr>
        <w:numPr>
          <w:ilvl w:val="2"/>
          <w:numId w:val="3"/>
        </w:numPr>
        <w:spacing w:after="0" w:line="480" w:lineRule="auto"/>
        <w:ind w:left="2835" w:hanging="56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Pemasok dan kreditor usaha lainnya</w:t>
      </w:r>
    </w:p>
    <w:p w:rsidR="00427A78" w:rsidRPr="00427A78" w:rsidRDefault="00427A78" w:rsidP="00427A78">
      <w:pPr>
        <w:spacing w:after="0" w:line="480" w:lineRule="auto"/>
        <w:ind w:left="2880"/>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Informasi yang digunakan mereka untuk memastikan apakah jumlah yang terutang dapat dibayar pada saat jatuh tempo.</w:t>
      </w:r>
    </w:p>
    <w:p w:rsidR="00427A78" w:rsidRPr="00427A78" w:rsidRDefault="00427A78" w:rsidP="00427A78">
      <w:pPr>
        <w:numPr>
          <w:ilvl w:val="2"/>
          <w:numId w:val="3"/>
        </w:numPr>
        <w:spacing w:after="0" w:line="480" w:lineRule="auto"/>
        <w:ind w:left="2835" w:hanging="56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Pelanggan</w:t>
      </w:r>
    </w:p>
    <w:p w:rsidR="00427A78" w:rsidRPr="00427A78" w:rsidRDefault="00427A78" w:rsidP="00427A78">
      <w:pPr>
        <w:spacing w:after="0" w:line="480" w:lineRule="auto"/>
        <w:ind w:left="2880"/>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lastRenderedPageBreak/>
        <w:t>Informasi yang diambil menyangkut kelangsungan hidup entitas, terutama jika mereka terlibat dalam perjanjian jangka panjang dengan, atau bergantung pada entitas.</w:t>
      </w:r>
    </w:p>
    <w:p w:rsidR="00427A78" w:rsidRPr="00427A78" w:rsidRDefault="00427A78" w:rsidP="00427A78">
      <w:pPr>
        <w:numPr>
          <w:ilvl w:val="2"/>
          <w:numId w:val="3"/>
        </w:numPr>
        <w:spacing w:after="0" w:line="480" w:lineRule="auto"/>
        <w:ind w:left="2835" w:hanging="56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Pemerintah</w:t>
      </w:r>
    </w:p>
    <w:p w:rsidR="00427A78" w:rsidRPr="00427A78" w:rsidRDefault="00427A78" w:rsidP="00427A78">
      <w:pPr>
        <w:spacing w:after="0" w:line="480" w:lineRule="auto"/>
        <w:ind w:left="2880"/>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Pemerintah dan berbagai lembaga di bawah kekuasaannya menggunakan informasi untuk mengatur aktivitas entitas, menetapkan kebijakan pajak, dan sebagai dasar untuk menyususn statistik pendapatan nasional dan statistik lainnya.</w:t>
      </w:r>
    </w:p>
    <w:p w:rsidR="00427A78" w:rsidRPr="00427A78" w:rsidRDefault="00427A78" w:rsidP="00427A78">
      <w:pPr>
        <w:numPr>
          <w:ilvl w:val="2"/>
          <w:numId w:val="3"/>
        </w:numPr>
        <w:spacing w:after="0" w:line="480" w:lineRule="auto"/>
        <w:ind w:left="2835" w:hanging="56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 xml:space="preserve">Masyarakat </w:t>
      </w:r>
    </w:p>
    <w:p w:rsidR="00427A78" w:rsidRPr="00427A78" w:rsidRDefault="00427A78" w:rsidP="00427A78">
      <w:pPr>
        <w:spacing w:after="0" w:line="480" w:lineRule="auto"/>
        <w:ind w:left="2880"/>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Laporan keuangan dapat membantu masyarakat dengan menyediakan informasi kecenderungan dan perkembangan terakhir kemakmuran entitas dan serta rangkaiannya aktivitasnya.</w:t>
      </w:r>
    </w:p>
    <w:p w:rsidR="00427A78" w:rsidRPr="00427A78" w:rsidRDefault="00427A78" w:rsidP="00427A78">
      <w:pPr>
        <w:keepNext/>
        <w:keepLines/>
        <w:numPr>
          <w:ilvl w:val="0"/>
          <w:numId w:val="13"/>
        </w:numPr>
        <w:tabs>
          <w:tab w:val="left" w:pos="2334"/>
        </w:tabs>
        <w:spacing w:before="40" w:after="0" w:line="480" w:lineRule="auto"/>
        <w:ind w:left="2410"/>
        <w:outlineLvl w:val="3"/>
        <w:rPr>
          <w:rFonts w:ascii="Times New Roman" w:eastAsiaTheme="majorEastAsia" w:hAnsi="Times New Roman" w:cs="Times New Roman"/>
          <w:iCs/>
          <w:color w:val="000000" w:themeColor="text1"/>
          <w:sz w:val="24"/>
          <w:szCs w:val="24"/>
          <w:lang w:val="en-US"/>
        </w:rPr>
      </w:pPr>
      <w:r w:rsidRPr="00427A78">
        <w:rPr>
          <w:rFonts w:ascii="Times New Roman" w:eastAsiaTheme="majorEastAsia" w:hAnsi="Times New Roman" w:cs="Times New Roman"/>
          <w:iCs/>
          <w:color w:val="000000" w:themeColor="text1"/>
          <w:sz w:val="24"/>
          <w:szCs w:val="24"/>
          <w:lang w:val="en-US"/>
        </w:rPr>
        <w:t>Komponen Laporan Keuangan</w:t>
      </w:r>
    </w:p>
    <w:p w:rsidR="00427A78" w:rsidRPr="00427A78" w:rsidRDefault="00427A78" w:rsidP="00427A78">
      <w:pPr>
        <w:keepNext/>
        <w:keepLines/>
        <w:tabs>
          <w:tab w:val="left" w:pos="2334"/>
        </w:tabs>
        <w:spacing w:before="40" w:after="0" w:line="480" w:lineRule="auto"/>
        <w:ind w:left="2410"/>
        <w:outlineLvl w:val="3"/>
        <w:rPr>
          <w:rFonts w:ascii="Times New Roman" w:eastAsiaTheme="majorEastAsia" w:hAnsi="Times New Roman" w:cs="Times New Roman"/>
          <w:iCs/>
          <w:color w:val="000000" w:themeColor="text1"/>
          <w:sz w:val="24"/>
          <w:szCs w:val="24"/>
          <w:lang w:val="en-US"/>
        </w:rPr>
      </w:pPr>
      <w:r w:rsidRPr="00427A78">
        <w:rPr>
          <w:rFonts w:ascii="Times New Roman" w:eastAsiaTheme="majorEastAsia" w:hAnsi="Times New Roman" w:cs="Times New Roman"/>
          <w:iCs/>
          <w:color w:val="000000" w:themeColor="text1"/>
          <w:sz w:val="24"/>
          <w:lang w:val="en-US"/>
        </w:rPr>
        <w:t>Menurut Pernyataan Standar Akuntansi Keuangan (PSAK) No. 1 Paragraf 10, laporan keuangan yang lengkap memiliki komponen sebagai berikut</w:t>
      </w:r>
      <w:r w:rsidRPr="00427A78">
        <w:rPr>
          <w:rFonts w:ascii="Times New Roman" w:eastAsiaTheme="majorEastAsia" w:hAnsi="Times New Roman" w:cs="Times New Roman"/>
          <w:i/>
          <w:iCs/>
          <w:color w:val="000000" w:themeColor="text1"/>
          <w:sz w:val="24"/>
          <w:lang w:val="en-US"/>
        </w:rPr>
        <w:t>:</w:t>
      </w:r>
    </w:p>
    <w:p w:rsidR="00427A78" w:rsidRPr="00427A78" w:rsidRDefault="00427A78" w:rsidP="00427A78">
      <w:pPr>
        <w:numPr>
          <w:ilvl w:val="0"/>
          <w:numId w:val="24"/>
        </w:numPr>
        <w:spacing w:after="0" w:line="480" w:lineRule="auto"/>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 xml:space="preserve"> Laporan posisi keuangan pada akhir periode</w:t>
      </w:r>
    </w:p>
    <w:p w:rsidR="00427A78" w:rsidRPr="00427A78" w:rsidRDefault="00427A78" w:rsidP="00427A78">
      <w:pPr>
        <w:numPr>
          <w:ilvl w:val="0"/>
          <w:numId w:val="24"/>
        </w:numPr>
        <w:spacing w:after="0" w:line="480" w:lineRule="auto"/>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 xml:space="preserve"> Laporan laba rugi dan penghasilan komprehensif lain selama  periode</w:t>
      </w:r>
    </w:p>
    <w:p w:rsidR="00427A78" w:rsidRPr="00427A78" w:rsidRDefault="00427A78" w:rsidP="00427A78">
      <w:pPr>
        <w:numPr>
          <w:ilvl w:val="0"/>
          <w:numId w:val="24"/>
        </w:numPr>
        <w:spacing w:after="0" w:line="480" w:lineRule="auto"/>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 xml:space="preserve"> Laporan perubahan ekuitas selama periode</w:t>
      </w:r>
    </w:p>
    <w:p w:rsidR="00427A78" w:rsidRPr="00427A78" w:rsidRDefault="00427A78" w:rsidP="00427A78">
      <w:pPr>
        <w:numPr>
          <w:ilvl w:val="0"/>
          <w:numId w:val="24"/>
        </w:numPr>
        <w:spacing w:after="0" w:line="480" w:lineRule="auto"/>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 xml:space="preserve"> Laporan arus kas selama periode </w:t>
      </w:r>
    </w:p>
    <w:p w:rsidR="00427A78" w:rsidRPr="00427A78" w:rsidRDefault="00427A78" w:rsidP="00427A78">
      <w:pPr>
        <w:numPr>
          <w:ilvl w:val="0"/>
          <w:numId w:val="24"/>
        </w:numPr>
        <w:spacing w:after="0" w:line="480" w:lineRule="auto"/>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 xml:space="preserve"> Catatan atas laporan keuangan, berisi ringkasan kebijakan akuntansi yang signifikan dan informasi penjelasan lainnya</w:t>
      </w:r>
    </w:p>
    <w:p w:rsidR="00427A78" w:rsidRPr="00427A78" w:rsidRDefault="00427A78" w:rsidP="00427A78">
      <w:pPr>
        <w:numPr>
          <w:ilvl w:val="0"/>
          <w:numId w:val="24"/>
        </w:numPr>
        <w:spacing w:after="0" w:line="480" w:lineRule="auto"/>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lastRenderedPageBreak/>
        <w:t xml:space="preserve"> Informasi komparatif mengenai periode terdekat sebelumnya           sebagaimana ditentukan dalam paragraf 38 dan 38A; dan</w:t>
      </w:r>
    </w:p>
    <w:p w:rsidR="00427A78" w:rsidRPr="00427A78" w:rsidRDefault="00427A78" w:rsidP="00427A78">
      <w:pPr>
        <w:numPr>
          <w:ilvl w:val="0"/>
          <w:numId w:val="24"/>
        </w:numPr>
        <w:spacing w:after="0" w:line="480" w:lineRule="auto"/>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 xml:space="preserve"> Laporan posisi keuangan pada awal periode terdekat sebelumnya ketika entitas menerapkan suatu kebijakan akuntansi secara retrospektif atau membuat penyajian kembali pos-pos laporan keuangan, atau ketika entitas mengklasifikasikan pos-pos dalam laporan keuangannya sesuai dengan paragraf 40A-40D.</w:t>
      </w:r>
    </w:p>
    <w:p w:rsidR="00427A78" w:rsidRPr="00427A78" w:rsidRDefault="00427A78" w:rsidP="00427A78">
      <w:pPr>
        <w:keepNext/>
        <w:keepLines/>
        <w:numPr>
          <w:ilvl w:val="0"/>
          <w:numId w:val="12"/>
        </w:numPr>
        <w:spacing w:before="40" w:after="0" w:line="480" w:lineRule="auto"/>
        <w:ind w:left="1276" w:hanging="357"/>
        <w:outlineLvl w:val="2"/>
        <w:rPr>
          <w:rFonts w:ascii="Times New Roman" w:eastAsiaTheme="majorEastAsia" w:hAnsi="Times New Roman" w:cs="Times New Roman"/>
          <w:b/>
          <w:i/>
          <w:color w:val="000000" w:themeColor="text1"/>
          <w:sz w:val="24"/>
          <w:szCs w:val="24"/>
          <w:lang w:val="en-US"/>
        </w:rPr>
      </w:pPr>
      <w:r w:rsidRPr="00427A78">
        <w:rPr>
          <w:rFonts w:ascii="Times New Roman" w:eastAsiaTheme="majorEastAsia" w:hAnsi="Times New Roman" w:cs="Times New Roman"/>
          <w:b/>
          <w:i/>
          <w:color w:val="000000" w:themeColor="text1"/>
          <w:sz w:val="24"/>
          <w:szCs w:val="24"/>
          <w:lang w:val="en-US"/>
        </w:rPr>
        <w:lastRenderedPageBreak/>
        <w:t xml:space="preserve"> Earning Per Share</w:t>
      </w:r>
    </w:p>
    <w:p w:rsidR="00427A78" w:rsidRPr="00427A78" w:rsidRDefault="00427A78" w:rsidP="00427A78">
      <w:pPr>
        <w:keepNext/>
        <w:keepLines/>
        <w:numPr>
          <w:ilvl w:val="4"/>
          <w:numId w:val="4"/>
        </w:numPr>
        <w:spacing w:before="40" w:after="0" w:line="480" w:lineRule="auto"/>
        <w:ind w:left="1701" w:hanging="425"/>
        <w:jc w:val="both"/>
        <w:outlineLvl w:val="3"/>
        <w:rPr>
          <w:rFonts w:ascii="Times New Roman" w:eastAsiaTheme="majorEastAsia" w:hAnsi="Times New Roman" w:cs="Times New Roman"/>
          <w:i/>
          <w:iCs/>
          <w:color w:val="000000" w:themeColor="text1"/>
          <w:sz w:val="24"/>
          <w:szCs w:val="24"/>
          <w:lang w:val="en-US"/>
        </w:rPr>
      </w:pPr>
      <w:r w:rsidRPr="00427A78">
        <w:rPr>
          <w:rFonts w:ascii="Times New Roman" w:eastAsiaTheme="majorEastAsia" w:hAnsi="Times New Roman" w:cs="Times New Roman"/>
          <w:iCs/>
          <w:color w:val="000000" w:themeColor="text1"/>
          <w:sz w:val="24"/>
          <w:szCs w:val="24"/>
          <w:lang w:val="en-US"/>
        </w:rPr>
        <w:t xml:space="preserve">Definisi </w:t>
      </w:r>
      <w:r w:rsidRPr="00427A78">
        <w:rPr>
          <w:rFonts w:ascii="Times New Roman" w:eastAsiaTheme="majorEastAsia" w:hAnsi="Times New Roman" w:cs="Times New Roman"/>
          <w:i/>
          <w:iCs/>
          <w:color w:val="000000" w:themeColor="text1"/>
          <w:sz w:val="24"/>
          <w:szCs w:val="24"/>
          <w:lang w:val="en-US"/>
        </w:rPr>
        <w:t>Earnings Per Share</w:t>
      </w:r>
    </w:p>
    <w:p w:rsidR="00427A78" w:rsidRPr="00427A78" w:rsidRDefault="00427A78" w:rsidP="00427A78">
      <w:pPr>
        <w:keepNext/>
        <w:keepLines/>
        <w:spacing w:before="40" w:after="0" w:line="480" w:lineRule="auto"/>
        <w:ind w:left="1701" w:firstLine="567"/>
        <w:jc w:val="both"/>
        <w:outlineLvl w:val="3"/>
        <w:rPr>
          <w:rFonts w:ascii="Times New Roman" w:eastAsiaTheme="majorEastAsia" w:hAnsi="Times New Roman" w:cs="Times New Roman"/>
          <w:iCs/>
          <w:color w:val="000000" w:themeColor="text1"/>
          <w:sz w:val="24"/>
          <w:szCs w:val="24"/>
          <w:lang w:val="en-US"/>
        </w:rPr>
      </w:pPr>
      <w:r w:rsidRPr="00427A78">
        <w:rPr>
          <w:rFonts w:ascii="Times New Roman" w:eastAsiaTheme="majorEastAsia" w:hAnsi="Times New Roman" w:cs="Times New Roman"/>
          <w:iCs/>
          <w:color w:val="000000" w:themeColor="text1"/>
          <w:sz w:val="24"/>
          <w:szCs w:val="24"/>
          <w:lang w:val="en-US"/>
        </w:rPr>
        <w:t xml:space="preserve">Pada umumnya dalam menanamkan modalnya investor mengharapkan manfaat yang akan dihasilkan dalam bentuk </w:t>
      </w:r>
      <w:r w:rsidRPr="00427A78">
        <w:rPr>
          <w:rFonts w:ascii="Times New Roman" w:eastAsiaTheme="majorEastAsia" w:hAnsi="Times New Roman" w:cs="Times New Roman"/>
          <w:i/>
          <w:iCs/>
          <w:color w:val="000000" w:themeColor="text1"/>
          <w:sz w:val="24"/>
          <w:szCs w:val="24"/>
          <w:lang w:val="en-US"/>
        </w:rPr>
        <w:t xml:space="preserve">earning per share </w:t>
      </w:r>
      <w:r w:rsidRPr="00427A78">
        <w:rPr>
          <w:rFonts w:ascii="Times New Roman" w:eastAsiaTheme="majorEastAsia" w:hAnsi="Times New Roman" w:cs="Times New Roman"/>
          <w:iCs/>
          <w:color w:val="000000" w:themeColor="text1"/>
          <w:sz w:val="24"/>
          <w:szCs w:val="24"/>
          <w:lang w:val="en-US"/>
        </w:rPr>
        <w:t xml:space="preserve">(EPS). Sedangkan jumlah </w:t>
      </w:r>
      <w:r w:rsidRPr="00427A78">
        <w:rPr>
          <w:rFonts w:ascii="Times New Roman" w:eastAsiaTheme="majorEastAsia" w:hAnsi="Times New Roman" w:cs="Times New Roman"/>
          <w:i/>
          <w:iCs/>
          <w:color w:val="000000" w:themeColor="text1"/>
          <w:sz w:val="24"/>
          <w:szCs w:val="24"/>
          <w:lang w:val="en-US"/>
        </w:rPr>
        <w:t xml:space="preserve">earning per share </w:t>
      </w:r>
      <w:r w:rsidRPr="00427A78">
        <w:rPr>
          <w:rFonts w:ascii="Times New Roman" w:eastAsiaTheme="majorEastAsia" w:hAnsi="Times New Roman" w:cs="Times New Roman"/>
          <w:iCs/>
          <w:color w:val="000000" w:themeColor="text1"/>
          <w:sz w:val="24"/>
          <w:szCs w:val="24"/>
          <w:lang w:val="en-US"/>
        </w:rPr>
        <w:t xml:space="preserve">(EPS) yang didistribusikan kepada para investor tergantung pada kebijakan perusahaan dalam hal pembayaran deviden. </w:t>
      </w:r>
      <w:r w:rsidRPr="00427A78">
        <w:rPr>
          <w:rFonts w:ascii="Times New Roman" w:eastAsiaTheme="majorEastAsia" w:hAnsi="Times New Roman" w:cs="Times New Roman"/>
          <w:i/>
          <w:iCs/>
          <w:color w:val="000000" w:themeColor="text1"/>
          <w:sz w:val="24"/>
          <w:szCs w:val="24"/>
          <w:lang w:val="en-US"/>
        </w:rPr>
        <w:t xml:space="preserve">Earning per share </w:t>
      </w:r>
      <w:r w:rsidRPr="00427A78">
        <w:rPr>
          <w:rFonts w:ascii="Times New Roman" w:eastAsiaTheme="majorEastAsia" w:hAnsi="Times New Roman" w:cs="Times New Roman"/>
          <w:iCs/>
          <w:color w:val="000000" w:themeColor="text1"/>
          <w:sz w:val="24"/>
          <w:szCs w:val="24"/>
          <w:lang w:val="en-US"/>
        </w:rPr>
        <w:t xml:space="preserve">(EPS) dapat menunjukkan tingkat kesejahteraan perusahaan, jadi apabila </w:t>
      </w:r>
      <w:r w:rsidRPr="00427A78">
        <w:rPr>
          <w:rFonts w:ascii="Times New Roman" w:eastAsiaTheme="majorEastAsia" w:hAnsi="Times New Roman" w:cs="Times New Roman"/>
          <w:i/>
          <w:iCs/>
          <w:color w:val="000000" w:themeColor="text1"/>
          <w:sz w:val="24"/>
          <w:szCs w:val="24"/>
          <w:lang w:val="en-US"/>
        </w:rPr>
        <w:t xml:space="preserve">earning per share </w:t>
      </w:r>
      <w:r w:rsidRPr="00427A78">
        <w:rPr>
          <w:rFonts w:ascii="Times New Roman" w:eastAsiaTheme="majorEastAsia" w:hAnsi="Times New Roman" w:cs="Times New Roman"/>
          <w:iCs/>
          <w:color w:val="000000" w:themeColor="text1"/>
          <w:sz w:val="24"/>
          <w:szCs w:val="24"/>
          <w:lang w:val="en-US"/>
        </w:rPr>
        <w:t xml:space="preserve">(EPS) yang dibagikan kepada para investor tinggi maka menandakan bahwa perusahaan tersebut mampu memberikan tingkat kesejahteraan yang baik kepada pemegang saham, sedangkan </w:t>
      </w:r>
      <w:r w:rsidRPr="00427A78">
        <w:rPr>
          <w:rFonts w:ascii="Times New Roman" w:eastAsiaTheme="majorEastAsia" w:hAnsi="Times New Roman" w:cs="Times New Roman"/>
          <w:i/>
          <w:iCs/>
          <w:color w:val="000000" w:themeColor="text1"/>
          <w:sz w:val="24"/>
          <w:szCs w:val="24"/>
          <w:lang w:val="en-US"/>
        </w:rPr>
        <w:t xml:space="preserve">earning per share </w:t>
      </w:r>
      <w:r w:rsidRPr="00427A78">
        <w:rPr>
          <w:rFonts w:ascii="Times New Roman" w:eastAsiaTheme="majorEastAsia" w:hAnsi="Times New Roman" w:cs="Times New Roman"/>
          <w:iCs/>
          <w:color w:val="000000" w:themeColor="text1"/>
          <w:sz w:val="24"/>
          <w:szCs w:val="24"/>
          <w:lang w:val="en-US"/>
        </w:rPr>
        <w:t xml:space="preserve">(EPS) yang dibagikan rendah maka menandakan bahwa perusahaan tersebut gagal memberikan kemanfaatan sebagaimana diharapkan oleh pemegang saham. Informasi mengenai </w:t>
      </w:r>
      <w:r w:rsidRPr="00427A78">
        <w:rPr>
          <w:rFonts w:ascii="Times New Roman" w:eastAsiaTheme="majorEastAsia" w:hAnsi="Times New Roman" w:cs="Times New Roman"/>
          <w:i/>
          <w:iCs/>
          <w:color w:val="000000" w:themeColor="text1"/>
          <w:sz w:val="24"/>
          <w:szCs w:val="24"/>
          <w:lang w:val="en-US"/>
        </w:rPr>
        <w:t xml:space="preserve">earning per share </w:t>
      </w:r>
      <w:r w:rsidRPr="00427A78">
        <w:rPr>
          <w:rFonts w:ascii="Times New Roman" w:eastAsiaTheme="majorEastAsia" w:hAnsi="Times New Roman" w:cs="Times New Roman"/>
          <w:iCs/>
          <w:color w:val="000000" w:themeColor="text1"/>
          <w:sz w:val="24"/>
          <w:szCs w:val="24"/>
          <w:lang w:val="en-US"/>
        </w:rPr>
        <w:t>dapat digunakan oleh pimpinan perusahaan untuk menentukan dividen yang akan dibagikan. Informasi ini juga berguna bagi investor untuk mengetahui perkembangan perusahaan selain itu juga dapat digunakan untuk mengukur tingkat keuntungan suatu perusahaan. Menurut Kasmir (2018:127)</w:t>
      </w:r>
      <w:r w:rsidRPr="00427A78">
        <w:rPr>
          <w:rFonts w:ascii="Times New Roman" w:eastAsiaTheme="majorEastAsia" w:hAnsi="Times New Roman" w:cs="Times New Roman"/>
          <w:i/>
          <w:iCs/>
          <w:color w:val="000000" w:themeColor="text1"/>
          <w:sz w:val="24"/>
          <w:szCs w:val="24"/>
          <w:lang w:val="en-US"/>
        </w:rPr>
        <w:t xml:space="preserve"> Earning Per Share</w:t>
      </w:r>
      <w:r w:rsidRPr="00427A78">
        <w:rPr>
          <w:rFonts w:ascii="Times New Roman" w:eastAsiaTheme="majorEastAsia" w:hAnsi="Times New Roman" w:cs="Times New Roman"/>
          <w:iCs/>
          <w:color w:val="000000" w:themeColor="text1"/>
          <w:sz w:val="24"/>
          <w:szCs w:val="24"/>
          <w:lang w:val="en-US"/>
        </w:rPr>
        <w:t xml:space="preserve"> merupakan ukuran kemampuan perusahaan untuk menghasilkan keuntungan per lembar saham. Laba yang digunakan adalah laba bersih setelah pajak. Jika</w:t>
      </w:r>
      <w:r w:rsidRPr="00427A78">
        <w:rPr>
          <w:rFonts w:ascii="Times New Roman" w:eastAsiaTheme="majorEastAsia" w:hAnsi="Times New Roman" w:cs="Times New Roman"/>
          <w:i/>
          <w:iCs/>
          <w:color w:val="000000" w:themeColor="text1"/>
          <w:sz w:val="24"/>
          <w:szCs w:val="24"/>
          <w:lang w:val="en-US"/>
        </w:rPr>
        <w:t xml:space="preserve"> Earning Per Share</w:t>
      </w:r>
      <w:r w:rsidRPr="00427A78">
        <w:rPr>
          <w:rFonts w:ascii="Times New Roman" w:eastAsiaTheme="majorEastAsia" w:hAnsi="Times New Roman" w:cs="Times New Roman"/>
          <w:iCs/>
          <w:color w:val="000000" w:themeColor="text1"/>
          <w:sz w:val="24"/>
          <w:szCs w:val="24"/>
          <w:lang w:val="en-US"/>
        </w:rPr>
        <w:t xml:space="preserve"> suatu perusahaan tinggi maka laba perusahaan yang akan dibagikan dalam bentuk dividen kepada pemegang saham semakin tinggi. Pada praktiknya, para investor dipasar modal mempunyai beberapa motif atau tujuan dalam membeli saham bank yang telah melakukan emisi sahamnya. Motif-motif tersebut adalah sebagai berikut:</w:t>
      </w:r>
    </w:p>
    <w:p w:rsidR="00427A78" w:rsidRPr="00427A78" w:rsidRDefault="00427A78" w:rsidP="00427A78">
      <w:pPr>
        <w:numPr>
          <w:ilvl w:val="0"/>
          <w:numId w:val="8"/>
        </w:numPr>
        <w:spacing w:after="0" w:line="480" w:lineRule="auto"/>
        <w:ind w:left="2694"/>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szCs w:val="24"/>
          <w:lang w:val="en-US"/>
        </w:rPr>
        <w:lastRenderedPageBreak/>
        <w:t xml:space="preserve">Memperoleh dividen berdasarkan keputusan RUPS. </w:t>
      </w:r>
    </w:p>
    <w:p w:rsidR="00427A78" w:rsidRPr="00427A78" w:rsidRDefault="00427A78" w:rsidP="00427A78">
      <w:pPr>
        <w:numPr>
          <w:ilvl w:val="0"/>
          <w:numId w:val="8"/>
        </w:numPr>
        <w:spacing w:after="0" w:line="480" w:lineRule="auto"/>
        <w:ind w:left="2694"/>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szCs w:val="24"/>
          <w:lang w:val="en-US"/>
        </w:rPr>
        <w:t xml:space="preserve">Mengejar </w:t>
      </w:r>
      <w:r w:rsidRPr="00427A78">
        <w:rPr>
          <w:rFonts w:ascii="Times New Roman" w:hAnsi="Times New Roman" w:cs="Times New Roman"/>
          <w:i/>
          <w:color w:val="000000" w:themeColor="text1"/>
          <w:sz w:val="24"/>
          <w:szCs w:val="24"/>
          <w:lang w:val="en-US"/>
        </w:rPr>
        <w:t xml:space="preserve">Capital Gain </w:t>
      </w:r>
      <w:r w:rsidRPr="00427A78">
        <w:rPr>
          <w:rFonts w:ascii="Times New Roman" w:hAnsi="Times New Roman" w:cs="Times New Roman"/>
          <w:color w:val="000000" w:themeColor="text1"/>
          <w:sz w:val="24"/>
          <w:szCs w:val="24"/>
          <w:lang w:val="en-US"/>
        </w:rPr>
        <w:t xml:space="preserve">jika bermain di bursa efek. </w:t>
      </w:r>
    </w:p>
    <w:p w:rsidR="00427A78" w:rsidRPr="00427A78" w:rsidRDefault="00427A78" w:rsidP="00427A78">
      <w:pPr>
        <w:numPr>
          <w:ilvl w:val="0"/>
          <w:numId w:val="8"/>
        </w:numPr>
        <w:spacing w:after="0" w:line="480" w:lineRule="auto"/>
        <w:ind w:left="2694"/>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szCs w:val="24"/>
          <w:lang w:val="en-US"/>
        </w:rPr>
        <w:t xml:space="preserve">Menguasai perusahaan melalui pencapaian mayoritas saham. </w:t>
      </w:r>
    </w:p>
    <w:p w:rsidR="00427A78" w:rsidRPr="00427A78" w:rsidRDefault="00427A78" w:rsidP="00427A78">
      <w:pPr>
        <w:spacing w:after="0" w:line="480" w:lineRule="auto"/>
        <w:ind w:left="2410" w:firstLine="350"/>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i/>
          <w:color w:val="000000" w:themeColor="text1"/>
          <w:sz w:val="24"/>
          <w:szCs w:val="24"/>
          <w:lang w:val="en-US"/>
        </w:rPr>
        <w:t xml:space="preserve">Earning per share </w:t>
      </w:r>
      <w:r w:rsidRPr="00427A78">
        <w:rPr>
          <w:rFonts w:ascii="Times New Roman" w:hAnsi="Times New Roman" w:cs="Times New Roman"/>
          <w:color w:val="000000" w:themeColor="text1"/>
          <w:sz w:val="24"/>
          <w:szCs w:val="24"/>
          <w:lang w:val="en-US"/>
        </w:rPr>
        <w:t xml:space="preserve">dapat digunakan oleh pimpinan perusahaan untuk menentukan dividen yang akan dibagikan. Informasi ini juga berguna bagi investor untuk mengetahui perkembangan perusahaan selain itu juga dapat digunakan untuk mengukur tingkat keuntungan suatu perusahaan. </w:t>
      </w:r>
      <w:r w:rsidRPr="00427A78">
        <w:rPr>
          <w:rFonts w:ascii="Times New Roman" w:hAnsi="Times New Roman" w:cs="Times New Roman"/>
          <w:i/>
          <w:color w:val="000000" w:themeColor="text1"/>
          <w:sz w:val="24"/>
          <w:szCs w:val="24"/>
          <w:lang w:val="en-US"/>
        </w:rPr>
        <w:t xml:space="preserve">Earning per share </w:t>
      </w:r>
      <w:r w:rsidRPr="00427A78">
        <w:rPr>
          <w:rFonts w:ascii="Times New Roman" w:hAnsi="Times New Roman" w:cs="Times New Roman"/>
          <w:color w:val="000000" w:themeColor="text1"/>
          <w:sz w:val="24"/>
          <w:szCs w:val="24"/>
          <w:lang w:val="en-US"/>
        </w:rPr>
        <w:t>(EPS) dapat dicari dengan rumus sebagai berikut :</w:t>
      </w:r>
    </w:p>
    <w:p w:rsidR="00427A78" w:rsidRPr="00427A78" w:rsidRDefault="00427A78" w:rsidP="00427A78">
      <w:pPr>
        <w:spacing w:after="0" w:line="480" w:lineRule="auto"/>
        <w:ind w:left="1560" w:firstLine="600"/>
        <w:contextualSpacing/>
        <w:jc w:val="both"/>
        <w:rPr>
          <w:rFonts w:ascii="Times New Roman" w:eastAsiaTheme="minorEastAsia" w:hAnsi="Times New Roman" w:cs="Times New Roman"/>
          <w:color w:val="000000" w:themeColor="text1"/>
          <w:sz w:val="24"/>
          <w:szCs w:val="24"/>
          <w:lang w:val="en-US"/>
        </w:rPr>
      </w:pPr>
      <m:oMathPara>
        <m:oMath>
          <m:r>
            <w:rPr>
              <w:rFonts w:ascii="Cambria Math" w:hAnsi="Cambria Math" w:cs="Times New Roman"/>
              <w:color w:val="000000" w:themeColor="text1"/>
              <w:sz w:val="24"/>
              <w:szCs w:val="24"/>
              <w:lang w:val="en-US"/>
            </w:rPr>
            <m:t>EPS=</m:t>
          </m:r>
          <m:f>
            <m:fPr>
              <m:ctrlPr>
                <w:rPr>
                  <w:rFonts w:ascii="Cambria Math" w:hAnsi="Cambria Math" w:cs="Times New Roman"/>
                  <w:i/>
                  <w:color w:val="000000" w:themeColor="text1"/>
                  <w:sz w:val="24"/>
                  <w:szCs w:val="24"/>
                  <w:lang w:val="en-US"/>
                </w:rPr>
              </m:ctrlPr>
            </m:fPr>
            <m:num>
              <m:r>
                <w:rPr>
                  <w:rFonts w:ascii="Cambria Math" w:hAnsi="Cambria Math" w:cs="Times New Roman"/>
                  <w:color w:val="000000" w:themeColor="text1"/>
                  <w:sz w:val="24"/>
                  <w:szCs w:val="24"/>
                  <w:lang w:val="en-US"/>
                </w:rPr>
                <m:t>lABA BERSIH SETELAH PAJAK</m:t>
              </m:r>
            </m:num>
            <m:den>
              <m:r>
                <w:rPr>
                  <w:rFonts w:ascii="Cambria Math" w:hAnsi="Cambria Math" w:cs="Times New Roman"/>
                  <w:color w:val="000000" w:themeColor="text1"/>
                  <w:sz w:val="24"/>
                  <w:szCs w:val="24"/>
                  <w:lang w:val="en-US"/>
                </w:rPr>
                <m:t>JUMLAH SAHAM BEREDAR</m:t>
              </m:r>
            </m:den>
          </m:f>
        </m:oMath>
      </m:oMathPara>
    </w:p>
    <w:p w:rsidR="00427A78" w:rsidRPr="00427A78" w:rsidRDefault="00427A78" w:rsidP="00427A78">
      <w:pPr>
        <w:keepNext/>
        <w:keepLines/>
        <w:spacing w:before="40" w:after="0" w:line="480" w:lineRule="auto"/>
        <w:ind w:left="1560"/>
        <w:outlineLvl w:val="3"/>
        <w:rPr>
          <w:rFonts w:ascii="Times New Roman" w:eastAsiaTheme="majorEastAsia" w:hAnsi="Times New Roman" w:cs="Times New Roman"/>
          <w:iCs/>
          <w:color w:val="000000" w:themeColor="text1"/>
          <w:sz w:val="24"/>
          <w:szCs w:val="24"/>
          <w:lang w:val="en-US"/>
        </w:rPr>
      </w:pPr>
      <w:r w:rsidRPr="00427A78">
        <w:rPr>
          <w:rFonts w:ascii="Times New Roman" w:eastAsiaTheme="majorEastAsia" w:hAnsi="Times New Roman" w:cs="Times New Roman"/>
          <w:iCs/>
          <w:color w:val="000000" w:themeColor="text1"/>
          <w:sz w:val="24"/>
          <w:szCs w:val="24"/>
          <w:lang w:val="en-US"/>
        </w:rPr>
        <w:t>b.Relevansi nilai</w:t>
      </w:r>
      <w:r w:rsidRPr="00427A78">
        <w:rPr>
          <w:rFonts w:ascii="Times New Roman" w:eastAsiaTheme="majorEastAsia" w:hAnsi="Times New Roman" w:cs="Times New Roman"/>
          <w:i/>
          <w:iCs/>
          <w:color w:val="000000" w:themeColor="text1"/>
          <w:sz w:val="24"/>
          <w:szCs w:val="24"/>
          <w:lang w:val="en-US"/>
        </w:rPr>
        <w:t xml:space="preserve">  Earning Per Share</w:t>
      </w:r>
    </w:p>
    <w:p w:rsidR="00427A78" w:rsidRPr="00427A78" w:rsidRDefault="00427A78" w:rsidP="00427A78">
      <w:pPr>
        <w:spacing w:after="0" w:line="480" w:lineRule="auto"/>
        <w:ind w:left="1701" w:firstLine="567"/>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szCs w:val="24"/>
          <w:lang w:val="en-US"/>
        </w:rPr>
        <w:t xml:space="preserve">Menurut Darmadji dan Fakhruddin (2006:195) dalam </w:t>
      </w:r>
      <w:r w:rsidRPr="00427A78">
        <w:rPr>
          <w:rFonts w:ascii="Times New Roman" w:hAnsi="Times New Roman" w:cs="Times New Roman"/>
          <w:color w:val="000000" w:themeColor="text1"/>
          <w:sz w:val="24"/>
          <w:szCs w:val="24"/>
          <w:lang w:val="en-US"/>
        </w:rPr>
        <w:fldChar w:fldCharType="begin" w:fldLock="1"/>
      </w:r>
      <w:r w:rsidRPr="00427A78">
        <w:rPr>
          <w:rFonts w:ascii="Times New Roman" w:hAnsi="Times New Roman" w:cs="Times New Roman"/>
          <w:color w:val="000000" w:themeColor="text1"/>
          <w:sz w:val="24"/>
          <w:szCs w:val="24"/>
          <w:lang w:val="en-US"/>
        </w:rPr>
        <w:instrText>ADDIN CSL_CITATION {"citationItems":[{"id":"ITEM-1","itemData":{"abstract":"Abstrak: Tujuan penelitian adalah untuk mengetahui pengaruh Earning Per Share (EPS) terhadap harga saham LQ45 di Bursa Efek Indonesia (BEI) periode 20072011. Jumlah perusahaan LQ45 yang menjadi sampel pada penelitian ini adalah sebanyak 13 emiten. Metode penelitian yang digunakan dalam menganalisis mengenai pengeruh earning per share (EPS) terhadap harga saham LQ45 di BEI adalah dengan menggunakan uji analisis regresi sederhana dan uji (onesample T Test). Hasil yang diperoleh dari penelitian ini menunjukan bahwa terdapat pengaruh yang signifikan antara earning per share (EPS) terhadap harga saham LQ45 di BEI. kesimpulan dari penelitian ini adalah earning per share (EPS) memiliki pengaruh terhadap harga saham perusahaan yang terdaftar dalam LQ45 di BEI. Abstract: The research objective was to determine the effect of Earning Per Share (EPS) of the stock price LQ45 at the Indonesia Stock Exchange (BEI) for the period 20072011. The number of companies LQ45 that the sample in this study were as many as 13 issuers. The research method used in analyzing the effect of earnings per share (EPS) of the stock price on the Stock Exchange LQ45 is to use a simple regression analysis test and test (onesample T test). The results obtained from this study indicate that there is significant influence between the earnings per share (EPS) of the stock price on the Stock Exchange LQ45. conclusions of this research is earnings per share (EPS) has an influence on the stock prices of listed companies in the LQ45 in IDX.","author":[{"dropping-particle":"","family":"Marcellyna","given":"Fica","non-dropping-particle":"","parse-names":false,"suffix":""},{"dropping-particle":"","family":"Hartini","given":"Titin","non-dropping-particle":"","parse-names":false,"suffix":""}],"container-title":"Jurnal Akuntansi STIE MDP","id":"ITEM-1","issued":{"date-parts":[["2013"]]},"page":"1-7","title":"Pengaruh Earning Per Share (Eps) Terhadap Harga Saham Lq45 Di Bursa Efek Indonesia (Bei)","type":"article-journal"},"uris":["http://www.mendeley.com/documents/?uuid=ce52a63a-fccb-4c99-92dc-9846322e5aaa"]}],"mendeley":{"formattedCitation":"(Marcellyna &amp; Hartini, 2013)","manualFormatting":"Marcellyna dan Hartini (2013)","plainTextFormattedCitation":"(Marcellyna &amp; Hartini, 2013)","previouslyFormattedCitation":"(Marcellyna &amp; Hartini, 2013)"},"properties":{"noteIndex":0},"schema":"https://github.com/citation-style-language/schema/raw/master/csl-citation.json"}</w:instrText>
      </w:r>
      <w:r w:rsidRPr="00427A78">
        <w:rPr>
          <w:rFonts w:ascii="Times New Roman" w:hAnsi="Times New Roman" w:cs="Times New Roman"/>
          <w:color w:val="000000" w:themeColor="text1"/>
          <w:sz w:val="24"/>
          <w:szCs w:val="24"/>
          <w:lang w:val="en-US"/>
        </w:rPr>
        <w:fldChar w:fldCharType="separate"/>
      </w:r>
      <w:r w:rsidRPr="00427A78">
        <w:rPr>
          <w:rFonts w:ascii="Times New Roman" w:hAnsi="Times New Roman" w:cs="Times New Roman"/>
          <w:noProof/>
          <w:color w:val="000000" w:themeColor="text1"/>
          <w:sz w:val="24"/>
          <w:szCs w:val="24"/>
          <w:lang w:val="en-US"/>
        </w:rPr>
        <w:t>Marcellyna dan Hartini (2013)</w:t>
      </w:r>
      <w:r w:rsidRPr="00427A78">
        <w:rPr>
          <w:rFonts w:ascii="Times New Roman" w:hAnsi="Times New Roman" w:cs="Times New Roman"/>
          <w:color w:val="000000" w:themeColor="text1"/>
          <w:sz w:val="24"/>
          <w:szCs w:val="24"/>
          <w:lang w:val="en-US"/>
        </w:rPr>
        <w:fldChar w:fldCharType="end"/>
      </w:r>
      <w:r w:rsidRPr="00427A78">
        <w:rPr>
          <w:rFonts w:ascii="Times New Roman" w:hAnsi="Times New Roman" w:cs="Times New Roman"/>
          <w:color w:val="000000" w:themeColor="text1"/>
          <w:sz w:val="24"/>
          <w:szCs w:val="24"/>
          <w:lang w:val="en-US"/>
        </w:rPr>
        <w:t xml:space="preserve"> mengemukakan bahwa semakin tinggi nilai EPS tentu saja menyebabkan semakin besar laba sehingga mengakibatkan harga pasar saham naik karena permintaan dan penawaran meningkat. Selain itu menurut Tandelilin (2001:236) dalam </w:t>
      </w:r>
      <w:r w:rsidRPr="00427A78">
        <w:rPr>
          <w:rFonts w:ascii="Times New Roman" w:hAnsi="Times New Roman" w:cs="Times New Roman"/>
          <w:color w:val="000000" w:themeColor="text1"/>
          <w:sz w:val="24"/>
          <w:szCs w:val="24"/>
          <w:lang w:val="en-US"/>
        </w:rPr>
        <w:fldChar w:fldCharType="begin" w:fldLock="1"/>
      </w:r>
      <w:r w:rsidRPr="00427A78">
        <w:rPr>
          <w:rFonts w:ascii="Times New Roman" w:hAnsi="Times New Roman" w:cs="Times New Roman"/>
          <w:color w:val="000000" w:themeColor="text1"/>
          <w:sz w:val="24"/>
          <w:szCs w:val="24"/>
          <w:lang w:val="en-US"/>
        </w:rPr>
        <w:instrText>ADDIN CSL_CITATION {"citationItems":[{"id":"ITEM-1","itemData":{"abstract":"Abstrak: Tujuan penelitian adalah untuk mengetahui pengaruh Earning Per Share (EPS) terhadap harga saham LQ45 di Bursa Efek Indonesia (BEI) periode 20072011. Jumlah perusahaan LQ45 yang menjadi sampel pada penelitian ini adalah sebanyak 13 emiten. Metode penelitian yang digunakan dalam menganalisis mengenai pengeruh earning per share (EPS) terhadap harga saham LQ45 di BEI adalah dengan menggunakan uji analisis regresi sederhana dan uji (onesample T Test). Hasil yang diperoleh dari penelitian ini menunjukan bahwa terdapat pengaruh yang signifikan antara earning per share (EPS) terhadap harga saham LQ45 di BEI. kesimpulan dari penelitian ini adalah earning per share (EPS) memiliki pengaruh terhadap harga saham perusahaan yang terdaftar dalam LQ45 di BEI. Abstract: The research objective was to determine the effect of Earning Per Share (EPS) of the stock price LQ45 at the Indonesia Stock Exchange (BEI) for the period 20072011. The number of companies LQ45 that the sample in this study were as many as 13 issuers. The research method used in analyzing the effect of earnings per share (EPS) of the stock price on the Stock Exchange LQ45 is to use a simple regression analysis test and test (onesample T test). The results obtained from this study indicate that there is significant influence between the earnings per share (EPS) of the stock price on the Stock Exchange LQ45. conclusions of this research is earnings per share (EPS) has an influence on the stock prices of listed companies in the LQ45 in IDX.","author":[{"dropping-particle":"","family":"Marcellyna","given":"Fica","non-dropping-particle":"","parse-names":false,"suffix":""},{"dropping-particle":"","family":"Hartini","given":"Titin","non-dropping-particle":"","parse-names":false,"suffix":""}],"container-title":"Jurnal Akuntansi STIE MDP","id":"ITEM-1","issued":{"date-parts":[["2013"]]},"page":"1-7","title":"Pengaruh Earning Per Share (Eps) Terhadap Harga Saham Lq45 Di Bursa Efek Indonesia (Bei)","type":"article-journal"},"uris":["http://www.mendeley.com/documents/?uuid=ce52a63a-fccb-4c99-92dc-9846322e5aaa"]}],"mendeley":{"formattedCitation":"(Marcellyna &amp; Hartini, 2013)","manualFormatting":"Marcellyna dan Hartini (2013)","plainTextFormattedCitation":"(Marcellyna &amp; Hartini, 2013)","previouslyFormattedCitation":"(Marcellyna &amp; Hartini, 2013)"},"properties":{"noteIndex":0},"schema":"https://github.com/citation-style-language/schema/raw/master/csl-citation.json"}</w:instrText>
      </w:r>
      <w:r w:rsidRPr="00427A78">
        <w:rPr>
          <w:rFonts w:ascii="Times New Roman" w:hAnsi="Times New Roman" w:cs="Times New Roman"/>
          <w:color w:val="000000" w:themeColor="text1"/>
          <w:sz w:val="24"/>
          <w:szCs w:val="24"/>
          <w:lang w:val="en-US"/>
        </w:rPr>
        <w:fldChar w:fldCharType="separate"/>
      </w:r>
      <w:r w:rsidRPr="00427A78">
        <w:rPr>
          <w:rFonts w:ascii="Times New Roman" w:hAnsi="Times New Roman" w:cs="Times New Roman"/>
          <w:noProof/>
          <w:color w:val="000000" w:themeColor="text1"/>
          <w:sz w:val="24"/>
          <w:szCs w:val="24"/>
          <w:lang w:val="en-US"/>
        </w:rPr>
        <w:t>Marcellyna dan Hartini (2013)</w:t>
      </w:r>
      <w:r w:rsidRPr="00427A78">
        <w:rPr>
          <w:rFonts w:ascii="Times New Roman" w:hAnsi="Times New Roman" w:cs="Times New Roman"/>
          <w:color w:val="000000" w:themeColor="text1"/>
          <w:sz w:val="24"/>
          <w:szCs w:val="24"/>
          <w:lang w:val="en-US"/>
        </w:rPr>
        <w:fldChar w:fldCharType="end"/>
      </w:r>
      <w:r w:rsidRPr="00427A78">
        <w:rPr>
          <w:rFonts w:ascii="Times New Roman" w:hAnsi="Times New Roman" w:cs="Times New Roman"/>
          <w:color w:val="000000" w:themeColor="text1"/>
          <w:sz w:val="24"/>
          <w:szCs w:val="24"/>
          <w:lang w:val="en-US"/>
        </w:rPr>
        <w:t xml:space="preserve"> yang mengemukakan bahwa Jika laba perusahaan tinggi maka para investor akan tertarik untuk membeli saham tersebut, sehingga harga saham tersebut akan mengalami kenaikan. Sehingga dari penjelasan di atas dapat diketahui hubungan antara</w:t>
      </w:r>
      <w:r w:rsidRPr="00427A78">
        <w:rPr>
          <w:rFonts w:ascii="Times New Roman" w:hAnsi="Times New Roman" w:cs="Times New Roman"/>
          <w:i/>
          <w:color w:val="000000" w:themeColor="text1"/>
          <w:sz w:val="24"/>
          <w:szCs w:val="24"/>
          <w:lang w:val="en-US"/>
        </w:rPr>
        <w:t xml:space="preserve">  Earning Per Share</w:t>
      </w:r>
      <w:r w:rsidRPr="00427A78">
        <w:rPr>
          <w:rFonts w:ascii="Times New Roman" w:hAnsi="Times New Roman" w:cs="Times New Roman"/>
          <w:color w:val="000000" w:themeColor="text1"/>
          <w:sz w:val="24"/>
          <w:szCs w:val="24"/>
          <w:lang w:val="en-US"/>
        </w:rPr>
        <w:t xml:space="preserve"> dengan harga pasar saham sangat erat. Seperti penelitian yang dilakukan </w:t>
      </w:r>
      <w:r w:rsidRPr="00427A78">
        <w:rPr>
          <w:rFonts w:ascii="Times New Roman" w:hAnsi="Times New Roman" w:cs="Times New Roman"/>
          <w:color w:val="000000" w:themeColor="text1"/>
          <w:sz w:val="24"/>
          <w:szCs w:val="24"/>
          <w:lang w:val="en-US"/>
        </w:rPr>
        <w:fldChar w:fldCharType="begin" w:fldLock="1"/>
      </w:r>
      <w:r w:rsidRPr="00427A78">
        <w:rPr>
          <w:rFonts w:ascii="Times New Roman" w:hAnsi="Times New Roman" w:cs="Times New Roman"/>
          <w:color w:val="000000" w:themeColor="text1"/>
          <w:sz w:val="24"/>
          <w:szCs w:val="24"/>
          <w:lang w:val="en-US"/>
        </w:rPr>
        <w:instrText>ADDIN CSL_CITATION {"citationItems":[{"id":"ITEM-1","itemData":{"author":[{"dropping-particle":"","family":"Adhani","given":"Yunita Sari","non-dropping-particle":"","parse-names":false,"suffix":""},{"dropping-particle":"","family":"Subroto","given":"Bambang","non-dropping-particle":"","parse-names":false,"suffix":""}],"id":"ITEM-1","issued":{"date-parts":[["2014"]]},"page":"1-15","title":"Relevansi nilai informasi akuntansi","type":"article-journal"},"uris":["http://www.mendeley.com/documents/?uuid=b8402508-ab0b-4119-ad78-2754c89c1280"]}],"mendeley":{"formattedCitation":"(Adhani &amp; Subroto, 2014)","manualFormatting":"Adhani dan Subroto (2014)","plainTextFormattedCitation":"(Adhani &amp; Subroto, 2014)","previouslyFormattedCitation":"(Adhani &amp; Subroto, 2014)"},"properties":{"noteIndex":0},"schema":"https://github.com/citation-style-language/schema/raw/master/csl-citation.json"}</w:instrText>
      </w:r>
      <w:r w:rsidRPr="00427A78">
        <w:rPr>
          <w:rFonts w:ascii="Times New Roman" w:hAnsi="Times New Roman" w:cs="Times New Roman"/>
          <w:color w:val="000000" w:themeColor="text1"/>
          <w:sz w:val="24"/>
          <w:szCs w:val="24"/>
          <w:lang w:val="en-US"/>
        </w:rPr>
        <w:fldChar w:fldCharType="separate"/>
      </w:r>
      <w:r w:rsidRPr="00427A78">
        <w:rPr>
          <w:rFonts w:ascii="Times New Roman" w:hAnsi="Times New Roman" w:cs="Times New Roman"/>
          <w:noProof/>
          <w:color w:val="000000" w:themeColor="text1"/>
          <w:sz w:val="24"/>
          <w:szCs w:val="24"/>
          <w:lang w:val="en-US"/>
        </w:rPr>
        <w:t>Adhani dan Subroto (2014)</w:t>
      </w:r>
      <w:r w:rsidRPr="00427A78">
        <w:rPr>
          <w:rFonts w:ascii="Times New Roman" w:hAnsi="Times New Roman" w:cs="Times New Roman"/>
          <w:color w:val="000000" w:themeColor="text1"/>
          <w:sz w:val="24"/>
          <w:szCs w:val="24"/>
          <w:lang w:val="en-US"/>
        </w:rPr>
        <w:fldChar w:fldCharType="end"/>
      </w:r>
      <w:r w:rsidRPr="00427A78">
        <w:rPr>
          <w:rFonts w:ascii="Times New Roman" w:hAnsi="Times New Roman" w:cs="Times New Roman"/>
          <w:color w:val="000000" w:themeColor="text1"/>
          <w:sz w:val="24"/>
          <w:szCs w:val="24"/>
          <w:lang w:val="en-US"/>
        </w:rPr>
        <w:t xml:space="preserve"> EPS berpengaruh positif terhadap harga saham menunjukkan bahwa informasi akuntansi ini memiliki relevansi nilai karena investor memperhatikan kemampuan perusahaan dalam menghasilkan laba bersih pada setiap lembar </w:t>
      </w:r>
      <w:r w:rsidRPr="00427A78">
        <w:rPr>
          <w:rFonts w:ascii="Times New Roman" w:hAnsi="Times New Roman" w:cs="Times New Roman"/>
          <w:color w:val="000000" w:themeColor="text1"/>
          <w:sz w:val="24"/>
          <w:szCs w:val="24"/>
          <w:lang w:val="en-US"/>
        </w:rPr>
        <w:lastRenderedPageBreak/>
        <w:t xml:space="preserve">saham untuk keputusan pembelian saham Ball dan Brown (1968) dalam </w:t>
      </w:r>
      <w:r w:rsidRPr="00427A78">
        <w:rPr>
          <w:rFonts w:ascii="Times New Roman" w:hAnsi="Times New Roman" w:cs="Times New Roman"/>
          <w:color w:val="000000" w:themeColor="text1"/>
          <w:sz w:val="24"/>
          <w:szCs w:val="24"/>
          <w:lang w:val="en-US"/>
        </w:rPr>
        <w:fldChar w:fldCharType="begin" w:fldLock="1"/>
      </w:r>
      <w:r w:rsidRPr="00427A78">
        <w:rPr>
          <w:rFonts w:ascii="Times New Roman" w:hAnsi="Times New Roman" w:cs="Times New Roman"/>
          <w:color w:val="000000" w:themeColor="text1"/>
          <w:sz w:val="24"/>
          <w:szCs w:val="24"/>
          <w:lang w:val="en-US"/>
        </w:rPr>
        <w:instrText>ADDIN CSL_CITATION {"citationItems":[{"id":"ITEM-1","itemData":{"author":[{"dropping-particle":"","family":"Adhani","given":"Yunita Sari","non-dropping-particle":"","parse-names":false,"suffix":""},{"dropping-particle":"","family":"Subroto","given":"Bambang","non-dropping-particle":"","parse-names":false,"suffix":""}],"id":"ITEM-1","issued":{"date-parts":[["2014"]]},"page":"1-15","title":"Relevansi nilai informasi akuntansi","type":"article-journal"},"uris":["http://www.mendeley.com/documents/?uuid=b8402508-ab0b-4119-ad78-2754c89c1280"]}],"mendeley":{"formattedCitation":"(Adhani &amp; Subroto, 2014)","manualFormatting":"Adhani dan Subroto (2014)","plainTextFormattedCitation":"(Adhani &amp; Subroto, 2014)","previouslyFormattedCitation":"(Adhani &amp; Subroto, 2014)"},"properties":{"noteIndex":0},"schema":"https://github.com/citation-style-language/schema/raw/master/csl-citation.json"}</w:instrText>
      </w:r>
      <w:r w:rsidRPr="00427A78">
        <w:rPr>
          <w:rFonts w:ascii="Times New Roman" w:hAnsi="Times New Roman" w:cs="Times New Roman"/>
          <w:color w:val="000000" w:themeColor="text1"/>
          <w:sz w:val="24"/>
          <w:szCs w:val="24"/>
          <w:lang w:val="en-US"/>
        </w:rPr>
        <w:fldChar w:fldCharType="separate"/>
      </w:r>
      <w:r w:rsidRPr="00427A78">
        <w:rPr>
          <w:rFonts w:ascii="Times New Roman" w:hAnsi="Times New Roman" w:cs="Times New Roman"/>
          <w:noProof/>
          <w:color w:val="000000" w:themeColor="text1"/>
          <w:sz w:val="24"/>
          <w:szCs w:val="24"/>
          <w:lang w:val="en-US"/>
        </w:rPr>
        <w:t>Adhani dan Subroto (2014)</w:t>
      </w:r>
      <w:r w:rsidRPr="00427A78">
        <w:rPr>
          <w:rFonts w:ascii="Times New Roman" w:hAnsi="Times New Roman" w:cs="Times New Roman"/>
          <w:color w:val="000000" w:themeColor="text1"/>
          <w:sz w:val="24"/>
          <w:szCs w:val="24"/>
          <w:lang w:val="en-US"/>
        </w:rPr>
        <w:fldChar w:fldCharType="end"/>
      </w:r>
      <w:r w:rsidRPr="00427A78">
        <w:rPr>
          <w:rFonts w:ascii="Times New Roman" w:hAnsi="Times New Roman" w:cs="Times New Roman"/>
          <w:color w:val="000000" w:themeColor="text1"/>
          <w:sz w:val="24"/>
          <w:szCs w:val="24"/>
          <w:lang w:val="en-US"/>
        </w:rPr>
        <w:t>.</w:t>
      </w:r>
    </w:p>
    <w:p w:rsidR="00427A78" w:rsidRPr="00427A78" w:rsidRDefault="00427A78" w:rsidP="00427A78">
      <w:pPr>
        <w:keepNext/>
        <w:keepLines/>
        <w:numPr>
          <w:ilvl w:val="0"/>
          <w:numId w:val="14"/>
        </w:numPr>
        <w:spacing w:before="40" w:after="0" w:line="480" w:lineRule="auto"/>
        <w:ind w:left="1134"/>
        <w:outlineLvl w:val="2"/>
        <w:rPr>
          <w:rFonts w:ascii="Times New Roman" w:eastAsiaTheme="majorEastAsia" w:hAnsi="Times New Roman" w:cs="Times New Roman"/>
          <w:b/>
          <w:i/>
          <w:color w:val="000000" w:themeColor="text1"/>
          <w:sz w:val="24"/>
          <w:szCs w:val="24"/>
          <w:lang w:val="en-US"/>
        </w:rPr>
      </w:pPr>
      <w:r w:rsidRPr="00427A78">
        <w:rPr>
          <w:rFonts w:ascii="Times New Roman" w:eastAsiaTheme="majorEastAsia" w:hAnsi="Times New Roman" w:cs="Times New Roman"/>
          <w:b/>
          <w:i/>
          <w:color w:val="000000" w:themeColor="text1"/>
          <w:sz w:val="24"/>
          <w:szCs w:val="24"/>
          <w:lang w:val="en-US"/>
        </w:rPr>
        <w:t>Book Value Per Share</w:t>
      </w:r>
    </w:p>
    <w:p w:rsidR="00427A78" w:rsidRPr="00427A78" w:rsidRDefault="00427A78" w:rsidP="00427A78">
      <w:pPr>
        <w:keepNext/>
        <w:keepLines/>
        <w:numPr>
          <w:ilvl w:val="0"/>
          <w:numId w:val="15"/>
        </w:numPr>
        <w:spacing w:before="40" w:after="0" w:line="480" w:lineRule="auto"/>
        <w:ind w:left="1701"/>
        <w:outlineLvl w:val="3"/>
        <w:rPr>
          <w:rFonts w:ascii="Times New Roman" w:eastAsiaTheme="majorEastAsia" w:hAnsi="Times New Roman" w:cs="Times New Roman"/>
          <w:b/>
          <w:iCs/>
          <w:color w:val="000000" w:themeColor="text1"/>
          <w:sz w:val="24"/>
          <w:szCs w:val="24"/>
          <w:lang w:val="en-US"/>
        </w:rPr>
      </w:pPr>
      <w:r w:rsidRPr="00427A78">
        <w:rPr>
          <w:rFonts w:ascii="Times New Roman" w:eastAsiaTheme="majorEastAsia" w:hAnsi="Times New Roman" w:cs="Times New Roman"/>
          <w:iCs/>
          <w:color w:val="000000" w:themeColor="text1"/>
          <w:sz w:val="24"/>
          <w:szCs w:val="24"/>
          <w:lang w:val="en-US"/>
        </w:rPr>
        <w:t xml:space="preserve">Definisi </w:t>
      </w:r>
      <w:r w:rsidRPr="00427A78">
        <w:rPr>
          <w:rFonts w:ascii="Times New Roman" w:eastAsiaTheme="majorEastAsia" w:hAnsi="Times New Roman" w:cs="Times New Roman"/>
          <w:i/>
          <w:iCs/>
          <w:color w:val="000000" w:themeColor="text1"/>
          <w:sz w:val="24"/>
          <w:szCs w:val="24"/>
          <w:lang w:val="en-US"/>
        </w:rPr>
        <w:t>Book Value Per Share</w:t>
      </w:r>
      <w:r w:rsidRPr="00427A78">
        <w:rPr>
          <w:rFonts w:ascii="Times New Roman" w:eastAsiaTheme="majorEastAsia" w:hAnsi="Times New Roman" w:cs="Times New Roman"/>
          <w:iCs/>
          <w:color w:val="000000" w:themeColor="text1"/>
          <w:sz w:val="24"/>
          <w:szCs w:val="24"/>
          <w:lang w:val="en-US"/>
        </w:rPr>
        <w:t xml:space="preserve"> </w:t>
      </w:r>
    </w:p>
    <w:p w:rsidR="00427A78" w:rsidRPr="00427A78" w:rsidRDefault="00427A78" w:rsidP="00427A78">
      <w:pPr>
        <w:tabs>
          <w:tab w:val="left" w:pos="1843"/>
        </w:tabs>
        <w:spacing w:after="0" w:line="480" w:lineRule="auto"/>
        <w:ind w:left="1843" w:firstLine="240"/>
        <w:contextualSpacing/>
        <w:jc w:val="both"/>
        <w:rPr>
          <w:rFonts w:ascii="Times New Roman" w:hAnsi="Times New Roman" w:cs="Times New Roman"/>
          <w:b/>
          <w:i/>
          <w:color w:val="000000" w:themeColor="text1"/>
          <w:sz w:val="24"/>
          <w:szCs w:val="24"/>
          <w:lang w:val="en-US"/>
        </w:rPr>
      </w:pPr>
      <w:r w:rsidRPr="00427A78">
        <w:rPr>
          <w:rFonts w:ascii="Times New Roman" w:hAnsi="Times New Roman" w:cs="Times New Roman"/>
          <w:i/>
          <w:color w:val="000000" w:themeColor="text1"/>
          <w:sz w:val="24"/>
          <w:szCs w:val="24"/>
          <w:lang w:val="en-US"/>
        </w:rPr>
        <w:t>Book Value Per Share</w:t>
      </w:r>
      <w:r w:rsidRPr="00427A78">
        <w:rPr>
          <w:rFonts w:ascii="Times New Roman" w:hAnsi="Times New Roman" w:cs="Times New Roman"/>
          <w:color w:val="000000" w:themeColor="text1"/>
          <w:sz w:val="24"/>
          <w:szCs w:val="24"/>
          <w:lang w:val="en-US"/>
        </w:rPr>
        <w:t xml:space="preserve"> (BVPS) adalah angka per lembar saham yang berasal dari likuidasi perusahaan pada jumlah yang dilaporkan dalam neraca (Subramanyam, 2013:232). </w:t>
      </w:r>
      <w:r w:rsidRPr="00427A78">
        <w:rPr>
          <w:rFonts w:ascii="Times New Roman" w:hAnsi="Times New Roman" w:cs="Times New Roman"/>
          <w:i/>
          <w:color w:val="000000" w:themeColor="text1"/>
          <w:sz w:val="24"/>
          <w:szCs w:val="24"/>
          <w:lang w:val="en-US"/>
        </w:rPr>
        <w:t>Book Value Per Share (</w:t>
      </w:r>
      <w:r w:rsidRPr="00427A78">
        <w:rPr>
          <w:rFonts w:ascii="Times New Roman" w:hAnsi="Times New Roman" w:cs="Times New Roman"/>
          <w:color w:val="000000" w:themeColor="text1"/>
          <w:sz w:val="24"/>
          <w:szCs w:val="24"/>
          <w:lang w:val="en-US"/>
        </w:rPr>
        <w:t xml:space="preserve">BVPS) ditunjukkan dengan perbandingan antara harga saham terhadap nilai buku dihitung sebagai hasil bagi dari ekuitas pemegang saham dengan jumlah saham yang beredar. Rasio ini menunjukkan seberapa jauh sebuah perusahaan mampu menciptakan nilai perusahaan relatif terhadap jumlah modal yang diinvestasikan, sehingga semakin tinggi rasio </w:t>
      </w:r>
      <w:r w:rsidRPr="00427A78">
        <w:rPr>
          <w:rFonts w:ascii="Times New Roman" w:hAnsi="Times New Roman" w:cs="Times New Roman"/>
          <w:i/>
          <w:color w:val="000000" w:themeColor="text1"/>
          <w:sz w:val="24"/>
          <w:szCs w:val="24"/>
          <w:lang w:val="en-US"/>
        </w:rPr>
        <w:t>Book Value Per Share</w:t>
      </w:r>
      <w:r w:rsidRPr="00427A78">
        <w:rPr>
          <w:rFonts w:ascii="Times New Roman" w:hAnsi="Times New Roman" w:cs="Times New Roman"/>
          <w:color w:val="000000" w:themeColor="text1"/>
          <w:sz w:val="24"/>
          <w:szCs w:val="24"/>
          <w:lang w:val="en-US"/>
        </w:rPr>
        <w:t xml:space="preserve"> (BVPS) menunjukkan semakin berhasil perusahaan menciptakan nilai bagi para pemegang saham. Ada beberapa cara untuk meningkatkan nilai buku per lembar saham, yaitu sebagai berikut :</w:t>
      </w:r>
    </w:p>
    <w:p w:rsidR="00427A78" w:rsidRPr="00427A78" w:rsidRDefault="00427A78" w:rsidP="00427A78">
      <w:pPr>
        <w:numPr>
          <w:ilvl w:val="2"/>
          <w:numId w:val="9"/>
        </w:numPr>
        <w:spacing w:after="0" w:line="480" w:lineRule="auto"/>
        <w:ind w:left="2268"/>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szCs w:val="24"/>
          <w:lang w:val="en-US"/>
        </w:rPr>
        <w:t xml:space="preserve">Perusahaan dapat melakukan penahanan laba. Dengan cara ini ekuitas pemilik akan meningkat, namun tidak terjadi perubahan dalam jumlah lembar saham yang beredar. Hal ini mengasumsikan bahwa laba ditahan dapat digunakan seefektif ekuitas pemilik sebelumnya, dengan kata lain pengembalian atas ekuitas pemilik dipertahankan. </w:t>
      </w:r>
    </w:p>
    <w:p w:rsidR="00427A78" w:rsidRPr="00427A78" w:rsidRDefault="00427A78" w:rsidP="00427A78">
      <w:pPr>
        <w:numPr>
          <w:ilvl w:val="2"/>
          <w:numId w:val="9"/>
        </w:numPr>
        <w:spacing w:after="0" w:line="480" w:lineRule="auto"/>
        <w:ind w:left="2268"/>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szCs w:val="24"/>
          <w:lang w:val="en-US"/>
        </w:rPr>
        <w:t xml:space="preserve"> Membeli kembali saham perusahaan pada harga yang lebih rendah daripada nilai buku per lembar saham. </w:t>
      </w:r>
    </w:p>
    <w:p w:rsidR="00427A78" w:rsidRPr="00427A78" w:rsidRDefault="00427A78" w:rsidP="00427A78">
      <w:pPr>
        <w:numPr>
          <w:ilvl w:val="2"/>
          <w:numId w:val="9"/>
        </w:numPr>
        <w:spacing w:after="0" w:line="480" w:lineRule="auto"/>
        <w:ind w:left="2268"/>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szCs w:val="24"/>
          <w:lang w:val="en-US"/>
        </w:rPr>
        <w:t xml:space="preserve"> Melakukan merger sehingga dapat menghasilkan peningkatan nilai buku per lembar saham bagi perusahaan yang bertahan.</w:t>
      </w:r>
    </w:p>
    <w:p w:rsidR="00427A78" w:rsidRPr="00427A78" w:rsidRDefault="00427A78" w:rsidP="00427A78">
      <w:pPr>
        <w:spacing w:after="0" w:line="480" w:lineRule="auto"/>
        <w:ind w:left="2497" w:firstLine="470"/>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szCs w:val="24"/>
          <w:lang w:val="en-US"/>
        </w:rPr>
        <w:lastRenderedPageBreak/>
        <w:t xml:space="preserve">Nilai pasar adalah harga saham yang terjadi di pasar bursa pada saat tertentu yang ditentukan oleh pelaku pasar. Nilai pasar ditentukan oleh permintaan dan penawaran saham yang bersangkutan di pasar bursa. Semakin kecil nilai </w:t>
      </w:r>
      <w:r w:rsidRPr="00427A78">
        <w:rPr>
          <w:rFonts w:ascii="Times New Roman" w:hAnsi="Times New Roman" w:cs="Times New Roman"/>
          <w:i/>
          <w:color w:val="000000" w:themeColor="text1"/>
          <w:sz w:val="24"/>
          <w:szCs w:val="24"/>
          <w:lang w:val="en-US"/>
        </w:rPr>
        <w:t xml:space="preserve">Book Value Per Share </w:t>
      </w:r>
      <w:r w:rsidRPr="00427A78">
        <w:rPr>
          <w:rFonts w:ascii="Times New Roman" w:hAnsi="Times New Roman" w:cs="Times New Roman"/>
          <w:color w:val="000000" w:themeColor="text1"/>
          <w:sz w:val="24"/>
          <w:szCs w:val="24"/>
          <w:lang w:val="en-US"/>
        </w:rPr>
        <w:t>(BVPS) maka nilai pasar dari suatu saham dianggap semakin murah.</w:t>
      </w:r>
    </w:p>
    <w:p w:rsidR="00427A78" w:rsidRPr="00427A78" w:rsidRDefault="00427A78" w:rsidP="00427A78">
      <w:pPr>
        <w:spacing w:after="0" w:line="480" w:lineRule="auto"/>
        <w:ind w:left="2497" w:firstLine="470"/>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szCs w:val="24"/>
          <w:lang w:val="en-US"/>
        </w:rPr>
        <w:t>Dengan mengetahui nilai buku dan nilai pasar pertumbuhan perusahaan maka dapat diketahui pertumbuhan perusahaan (</w:t>
      </w:r>
      <w:r w:rsidRPr="00427A78">
        <w:rPr>
          <w:rFonts w:ascii="Times New Roman" w:hAnsi="Times New Roman" w:cs="Times New Roman"/>
          <w:i/>
          <w:color w:val="000000" w:themeColor="text1"/>
          <w:sz w:val="24"/>
          <w:szCs w:val="24"/>
          <w:lang w:val="en-US"/>
        </w:rPr>
        <w:t>growth)</w:t>
      </w:r>
      <w:r w:rsidRPr="00427A78">
        <w:rPr>
          <w:rFonts w:ascii="Times New Roman" w:hAnsi="Times New Roman" w:cs="Times New Roman"/>
          <w:color w:val="000000" w:themeColor="text1"/>
          <w:sz w:val="24"/>
          <w:szCs w:val="24"/>
          <w:lang w:val="en-US"/>
        </w:rPr>
        <w:t xml:space="preserve"> yang menunjukkan investment </w:t>
      </w:r>
      <w:r w:rsidRPr="00427A78">
        <w:rPr>
          <w:rFonts w:ascii="Times New Roman" w:hAnsi="Times New Roman" w:cs="Times New Roman"/>
          <w:i/>
          <w:color w:val="000000" w:themeColor="text1"/>
          <w:sz w:val="24"/>
          <w:szCs w:val="24"/>
          <w:lang w:val="en-US"/>
        </w:rPr>
        <w:t>opportunity cost set</w:t>
      </w:r>
      <w:r w:rsidRPr="00427A78">
        <w:rPr>
          <w:rFonts w:ascii="Times New Roman" w:hAnsi="Times New Roman" w:cs="Times New Roman"/>
          <w:color w:val="000000" w:themeColor="text1"/>
          <w:sz w:val="24"/>
          <w:szCs w:val="24"/>
          <w:lang w:val="en-US"/>
        </w:rPr>
        <w:t xml:space="preserve"> (IOS) atau set kesempatan di masa yang akan datang. Perusahaan yang tumbuh mempunyai rasio lebih besar dari nilai satu yang berarti pasar percaya bahwa nilai pasar perusahaan tersebut lebih besar daripada nilai bukunya. </w:t>
      </w:r>
      <w:r w:rsidRPr="00427A78">
        <w:rPr>
          <w:rFonts w:ascii="Times New Roman" w:hAnsi="Times New Roman" w:cs="Times New Roman"/>
          <w:i/>
          <w:color w:val="000000" w:themeColor="text1"/>
          <w:sz w:val="24"/>
          <w:szCs w:val="24"/>
          <w:lang w:val="en-US"/>
        </w:rPr>
        <w:t>Book Value Per Share</w:t>
      </w:r>
      <w:r w:rsidRPr="00427A78">
        <w:rPr>
          <w:rFonts w:ascii="Times New Roman" w:hAnsi="Times New Roman" w:cs="Times New Roman"/>
          <w:color w:val="000000" w:themeColor="text1"/>
          <w:sz w:val="24"/>
          <w:szCs w:val="24"/>
          <w:lang w:val="en-US"/>
        </w:rPr>
        <w:t xml:space="preserve"> (BVPS) dapat dihitung dengan menggunakan rumus sebagai berikut :</w:t>
      </w:r>
    </w:p>
    <w:p w:rsidR="00427A78" w:rsidRPr="00427A78" w:rsidRDefault="00427A78" w:rsidP="00427A78">
      <w:pPr>
        <w:spacing w:after="0" w:line="480" w:lineRule="auto"/>
        <w:ind w:left="1843"/>
        <w:contextualSpacing/>
        <w:jc w:val="both"/>
        <w:rPr>
          <w:rFonts w:ascii="Times New Roman" w:hAnsi="Times New Roman" w:cs="Times New Roman"/>
          <w:color w:val="000000" w:themeColor="text1"/>
          <w:sz w:val="24"/>
          <w:szCs w:val="24"/>
          <w:lang w:val="en-US"/>
        </w:rPr>
      </w:pPr>
      <m:oMathPara>
        <m:oMath>
          <m:r>
            <w:rPr>
              <w:rFonts w:ascii="Cambria Math" w:hAnsi="Cambria Math" w:cs="Times New Roman"/>
              <w:color w:val="000000" w:themeColor="text1"/>
              <w:sz w:val="24"/>
              <w:szCs w:val="24"/>
              <w:lang w:val="en-US"/>
            </w:rPr>
            <m:t>BVPS=</m:t>
          </m:r>
          <m:f>
            <m:fPr>
              <m:ctrlPr>
                <w:rPr>
                  <w:rFonts w:ascii="Cambria Math" w:hAnsi="Cambria Math" w:cs="Times New Roman"/>
                  <w:i/>
                  <w:color w:val="000000" w:themeColor="text1"/>
                  <w:sz w:val="24"/>
                  <w:szCs w:val="24"/>
                  <w:lang w:val="en-US"/>
                </w:rPr>
              </m:ctrlPr>
            </m:fPr>
            <m:num>
              <m:r>
                <w:rPr>
                  <w:rFonts w:ascii="Cambria Math" w:hAnsi="Cambria Math" w:cs="Times New Roman"/>
                  <w:color w:val="000000" w:themeColor="text1"/>
                  <w:sz w:val="24"/>
                  <w:szCs w:val="24"/>
                  <w:lang w:val="en-US"/>
                </w:rPr>
                <m:t>TOTAL EKUITAS</m:t>
              </m:r>
            </m:num>
            <m:den>
              <m:r>
                <w:rPr>
                  <w:rFonts w:ascii="Cambria Math" w:hAnsi="Cambria Math" w:cs="Times New Roman"/>
                  <w:color w:val="000000" w:themeColor="text1"/>
                  <w:sz w:val="24"/>
                  <w:szCs w:val="24"/>
                  <w:lang w:val="en-US"/>
                </w:rPr>
                <m:t>JUMLAH SAHAM BEREDAR</m:t>
              </m:r>
            </m:den>
          </m:f>
        </m:oMath>
      </m:oMathPara>
    </w:p>
    <w:p w:rsidR="00427A78" w:rsidRPr="00427A78" w:rsidRDefault="00427A78" w:rsidP="00427A78">
      <w:pPr>
        <w:keepNext/>
        <w:keepLines/>
        <w:numPr>
          <w:ilvl w:val="0"/>
          <w:numId w:val="15"/>
        </w:numPr>
        <w:spacing w:before="40" w:after="0" w:line="480" w:lineRule="auto"/>
        <w:ind w:left="2268"/>
        <w:outlineLvl w:val="3"/>
        <w:rPr>
          <w:rFonts w:ascii="Times New Roman" w:eastAsiaTheme="majorEastAsia" w:hAnsi="Times New Roman" w:cs="Times New Roman"/>
          <w:iCs/>
          <w:color w:val="000000" w:themeColor="text1"/>
          <w:sz w:val="24"/>
          <w:szCs w:val="24"/>
          <w:lang w:val="en-US"/>
        </w:rPr>
      </w:pPr>
      <w:r w:rsidRPr="00427A78">
        <w:rPr>
          <w:rFonts w:ascii="Times New Roman" w:eastAsiaTheme="majorEastAsia" w:hAnsi="Times New Roman" w:cs="Times New Roman"/>
          <w:iCs/>
          <w:color w:val="000000" w:themeColor="text1"/>
          <w:sz w:val="24"/>
          <w:szCs w:val="24"/>
          <w:lang w:val="en-US"/>
        </w:rPr>
        <w:t xml:space="preserve">Relevansi nilai </w:t>
      </w:r>
      <w:r w:rsidRPr="00427A78">
        <w:rPr>
          <w:rFonts w:ascii="Times New Roman" w:eastAsiaTheme="majorEastAsia" w:hAnsi="Times New Roman" w:cs="Times New Roman"/>
          <w:i/>
          <w:iCs/>
          <w:color w:val="000000" w:themeColor="text1"/>
          <w:sz w:val="24"/>
          <w:szCs w:val="24"/>
          <w:lang w:val="en-US"/>
        </w:rPr>
        <w:t>Book Value Per Share</w:t>
      </w:r>
      <w:r w:rsidRPr="00427A78">
        <w:rPr>
          <w:rFonts w:ascii="Times New Roman" w:eastAsiaTheme="majorEastAsia" w:hAnsi="Times New Roman" w:cs="Times New Roman"/>
          <w:iCs/>
          <w:color w:val="000000" w:themeColor="text1"/>
          <w:sz w:val="24"/>
          <w:szCs w:val="24"/>
          <w:lang w:val="en-US"/>
        </w:rPr>
        <w:t xml:space="preserve"> (BVPS)</w:t>
      </w:r>
    </w:p>
    <w:p w:rsidR="00427A78" w:rsidRPr="00427A78" w:rsidRDefault="00427A78" w:rsidP="00427A78">
      <w:pPr>
        <w:spacing w:after="0" w:line="480" w:lineRule="auto"/>
        <w:ind w:left="2460" w:firstLine="470"/>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i/>
          <w:color w:val="000000" w:themeColor="text1"/>
          <w:sz w:val="24"/>
          <w:szCs w:val="24"/>
          <w:lang w:val="en-US"/>
        </w:rPr>
        <w:t>Book Value per share</w:t>
      </w:r>
      <w:r w:rsidRPr="00427A78">
        <w:rPr>
          <w:rFonts w:ascii="Times New Roman" w:hAnsi="Times New Roman" w:cs="Times New Roman"/>
          <w:color w:val="000000" w:themeColor="text1"/>
          <w:sz w:val="24"/>
          <w:szCs w:val="24"/>
          <w:lang w:val="en-US"/>
        </w:rPr>
        <w:t xml:space="preserve"> (harga buku per lembar saham) pada dasarnya mewakili jumlah ekuitas yang dimiliki perusahaan tersebut. Nilai buku diduga memiliki relevansi nilai karena nilai buku merupakan pengganti (proksi) untuk pendapatan normal masa depan yang diharapkan menurut Ohlson (1995) dalam </w:t>
      </w:r>
      <w:r w:rsidRPr="00427A78">
        <w:rPr>
          <w:rFonts w:ascii="Times New Roman" w:hAnsi="Times New Roman" w:cs="Times New Roman"/>
          <w:color w:val="000000" w:themeColor="text1"/>
          <w:sz w:val="24"/>
          <w:szCs w:val="24"/>
          <w:lang w:val="en-US"/>
        </w:rPr>
        <w:fldChar w:fldCharType="begin" w:fldLock="1"/>
      </w:r>
      <w:r w:rsidRPr="00427A78">
        <w:rPr>
          <w:rFonts w:ascii="Times New Roman" w:hAnsi="Times New Roman" w:cs="Times New Roman"/>
          <w:color w:val="000000" w:themeColor="text1"/>
          <w:sz w:val="24"/>
          <w:szCs w:val="24"/>
          <w:lang w:val="en-US"/>
        </w:rPr>
        <w:instrText>ADDIN CSL_CITATION {"citationItems":[{"id":"ITEM-1","itemData":{"author":[{"dropping-particle":"","family":"Adhani","given":"Yunita Sari","non-dropping-particle":"","parse-names":false,"suffix":""},{"dropping-particle":"","family":"Subroto","given":"Bambang","non-dropping-particle":"","parse-names":false,"suffix":""}],"id":"ITEM-1","issued":{"date-parts":[["2014"]]},"page":"1-15","title":"Relevansi nilai informasi akuntansi","type":"article-journal"},"uris":["http://www.mendeley.com/documents/?uuid=b8402508-ab0b-4119-ad78-2754c89c1280"]}],"mendeley":{"formattedCitation":"(Adhani &amp; Subroto, 2014)","manualFormatting":"(Adhani dan Subroto, 2014)","plainTextFormattedCitation":"(Adhani &amp; Subroto, 2014)","previouslyFormattedCitation":"(Adhani &amp; Subroto, 2014)"},"properties":{"noteIndex":0},"schema":"https://github.com/citation-style-language/schema/raw/master/csl-citation.json"}</w:instrText>
      </w:r>
      <w:r w:rsidRPr="00427A78">
        <w:rPr>
          <w:rFonts w:ascii="Times New Roman" w:hAnsi="Times New Roman" w:cs="Times New Roman"/>
          <w:color w:val="000000" w:themeColor="text1"/>
          <w:sz w:val="24"/>
          <w:szCs w:val="24"/>
          <w:lang w:val="en-US"/>
        </w:rPr>
        <w:fldChar w:fldCharType="separate"/>
      </w:r>
      <w:r w:rsidRPr="00427A78">
        <w:rPr>
          <w:rFonts w:ascii="Times New Roman" w:hAnsi="Times New Roman" w:cs="Times New Roman"/>
          <w:noProof/>
          <w:color w:val="000000" w:themeColor="text1"/>
          <w:sz w:val="24"/>
          <w:szCs w:val="24"/>
          <w:lang w:val="en-US"/>
        </w:rPr>
        <w:t>(Adhani dan Subroto, 2014)</w:t>
      </w:r>
      <w:r w:rsidRPr="00427A78">
        <w:rPr>
          <w:rFonts w:ascii="Times New Roman" w:hAnsi="Times New Roman" w:cs="Times New Roman"/>
          <w:color w:val="000000" w:themeColor="text1"/>
          <w:sz w:val="24"/>
          <w:szCs w:val="24"/>
          <w:lang w:val="en-US"/>
        </w:rPr>
        <w:fldChar w:fldCharType="end"/>
      </w:r>
      <w:r w:rsidRPr="00427A78">
        <w:rPr>
          <w:rFonts w:ascii="Times New Roman" w:hAnsi="Times New Roman" w:cs="Times New Roman"/>
          <w:color w:val="000000" w:themeColor="text1"/>
          <w:sz w:val="24"/>
          <w:szCs w:val="24"/>
          <w:lang w:val="en-US"/>
        </w:rPr>
        <w:t xml:space="preserve">. Peran book value tidak dapat diabaikan karena nilai buku ekuitas juga merupakan faktor yang relevan dalam menjelaskan nilai ekuitas. Variabel nilai buku dapat menghilangkan bias yang terjadi pada model kapitalisasi laba sederhana yang berasumsi bahwa </w:t>
      </w:r>
      <w:r w:rsidRPr="00427A78">
        <w:rPr>
          <w:rFonts w:ascii="Times New Roman" w:hAnsi="Times New Roman" w:cs="Times New Roman"/>
          <w:color w:val="000000" w:themeColor="text1"/>
          <w:sz w:val="24"/>
          <w:szCs w:val="24"/>
          <w:lang w:val="en-US"/>
        </w:rPr>
        <w:lastRenderedPageBreak/>
        <w:t xml:space="preserve">hubungan laba dan harga adalah positif dan homogen. Namun, jika dipisah antara perusahaan rugi dan perusahaan laba, maka diperoleh koefisien yang tidak homogen menurut Collins, Maydew,dan Weiss ( 1997) dalam </w:t>
      </w:r>
      <w:r w:rsidRPr="00427A78">
        <w:rPr>
          <w:rFonts w:ascii="Times New Roman" w:hAnsi="Times New Roman" w:cs="Times New Roman"/>
          <w:color w:val="000000" w:themeColor="text1"/>
          <w:sz w:val="24"/>
          <w:szCs w:val="24"/>
          <w:lang w:val="en-US"/>
        </w:rPr>
        <w:fldChar w:fldCharType="begin" w:fldLock="1"/>
      </w:r>
      <w:r w:rsidRPr="00427A78">
        <w:rPr>
          <w:rFonts w:ascii="Times New Roman" w:hAnsi="Times New Roman" w:cs="Times New Roman"/>
          <w:color w:val="000000" w:themeColor="text1"/>
          <w:sz w:val="24"/>
          <w:szCs w:val="24"/>
          <w:lang w:val="en-US"/>
        </w:rPr>
        <w:instrText>ADDIN CSL_CITATION {"citationItems":[{"id":"ITEM-1","itemData":{"author":[{"dropping-particle":"","family":"Adhani","given":"Yunita Sari","non-dropping-particle":"","parse-names":false,"suffix":""},{"dropping-particle":"","family":"Subroto","given":"Bambang","non-dropping-particle":"","parse-names":false,"suffix":""}],"id":"ITEM-1","issued":{"date-parts":[["2014"]]},"page":"1-15","title":"Relevansi nilai informasi akuntansi","type":"article-journal"},"uris":["http://www.mendeley.com/documents/?uuid=b8402508-ab0b-4119-ad78-2754c89c1280"]}],"mendeley":{"formattedCitation":"(Adhani &amp; Subroto, 2014)","manualFormatting":"(Adhani dan Subroto, 2014)","plainTextFormattedCitation":"(Adhani &amp; Subroto, 2014)","previouslyFormattedCitation":"(Adhani &amp; Subroto, 2014)"},"properties":{"noteIndex":0},"schema":"https://github.com/citation-style-language/schema/raw/master/csl-citation.json"}</w:instrText>
      </w:r>
      <w:r w:rsidRPr="00427A78">
        <w:rPr>
          <w:rFonts w:ascii="Times New Roman" w:hAnsi="Times New Roman" w:cs="Times New Roman"/>
          <w:color w:val="000000" w:themeColor="text1"/>
          <w:sz w:val="24"/>
          <w:szCs w:val="24"/>
          <w:lang w:val="en-US"/>
        </w:rPr>
        <w:fldChar w:fldCharType="separate"/>
      </w:r>
      <w:r w:rsidRPr="00427A78">
        <w:rPr>
          <w:rFonts w:ascii="Times New Roman" w:hAnsi="Times New Roman" w:cs="Times New Roman"/>
          <w:noProof/>
          <w:color w:val="000000" w:themeColor="text1"/>
          <w:sz w:val="24"/>
          <w:szCs w:val="24"/>
          <w:lang w:val="en-US"/>
        </w:rPr>
        <w:t>(Adhani dan Subroto, 2014)</w:t>
      </w:r>
      <w:r w:rsidRPr="00427A78">
        <w:rPr>
          <w:rFonts w:ascii="Times New Roman" w:hAnsi="Times New Roman" w:cs="Times New Roman"/>
          <w:color w:val="000000" w:themeColor="text1"/>
          <w:sz w:val="24"/>
          <w:szCs w:val="24"/>
          <w:lang w:val="en-US"/>
        </w:rPr>
        <w:fldChar w:fldCharType="end"/>
      </w:r>
      <w:r w:rsidRPr="00427A78">
        <w:rPr>
          <w:rFonts w:ascii="Times New Roman" w:hAnsi="Times New Roman" w:cs="Times New Roman"/>
          <w:color w:val="000000" w:themeColor="text1"/>
          <w:sz w:val="24"/>
          <w:szCs w:val="24"/>
          <w:lang w:val="en-US"/>
        </w:rPr>
        <w:t>.</w:t>
      </w:r>
    </w:p>
    <w:p w:rsidR="00427A78" w:rsidRPr="00427A78" w:rsidRDefault="00427A78" w:rsidP="00427A78">
      <w:pPr>
        <w:spacing w:after="0" w:line="480" w:lineRule="auto"/>
        <w:ind w:left="2460" w:firstLine="470"/>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szCs w:val="24"/>
          <w:lang w:val="en-US"/>
        </w:rPr>
        <w:t xml:space="preserve">Secara normal, </w:t>
      </w:r>
      <w:r w:rsidRPr="00427A78">
        <w:rPr>
          <w:rFonts w:ascii="Times New Roman" w:hAnsi="Times New Roman" w:cs="Times New Roman"/>
          <w:i/>
          <w:color w:val="000000" w:themeColor="text1"/>
          <w:sz w:val="24"/>
          <w:szCs w:val="24"/>
          <w:lang w:val="en-US"/>
        </w:rPr>
        <w:t>book value per share</w:t>
      </w:r>
      <w:r w:rsidRPr="00427A78">
        <w:rPr>
          <w:rFonts w:ascii="Times New Roman" w:hAnsi="Times New Roman" w:cs="Times New Roman"/>
          <w:color w:val="000000" w:themeColor="text1"/>
          <w:sz w:val="24"/>
          <w:szCs w:val="24"/>
          <w:lang w:val="en-US"/>
        </w:rPr>
        <w:t xml:space="preserve"> suatu perusahaan akan terus naik seiring dengan naiknya kinerja perusahaan demikian pula sebaliknya, sehingga </w:t>
      </w:r>
      <w:r w:rsidRPr="00427A78">
        <w:rPr>
          <w:rFonts w:ascii="Times New Roman" w:hAnsi="Times New Roman" w:cs="Times New Roman"/>
          <w:i/>
          <w:color w:val="000000" w:themeColor="text1"/>
          <w:sz w:val="24"/>
          <w:szCs w:val="24"/>
          <w:lang w:val="en-US"/>
        </w:rPr>
        <w:t>book value per share</w:t>
      </w:r>
      <w:r w:rsidRPr="00427A78">
        <w:rPr>
          <w:rFonts w:ascii="Times New Roman" w:hAnsi="Times New Roman" w:cs="Times New Roman"/>
          <w:color w:val="000000" w:themeColor="text1"/>
          <w:sz w:val="24"/>
          <w:szCs w:val="24"/>
          <w:lang w:val="en-US"/>
        </w:rPr>
        <w:t xml:space="preserve"> ini penting untuk mengetahui kapasitas dari harga per lembar suatu saham serta dalam penentuan wajar atau tidaknya harga saham di pasar. Nilai buku suatu saham mencerminkan kekayaan bersih dari sebuah perusahaan. Semakin besar kekayaan perusahaan, semakin menarik investor untuk membeli saham perusahaan tersebut. Sehingga harga saham perusahaan akan meningkat. Jadi, dapat dismpulkan bahwa </w:t>
      </w:r>
      <w:r w:rsidRPr="00427A78">
        <w:rPr>
          <w:rFonts w:ascii="Times New Roman" w:hAnsi="Times New Roman" w:cs="Times New Roman"/>
          <w:i/>
          <w:color w:val="000000" w:themeColor="text1"/>
          <w:sz w:val="24"/>
          <w:szCs w:val="24"/>
          <w:lang w:val="en-US"/>
        </w:rPr>
        <w:t>Book Value Per Share</w:t>
      </w:r>
      <w:r w:rsidRPr="00427A78">
        <w:rPr>
          <w:rFonts w:ascii="Times New Roman" w:hAnsi="Times New Roman" w:cs="Times New Roman"/>
          <w:color w:val="000000" w:themeColor="text1"/>
          <w:sz w:val="24"/>
          <w:szCs w:val="24"/>
          <w:lang w:val="en-US"/>
        </w:rPr>
        <w:t xml:space="preserve"> (BVPS) berpengaruh positif terhadap harga saham </w:t>
      </w:r>
      <w:r w:rsidRPr="00427A78">
        <w:rPr>
          <w:rFonts w:ascii="Times New Roman" w:hAnsi="Times New Roman" w:cs="Times New Roman"/>
          <w:color w:val="000000" w:themeColor="text1"/>
          <w:sz w:val="24"/>
          <w:szCs w:val="24"/>
          <w:lang w:val="en-US"/>
        </w:rPr>
        <w:fldChar w:fldCharType="begin" w:fldLock="1"/>
      </w:r>
      <w:r w:rsidRPr="00427A78">
        <w:rPr>
          <w:rFonts w:ascii="Times New Roman" w:hAnsi="Times New Roman" w:cs="Times New Roman"/>
          <w:color w:val="000000" w:themeColor="text1"/>
          <w:sz w:val="24"/>
          <w:szCs w:val="24"/>
          <w:lang w:val="en-US"/>
        </w:rPr>
        <w:instrText>ADDIN CSL_CITATION {"citationItems":[{"id":"ITEM-1","itemData":{"author":[{"dropping-particle":"","family":"Octavianty","given":"Ellyn","non-dropping-particle":"","parse-names":false,"suffix":""},{"dropping-particle":"","family":"Aprilia","given":"Fridayana","non-dropping-particle":"","parse-names":false,"suffix":""}],"container-title":"Jurnal Ilmiah Manajemen dan Akuntansi Fakultas Ekonomi (JIMAFE) Volume Semester II 2014","id":"ITEM-1","issued":{"date-parts":[["2014"]]},"page":"7-15","title":"Pengaruh Earning per Share ( EPS), Book Value per Share (BVS), Return on Equity (ROE), dan Debt to Equity Ratio (DER) terhadap Harga Saham Perusahaan BUMN yang Terdaftar di BEI","type":"article-journal"},"uris":["http://www.mendeley.com/documents/?uuid=83380761-2519-4f9f-a45c-7744b6ad7505"]}],"mendeley":{"formattedCitation":"(Octavianty &amp; Aprilia, 2014)","manualFormatting":"(Octavianty dan Aprilia,2014)","plainTextFormattedCitation":"(Octavianty &amp; Aprilia, 2014)","previouslyFormattedCitation":"(Octavianty &amp; Aprilia, 2014)"},"properties":{"noteIndex":0},"schema":"https://github.com/citation-style-language/schema/raw/master/csl-citation.json"}</w:instrText>
      </w:r>
      <w:r w:rsidRPr="00427A78">
        <w:rPr>
          <w:rFonts w:ascii="Times New Roman" w:hAnsi="Times New Roman" w:cs="Times New Roman"/>
          <w:color w:val="000000" w:themeColor="text1"/>
          <w:sz w:val="24"/>
          <w:szCs w:val="24"/>
          <w:lang w:val="en-US"/>
        </w:rPr>
        <w:fldChar w:fldCharType="separate"/>
      </w:r>
      <w:r w:rsidRPr="00427A78">
        <w:rPr>
          <w:rFonts w:ascii="Times New Roman" w:hAnsi="Times New Roman" w:cs="Times New Roman"/>
          <w:noProof/>
          <w:color w:val="000000" w:themeColor="text1"/>
          <w:sz w:val="24"/>
          <w:szCs w:val="24"/>
          <w:lang w:val="en-US"/>
        </w:rPr>
        <w:t>(Octavianty dan Aprilia,2014)</w:t>
      </w:r>
      <w:r w:rsidRPr="00427A78">
        <w:rPr>
          <w:rFonts w:ascii="Times New Roman" w:hAnsi="Times New Roman" w:cs="Times New Roman"/>
          <w:color w:val="000000" w:themeColor="text1"/>
          <w:sz w:val="24"/>
          <w:szCs w:val="24"/>
          <w:lang w:val="en-US"/>
        </w:rPr>
        <w:fldChar w:fldCharType="end"/>
      </w:r>
      <w:r w:rsidRPr="00427A78">
        <w:rPr>
          <w:rFonts w:ascii="Times New Roman" w:hAnsi="Times New Roman" w:cs="Times New Roman"/>
          <w:color w:val="000000" w:themeColor="text1"/>
          <w:sz w:val="24"/>
          <w:szCs w:val="24"/>
          <w:lang w:val="en-US"/>
        </w:rPr>
        <w:t>.</w:t>
      </w:r>
    </w:p>
    <w:p w:rsidR="00427A78" w:rsidRPr="00427A78" w:rsidRDefault="00427A78" w:rsidP="00427A78">
      <w:pPr>
        <w:keepNext/>
        <w:keepLines/>
        <w:numPr>
          <w:ilvl w:val="0"/>
          <w:numId w:val="16"/>
        </w:numPr>
        <w:spacing w:before="40" w:after="0" w:line="480" w:lineRule="auto"/>
        <w:ind w:left="1701" w:hanging="357"/>
        <w:outlineLvl w:val="2"/>
        <w:rPr>
          <w:rFonts w:ascii="Times New Roman" w:eastAsiaTheme="majorEastAsia" w:hAnsi="Times New Roman" w:cs="Times New Roman"/>
          <w:b/>
          <w:i/>
          <w:color w:val="000000" w:themeColor="text1"/>
          <w:sz w:val="24"/>
          <w:szCs w:val="24"/>
          <w:lang w:val="en-US"/>
        </w:rPr>
      </w:pPr>
      <w:r w:rsidRPr="00427A78">
        <w:rPr>
          <w:rFonts w:ascii="Times New Roman" w:eastAsiaTheme="majorEastAsia" w:hAnsi="Times New Roman" w:cs="Times New Roman"/>
          <w:b/>
          <w:i/>
          <w:color w:val="000000" w:themeColor="text1"/>
          <w:sz w:val="24"/>
          <w:szCs w:val="24"/>
          <w:lang w:val="en-US"/>
        </w:rPr>
        <w:t>Leverage</w:t>
      </w:r>
    </w:p>
    <w:p w:rsidR="00427A78" w:rsidRPr="00427A78" w:rsidRDefault="00427A78" w:rsidP="00427A78">
      <w:pPr>
        <w:numPr>
          <w:ilvl w:val="1"/>
          <w:numId w:val="2"/>
        </w:numPr>
        <w:tabs>
          <w:tab w:val="left" w:pos="1276"/>
        </w:tabs>
        <w:spacing w:after="200" w:line="480" w:lineRule="auto"/>
        <w:ind w:hanging="357"/>
        <w:contextualSpacing/>
        <w:jc w:val="both"/>
        <w:rPr>
          <w:rFonts w:ascii="Times New Roman" w:hAnsi="Times New Roman" w:cs="Times New Roman"/>
          <w:i/>
          <w:color w:val="000000" w:themeColor="text1"/>
          <w:sz w:val="24"/>
          <w:szCs w:val="24"/>
          <w:lang w:val="en-US"/>
        </w:rPr>
      </w:pPr>
      <w:r w:rsidRPr="00427A78">
        <w:rPr>
          <w:rFonts w:ascii="Times New Roman" w:eastAsiaTheme="majorEastAsia" w:hAnsi="Times New Roman" w:cs="Times New Roman"/>
          <w:iCs/>
          <w:color w:val="000000" w:themeColor="text1"/>
          <w:sz w:val="24"/>
          <w:szCs w:val="24"/>
          <w:lang w:val="en-US"/>
        </w:rPr>
        <w:t xml:space="preserve">Definisi </w:t>
      </w:r>
      <w:r w:rsidRPr="00427A78">
        <w:rPr>
          <w:rFonts w:ascii="Times New Roman" w:eastAsiaTheme="majorEastAsia" w:hAnsi="Times New Roman" w:cs="Times New Roman"/>
          <w:i/>
          <w:iCs/>
          <w:color w:val="000000" w:themeColor="text1"/>
          <w:sz w:val="24"/>
          <w:szCs w:val="24"/>
          <w:lang w:val="en-US"/>
        </w:rPr>
        <w:t>Leverage</w:t>
      </w:r>
      <w:r w:rsidRPr="00427A78">
        <w:rPr>
          <w:rFonts w:ascii="Times New Roman" w:hAnsi="Times New Roman" w:cs="Times New Roman"/>
          <w:color w:val="000000" w:themeColor="text1"/>
          <w:sz w:val="24"/>
          <w:szCs w:val="24"/>
          <w:lang w:val="en-US"/>
        </w:rPr>
        <w:t xml:space="preserve"> </w:t>
      </w:r>
    </w:p>
    <w:p w:rsidR="00427A78" w:rsidRPr="00427A78" w:rsidRDefault="00427A78" w:rsidP="00427A78">
      <w:pPr>
        <w:tabs>
          <w:tab w:val="left" w:pos="1276"/>
        </w:tabs>
        <w:spacing w:after="200" w:line="480" w:lineRule="auto"/>
        <w:ind w:left="1920"/>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i/>
          <w:color w:val="000000" w:themeColor="text1"/>
          <w:sz w:val="24"/>
          <w:lang w:val="en-US"/>
        </w:rPr>
        <w:tab/>
        <w:t>Leverage</w:t>
      </w:r>
      <w:r w:rsidRPr="00427A78">
        <w:rPr>
          <w:rFonts w:ascii="Times New Roman" w:hAnsi="Times New Roman" w:cs="Times New Roman"/>
          <w:color w:val="000000" w:themeColor="text1"/>
          <w:sz w:val="24"/>
          <w:lang w:val="en-US"/>
        </w:rPr>
        <w:t xml:space="preserve"> atau rasio solvabilitas merupakan perbandingan antara dana yang berasal dari pemilik dengan dana yang berasal dari kreditur. Rasio ini penting bagi para kreditur dan calon kreditur karena menjadi dasar untuk menentukan tingkat keamanan kreditnya. Perusahaan yang memiliki nilai </w:t>
      </w:r>
      <w:r w:rsidRPr="00427A78">
        <w:rPr>
          <w:rFonts w:ascii="Times New Roman" w:hAnsi="Times New Roman" w:cs="Times New Roman"/>
          <w:i/>
          <w:color w:val="000000" w:themeColor="text1"/>
          <w:sz w:val="24"/>
          <w:lang w:val="en-US"/>
        </w:rPr>
        <w:t>leverage</w:t>
      </w:r>
      <w:r w:rsidRPr="00427A78">
        <w:rPr>
          <w:rFonts w:ascii="Times New Roman" w:hAnsi="Times New Roman" w:cs="Times New Roman"/>
          <w:color w:val="000000" w:themeColor="text1"/>
          <w:sz w:val="24"/>
          <w:lang w:val="en-US"/>
        </w:rPr>
        <w:t xml:space="preserve"> rendah akan memiliki tingkat resiko kerugian lebih kecil ketika keadaan ekonomi merosot namun kesempatan untuk memperoleh laba menjadi rendah ketika keadaan ekonomi membaik.</w:t>
      </w:r>
    </w:p>
    <w:p w:rsidR="00427A78" w:rsidRPr="00427A78" w:rsidRDefault="00427A78" w:rsidP="00427A78">
      <w:pPr>
        <w:spacing w:after="0" w:line="480" w:lineRule="auto"/>
        <w:ind w:left="1920" w:firstLine="56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lastRenderedPageBreak/>
        <w:t xml:space="preserve">Menurut Kasmir (2018:151) rasio solvabilitas atau </w:t>
      </w:r>
      <w:r w:rsidRPr="00427A78">
        <w:rPr>
          <w:rFonts w:ascii="Times New Roman" w:hAnsi="Times New Roman" w:cs="Times New Roman"/>
          <w:i/>
          <w:color w:val="000000" w:themeColor="text1"/>
          <w:sz w:val="24"/>
          <w:lang w:val="en-US"/>
        </w:rPr>
        <w:t>leverage</w:t>
      </w:r>
      <w:r w:rsidRPr="00427A78">
        <w:rPr>
          <w:rFonts w:ascii="Times New Roman" w:hAnsi="Times New Roman" w:cs="Times New Roman"/>
          <w:color w:val="000000" w:themeColor="text1"/>
          <w:sz w:val="24"/>
          <w:lang w:val="en-US"/>
        </w:rPr>
        <w:t xml:space="preserve"> merupakan rasio yang digunakan untuk mengukur sejauh mana aktiva perusahaan dibiaya dengan hutang. Artinya berapa besar beban utang yang ditanggung perusahaan dibandingkan dengan aktivanya. Dalam arti luas dikatakan bahwa rasio solvabilitas digunakan untuk mengukur kemampuan perusahaan untuk membayar seluruh kewajibannya, baik jangka pendek maupun jangka panjang apabila perusahaan dibubarkan (dilikuidasi). </w:t>
      </w:r>
    </w:p>
    <w:p w:rsidR="00427A78" w:rsidRPr="00427A78" w:rsidRDefault="00427A78" w:rsidP="00427A78">
      <w:pPr>
        <w:keepNext/>
        <w:keepLines/>
        <w:numPr>
          <w:ilvl w:val="0"/>
          <w:numId w:val="17"/>
        </w:numPr>
        <w:spacing w:before="40" w:after="0" w:line="480" w:lineRule="auto"/>
        <w:ind w:left="2268"/>
        <w:outlineLvl w:val="3"/>
        <w:rPr>
          <w:rFonts w:ascii="Times New Roman" w:eastAsiaTheme="majorEastAsia" w:hAnsi="Times New Roman" w:cs="Times New Roman"/>
          <w:b/>
          <w:iCs/>
          <w:color w:val="000000" w:themeColor="text1"/>
          <w:sz w:val="24"/>
          <w:szCs w:val="24"/>
          <w:lang w:val="en-US"/>
        </w:rPr>
      </w:pPr>
      <w:r w:rsidRPr="00427A78">
        <w:rPr>
          <w:rFonts w:ascii="Times New Roman" w:eastAsiaTheme="majorEastAsia" w:hAnsi="Times New Roman" w:cs="Times New Roman"/>
          <w:iCs/>
          <w:color w:val="000000" w:themeColor="text1"/>
          <w:sz w:val="24"/>
          <w:szCs w:val="24"/>
          <w:lang w:val="en-US"/>
        </w:rPr>
        <w:t>Jenis-jenis Rasio Solvabilitas/</w:t>
      </w:r>
      <w:r w:rsidRPr="00427A78">
        <w:rPr>
          <w:rFonts w:ascii="Times New Roman" w:eastAsiaTheme="majorEastAsia" w:hAnsi="Times New Roman" w:cs="Times New Roman"/>
          <w:i/>
          <w:iCs/>
          <w:color w:val="000000" w:themeColor="text1"/>
          <w:sz w:val="24"/>
          <w:szCs w:val="24"/>
          <w:lang w:val="en-US"/>
        </w:rPr>
        <w:t>Leverage</w:t>
      </w:r>
    </w:p>
    <w:p w:rsidR="00427A78" w:rsidRPr="00427A78" w:rsidRDefault="00427A78" w:rsidP="00427A78">
      <w:pPr>
        <w:numPr>
          <w:ilvl w:val="2"/>
          <w:numId w:val="2"/>
        </w:numPr>
        <w:spacing w:after="0" w:line="480" w:lineRule="auto"/>
        <w:ind w:left="2835" w:hanging="567"/>
        <w:contextualSpacing/>
        <w:jc w:val="both"/>
        <w:rPr>
          <w:rFonts w:ascii="Times New Roman" w:hAnsi="Times New Roman" w:cs="Times New Roman"/>
          <w:b/>
          <w:i/>
          <w:color w:val="000000" w:themeColor="text1"/>
          <w:sz w:val="24"/>
          <w:lang w:val="en-US"/>
        </w:rPr>
      </w:pPr>
      <w:r w:rsidRPr="00427A78">
        <w:rPr>
          <w:rFonts w:ascii="Times New Roman" w:hAnsi="Times New Roman" w:cs="Times New Roman"/>
          <w:i/>
          <w:color w:val="000000" w:themeColor="text1"/>
          <w:sz w:val="24"/>
          <w:lang w:val="en-US"/>
        </w:rPr>
        <w:t>Debt to Equity Ratio</w:t>
      </w:r>
    </w:p>
    <w:p w:rsidR="00427A78" w:rsidRPr="00427A78" w:rsidRDefault="00427A78" w:rsidP="00427A78">
      <w:pPr>
        <w:spacing w:after="0" w:line="480" w:lineRule="auto"/>
        <w:ind w:left="2835" w:firstLine="56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Merupakan perbandingan antara total hutang dengan modal pemilik. Hutang yang dimaksudkan adalah seluruh hutang perusahaan, baik jangka pendek maupun jangka panjang. Rasio ini dihitung sebagai berikut:</w:t>
      </w:r>
    </w:p>
    <w:p w:rsidR="00427A78" w:rsidRPr="00427A78" w:rsidRDefault="00427A78" w:rsidP="00427A78">
      <w:pPr>
        <w:spacing w:after="0" w:line="480" w:lineRule="auto"/>
        <w:ind w:left="2835"/>
        <w:contextualSpacing/>
        <w:jc w:val="both"/>
        <w:rPr>
          <w:rFonts w:ascii="Times New Roman" w:eastAsiaTheme="minorEastAsia" w:hAnsi="Times New Roman" w:cs="Times New Roman"/>
          <w:color w:val="000000" w:themeColor="text1"/>
          <w:sz w:val="24"/>
          <w:lang w:val="en-US"/>
        </w:rPr>
      </w:pPr>
      <m:oMathPara>
        <m:oMath>
          <m:r>
            <w:rPr>
              <w:rFonts w:ascii="Cambria Math" w:hAnsi="Cambria Math" w:cs="Times New Roman"/>
              <w:color w:val="000000" w:themeColor="text1"/>
              <w:sz w:val="24"/>
              <w:lang w:val="en-US"/>
            </w:rPr>
            <m:t xml:space="preserve">Debt to Equity Ratio= </m:t>
          </m:r>
          <m:f>
            <m:fPr>
              <m:ctrlPr>
                <w:rPr>
                  <w:rFonts w:ascii="Cambria Math" w:hAnsi="Cambria Math" w:cs="Times New Roman"/>
                  <w:i/>
                  <w:color w:val="000000" w:themeColor="text1"/>
                  <w:sz w:val="24"/>
                  <w:lang w:val="en-US"/>
                </w:rPr>
              </m:ctrlPr>
            </m:fPr>
            <m:num>
              <m:r>
                <w:rPr>
                  <w:rFonts w:ascii="Cambria Math" w:hAnsi="Cambria Math" w:cs="Times New Roman"/>
                  <w:color w:val="000000" w:themeColor="text1"/>
                  <w:sz w:val="24"/>
                  <w:lang w:val="en-US"/>
                </w:rPr>
                <m:t>Total Hutang</m:t>
              </m:r>
            </m:num>
            <m:den>
              <m:r>
                <w:rPr>
                  <w:rFonts w:ascii="Cambria Math" w:hAnsi="Cambria Math" w:cs="Times New Roman"/>
                  <w:color w:val="000000" w:themeColor="text1"/>
                  <w:sz w:val="24"/>
                  <w:lang w:val="en-US"/>
                </w:rPr>
                <m:t>Total Modal Pemilik</m:t>
              </m:r>
            </m:den>
          </m:f>
        </m:oMath>
      </m:oMathPara>
    </w:p>
    <w:p w:rsidR="00427A78" w:rsidRPr="00427A78" w:rsidRDefault="00427A78" w:rsidP="00427A78">
      <w:pPr>
        <w:numPr>
          <w:ilvl w:val="2"/>
          <w:numId w:val="2"/>
        </w:numPr>
        <w:spacing w:after="0" w:line="480" w:lineRule="auto"/>
        <w:ind w:left="2835" w:hanging="567"/>
        <w:contextualSpacing/>
        <w:jc w:val="both"/>
        <w:rPr>
          <w:rFonts w:ascii="Times New Roman" w:hAnsi="Times New Roman" w:cs="Times New Roman"/>
          <w:i/>
          <w:color w:val="000000" w:themeColor="text1"/>
          <w:sz w:val="24"/>
          <w:lang w:val="en-US"/>
        </w:rPr>
      </w:pPr>
      <w:r w:rsidRPr="00427A78">
        <w:rPr>
          <w:rFonts w:ascii="Times New Roman" w:hAnsi="Times New Roman" w:cs="Times New Roman"/>
          <w:i/>
          <w:color w:val="000000" w:themeColor="text1"/>
          <w:sz w:val="24"/>
          <w:lang w:val="en-US"/>
        </w:rPr>
        <w:t>Total Debt to Total Asset Ratio</w:t>
      </w:r>
    </w:p>
    <w:p w:rsidR="00427A78" w:rsidRPr="00427A78" w:rsidRDefault="00427A78" w:rsidP="00427A78">
      <w:pPr>
        <w:spacing w:after="0" w:line="480" w:lineRule="auto"/>
        <w:ind w:left="2835" w:firstLine="56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Merupakan perbandingan antara total hutang dengan total aktiva. Hutang yang dimaksud adalah seluruh hutang perusahaan. Para kreditur lebih menyukai jika tingkat rasio ini rendah karena hal itu berarti kreditur mempunyai tingkat keamanan piutang yang lebih besar. Jika rasio ini tinggi, hal itu berarti perusahaan menjalankan aksi spekulatif dengan memiliki yang besar. Rasio ini di hitung sebagai berikut:</w:t>
      </w:r>
    </w:p>
    <w:p w:rsidR="00427A78" w:rsidRPr="00427A78" w:rsidRDefault="00427A78" w:rsidP="00427A78">
      <w:pPr>
        <w:spacing w:after="0" w:line="480" w:lineRule="auto"/>
        <w:ind w:left="2835"/>
        <w:contextualSpacing/>
        <w:jc w:val="both"/>
        <w:rPr>
          <w:rFonts w:ascii="Times New Roman" w:eastAsiaTheme="minorEastAsia" w:hAnsi="Times New Roman" w:cs="Times New Roman"/>
          <w:color w:val="000000" w:themeColor="text1"/>
          <w:sz w:val="24"/>
          <w:lang w:val="en-US"/>
        </w:rPr>
      </w:pPr>
      <m:oMathPara>
        <m:oMath>
          <m:r>
            <w:rPr>
              <w:rFonts w:ascii="Cambria Math" w:hAnsi="Cambria Math" w:cs="Times New Roman"/>
              <w:color w:val="000000" w:themeColor="text1"/>
              <w:sz w:val="24"/>
              <w:lang w:val="en-US"/>
            </w:rPr>
            <m:t xml:space="preserve">Total Debt to Total Asset Ratio= </m:t>
          </m:r>
          <m:f>
            <m:fPr>
              <m:ctrlPr>
                <w:rPr>
                  <w:rFonts w:ascii="Cambria Math" w:hAnsi="Cambria Math" w:cs="Times New Roman"/>
                  <w:i/>
                  <w:color w:val="000000" w:themeColor="text1"/>
                  <w:sz w:val="24"/>
                  <w:lang w:val="en-US"/>
                </w:rPr>
              </m:ctrlPr>
            </m:fPr>
            <m:num>
              <m:r>
                <w:rPr>
                  <w:rFonts w:ascii="Cambria Math" w:hAnsi="Cambria Math" w:cs="Times New Roman"/>
                  <w:color w:val="000000" w:themeColor="text1"/>
                  <w:sz w:val="24"/>
                  <w:lang w:val="en-US"/>
                </w:rPr>
                <m:t>Total Hutang</m:t>
              </m:r>
            </m:num>
            <m:den>
              <m:r>
                <w:rPr>
                  <w:rFonts w:ascii="Cambria Math" w:hAnsi="Cambria Math" w:cs="Times New Roman"/>
                  <w:color w:val="000000" w:themeColor="text1"/>
                  <w:sz w:val="24"/>
                  <w:lang w:val="en-US"/>
                </w:rPr>
                <m:t>Total Aktiva</m:t>
              </m:r>
            </m:den>
          </m:f>
        </m:oMath>
      </m:oMathPara>
    </w:p>
    <w:p w:rsidR="00427A78" w:rsidRPr="00427A78" w:rsidRDefault="00427A78" w:rsidP="00427A78">
      <w:pPr>
        <w:numPr>
          <w:ilvl w:val="2"/>
          <w:numId w:val="2"/>
        </w:numPr>
        <w:spacing w:after="0" w:line="480" w:lineRule="auto"/>
        <w:ind w:left="2835" w:hanging="567"/>
        <w:contextualSpacing/>
        <w:jc w:val="both"/>
        <w:rPr>
          <w:rFonts w:ascii="Times New Roman" w:hAnsi="Times New Roman" w:cs="Times New Roman"/>
          <w:i/>
          <w:color w:val="000000" w:themeColor="text1"/>
          <w:sz w:val="24"/>
          <w:lang w:val="en-US"/>
        </w:rPr>
      </w:pPr>
      <w:r w:rsidRPr="00427A78">
        <w:rPr>
          <w:rFonts w:ascii="Times New Roman" w:hAnsi="Times New Roman" w:cs="Times New Roman"/>
          <w:i/>
          <w:color w:val="000000" w:themeColor="text1"/>
          <w:sz w:val="24"/>
          <w:lang w:val="en-US"/>
        </w:rPr>
        <w:lastRenderedPageBreak/>
        <w:t>Times Interest Earned</w:t>
      </w:r>
    </w:p>
    <w:p w:rsidR="00427A78" w:rsidRPr="00427A78" w:rsidRDefault="00427A78" w:rsidP="00427A78">
      <w:pPr>
        <w:spacing w:after="0" w:line="480" w:lineRule="auto"/>
        <w:ind w:left="2835" w:firstLine="56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Rasio ini dapat juga disebut rasio penutup (</w:t>
      </w:r>
      <w:r w:rsidRPr="00427A78">
        <w:rPr>
          <w:rFonts w:ascii="Times New Roman" w:hAnsi="Times New Roman" w:cs="Times New Roman"/>
          <w:i/>
          <w:color w:val="000000" w:themeColor="text1"/>
          <w:sz w:val="24"/>
          <w:lang w:val="en-US"/>
        </w:rPr>
        <w:t>coverage ratio)</w:t>
      </w:r>
      <w:r w:rsidRPr="00427A78">
        <w:rPr>
          <w:rFonts w:ascii="Times New Roman" w:hAnsi="Times New Roman" w:cs="Times New Roman"/>
          <w:color w:val="000000" w:themeColor="text1"/>
          <w:sz w:val="24"/>
          <w:lang w:val="en-US"/>
        </w:rPr>
        <w:t>. Dihitung dengan membagi laba sebelum bunga dan pajak dengan beban bunga. Tujuan dari rasio ini adalah untuk mengukur seberapa jauh laba dapat turun tanpa mengganggu kewajiban perusahaan untuk memenuhi kewajiban bunga kepada kreditur. Rasio ini dihitung sebagai berikut:</w:t>
      </w:r>
    </w:p>
    <w:p w:rsidR="00427A78" w:rsidRPr="00427A78" w:rsidRDefault="00427A78" w:rsidP="00427A78">
      <w:pPr>
        <w:spacing w:after="0" w:line="480" w:lineRule="auto"/>
        <w:ind w:left="2835"/>
        <w:contextualSpacing/>
        <w:jc w:val="both"/>
        <w:rPr>
          <w:rFonts w:ascii="Times New Roman" w:eastAsiaTheme="minorEastAsia" w:hAnsi="Times New Roman" w:cs="Times New Roman"/>
          <w:color w:val="000000" w:themeColor="text1"/>
          <w:sz w:val="24"/>
          <w:lang w:val="en-US"/>
        </w:rPr>
      </w:pPr>
      <m:oMathPara>
        <m:oMath>
          <m:r>
            <w:rPr>
              <w:rFonts w:ascii="Cambria Math" w:hAnsi="Cambria Math" w:cs="Times New Roman"/>
              <w:color w:val="000000" w:themeColor="text1"/>
              <w:sz w:val="24"/>
              <w:lang w:val="en-US"/>
            </w:rPr>
            <m:t xml:space="preserve">Times Interest Earned= </m:t>
          </m:r>
          <m:f>
            <m:fPr>
              <m:ctrlPr>
                <w:rPr>
                  <w:rFonts w:ascii="Cambria Math" w:hAnsi="Cambria Math" w:cs="Times New Roman"/>
                  <w:i/>
                  <w:color w:val="000000" w:themeColor="text1"/>
                  <w:sz w:val="24"/>
                  <w:lang w:val="en-US"/>
                </w:rPr>
              </m:ctrlPr>
            </m:fPr>
            <m:num>
              <m:r>
                <w:rPr>
                  <w:rFonts w:ascii="Cambria Math" w:hAnsi="Cambria Math" w:cs="Times New Roman"/>
                  <w:color w:val="000000" w:themeColor="text1"/>
                  <w:sz w:val="24"/>
                  <w:lang w:val="en-US"/>
                </w:rPr>
                <m:t>EBIT</m:t>
              </m:r>
            </m:num>
            <m:den>
              <m:r>
                <w:rPr>
                  <w:rFonts w:ascii="Cambria Math" w:hAnsi="Cambria Math" w:cs="Times New Roman"/>
                  <w:color w:val="000000" w:themeColor="text1"/>
                  <w:sz w:val="24"/>
                  <w:lang w:val="en-US"/>
                </w:rPr>
                <m:t>Beban bunga</m:t>
              </m:r>
            </m:den>
          </m:f>
        </m:oMath>
      </m:oMathPara>
    </w:p>
    <w:p w:rsidR="00427A78" w:rsidRPr="00427A78" w:rsidRDefault="00427A78" w:rsidP="00427A78">
      <w:pPr>
        <w:keepNext/>
        <w:keepLines/>
        <w:numPr>
          <w:ilvl w:val="0"/>
          <w:numId w:val="17"/>
        </w:numPr>
        <w:spacing w:before="40" w:after="0" w:line="480" w:lineRule="auto"/>
        <w:ind w:left="2410" w:hanging="425"/>
        <w:outlineLvl w:val="3"/>
        <w:rPr>
          <w:rFonts w:ascii="Times New Roman" w:eastAsiaTheme="majorEastAsia" w:hAnsi="Times New Roman" w:cs="Times New Roman"/>
          <w:b/>
          <w:iCs/>
          <w:color w:val="000000" w:themeColor="text1"/>
          <w:sz w:val="24"/>
          <w:szCs w:val="24"/>
          <w:lang w:val="en-US"/>
        </w:rPr>
      </w:pPr>
      <w:r w:rsidRPr="00427A78">
        <w:rPr>
          <w:rFonts w:ascii="Times New Roman" w:eastAsiaTheme="majorEastAsia" w:hAnsi="Times New Roman" w:cs="Times New Roman"/>
          <w:iCs/>
          <w:color w:val="000000" w:themeColor="text1"/>
          <w:sz w:val="24"/>
          <w:szCs w:val="24"/>
          <w:lang w:val="en-US"/>
        </w:rPr>
        <w:t>Relevansi Nilai</w:t>
      </w:r>
      <w:r w:rsidRPr="00427A78">
        <w:rPr>
          <w:rFonts w:ascii="Times New Roman" w:eastAsiaTheme="majorEastAsia" w:hAnsi="Times New Roman" w:cs="Times New Roman"/>
          <w:i/>
          <w:iCs/>
          <w:color w:val="000000" w:themeColor="text1"/>
          <w:sz w:val="24"/>
          <w:szCs w:val="24"/>
          <w:lang w:val="en-US"/>
        </w:rPr>
        <w:t xml:space="preserve"> Leverage</w:t>
      </w:r>
    </w:p>
    <w:p w:rsidR="00427A78" w:rsidRPr="00427A78" w:rsidRDefault="00427A78" w:rsidP="00427A78">
      <w:pPr>
        <w:spacing w:after="0" w:line="480" w:lineRule="auto"/>
        <w:ind w:left="2410" w:firstLine="425"/>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 xml:space="preserve">Dari rasio solvabilitas/ </w:t>
      </w:r>
      <w:r w:rsidRPr="00427A78">
        <w:rPr>
          <w:rFonts w:ascii="Times New Roman" w:hAnsi="Times New Roman" w:cs="Times New Roman"/>
          <w:i/>
          <w:color w:val="000000" w:themeColor="text1"/>
          <w:sz w:val="24"/>
          <w:lang w:val="en-US"/>
        </w:rPr>
        <w:t>leverage</w:t>
      </w:r>
      <w:r w:rsidRPr="00427A78">
        <w:rPr>
          <w:rFonts w:ascii="Times New Roman" w:hAnsi="Times New Roman" w:cs="Times New Roman"/>
          <w:color w:val="000000" w:themeColor="text1"/>
          <w:sz w:val="24"/>
          <w:lang w:val="en-US"/>
        </w:rPr>
        <w:t xml:space="preserve"> investor dapat menilai seberapa besar resiko yang diambil jika menaruh dananya pada perusahaan yang bersangkutan yang dapat mempengaruhi transaksi jual beli pada saham perusahaan tersebut. Semakin baik angka dari rasio-rasio tersebut investor akan semakin berani dalam menanamkan dananya. Menurut </w:t>
      </w:r>
      <w:r w:rsidRPr="00427A78">
        <w:rPr>
          <w:rFonts w:ascii="Times New Roman" w:hAnsi="Times New Roman" w:cs="Times New Roman"/>
          <w:color w:val="000000" w:themeColor="text1"/>
          <w:sz w:val="24"/>
          <w:lang w:val="en-US"/>
        </w:rPr>
        <w:fldChar w:fldCharType="begin" w:fldLock="1"/>
      </w:r>
      <w:r w:rsidRPr="00427A78">
        <w:rPr>
          <w:rFonts w:ascii="Times New Roman" w:hAnsi="Times New Roman" w:cs="Times New Roman"/>
          <w:color w:val="000000" w:themeColor="text1"/>
          <w:sz w:val="24"/>
          <w:lang w:val="en-US"/>
        </w:rPr>
        <w:instrText>ADDIN CSL_CITATION {"citationItems":[{"id":"ITEM-1","itemData":{"author":[{"dropping-particle":"","family":"Saputra","given":"Fisiko Riski","non-dropping-particle":"","parse-names":false,"suffix":""},{"dropping-particle":"","family":"Handayani","given":"Siti Ragil","non-dropping-particle":"","parse-names":false,"suffix":""},{"dropping-particle":"","family":"Nuzula","given":"Nila Firdauzi","non-dropping-particle":"","parse-names":false,"suffix":""}],"container-title":"Jurnal Administrasi Bisnis (JAB)| Vol. 7 No. 2 Januari 2014","id":"ITEM-1","issue":"2","issued":{"date-parts":[["2014"]]},"page":"1-11","title":"PENGARUH PROFITABILITAS DAN LEVERAGE TERHADAP HARGA SAHAM (Studi pada Perusahaan Aneka Industri Sub Sektor Industri Otomotif dan Komponennya yang Terdaftar pada Bursa Efek Indonesia Periode Tahun 2009-2012)","type":"article-journal","volume":"7"},"uris":["http://www.mendeley.com/documents/?uuid=dee47b72-9da2-413c-baa7-2abab861f093"]}],"mendeley":{"formattedCitation":"(Saputra, Handayani, &amp; Nuzula, 2014)","manualFormatting":"Saputra, Handayani, dan Nuzula (2014)","plainTextFormattedCitation":"(Saputra, Handayani, &amp; Nuzula, 2014)","previouslyFormattedCitation":"(Saputra, Handayani, &amp; Nuzula, 2014)"},"properties":{"noteIndex":0},"schema":"https://github.com/citation-style-language/schema/raw/master/csl-citation.json"}</w:instrText>
      </w:r>
      <w:r w:rsidRPr="00427A78">
        <w:rPr>
          <w:rFonts w:ascii="Times New Roman" w:hAnsi="Times New Roman" w:cs="Times New Roman"/>
          <w:color w:val="000000" w:themeColor="text1"/>
          <w:sz w:val="24"/>
          <w:lang w:val="en-US"/>
        </w:rPr>
        <w:fldChar w:fldCharType="separate"/>
      </w:r>
      <w:r w:rsidRPr="00427A78">
        <w:rPr>
          <w:rFonts w:ascii="Times New Roman" w:hAnsi="Times New Roman" w:cs="Times New Roman"/>
          <w:noProof/>
          <w:color w:val="000000" w:themeColor="text1"/>
          <w:sz w:val="24"/>
          <w:lang w:val="en-US"/>
        </w:rPr>
        <w:t>Saputra, Handayani, dan Nuzula (2014)</w:t>
      </w:r>
      <w:r w:rsidRPr="00427A78">
        <w:rPr>
          <w:rFonts w:ascii="Times New Roman" w:hAnsi="Times New Roman" w:cs="Times New Roman"/>
          <w:color w:val="000000" w:themeColor="text1"/>
          <w:sz w:val="24"/>
          <w:lang w:val="en-US"/>
        </w:rPr>
        <w:fldChar w:fldCharType="end"/>
      </w:r>
      <w:r w:rsidRPr="00427A78">
        <w:rPr>
          <w:rFonts w:ascii="Times New Roman" w:hAnsi="Times New Roman" w:cs="Times New Roman"/>
          <w:color w:val="000000" w:themeColor="text1"/>
          <w:sz w:val="24"/>
          <w:lang w:val="en-US"/>
        </w:rPr>
        <w:t xml:space="preserve"> yang meneliti hubungan DER dan DAR terhadap harga saham menyatakan bahwa jika nilai dari DER dan DAR perusahaan rendah maka semakin baik perusahaan tersebut, semakin baik perusahaan tersebut investor bsia mendapatkan deviden, dan oleh sebab itu DER dan DAR memiliki pengaruh positif terhadap harga saham. Dan pada penelitian ini menggunakan variabel DER untuk menjelaskan </w:t>
      </w:r>
      <w:r w:rsidRPr="00427A78">
        <w:rPr>
          <w:rFonts w:ascii="Times New Roman" w:hAnsi="Times New Roman" w:cs="Times New Roman"/>
          <w:i/>
          <w:color w:val="000000" w:themeColor="text1"/>
          <w:sz w:val="24"/>
          <w:lang w:val="en-US"/>
        </w:rPr>
        <w:t>leverage</w:t>
      </w:r>
      <w:r w:rsidRPr="00427A78">
        <w:rPr>
          <w:rFonts w:ascii="Times New Roman" w:hAnsi="Times New Roman" w:cs="Times New Roman"/>
          <w:color w:val="000000" w:themeColor="text1"/>
          <w:sz w:val="24"/>
          <w:lang w:val="en-US"/>
        </w:rPr>
        <w:t>.</w:t>
      </w:r>
    </w:p>
    <w:p w:rsidR="00427A78" w:rsidRPr="00427A78" w:rsidRDefault="00427A78" w:rsidP="00427A78">
      <w:pPr>
        <w:keepNext/>
        <w:keepLines/>
        <w:spacing w:before="40" w:after="0" w:line="480" w:lineRule="auto"/>
        <w:ind w:left="993"/>
        <w:outlineLvl w:val="2"/>
        <w:rPr>
          <w:rFonts w:ascii="Times New Roman" w:eastAsiaTheme="majorEastAsia" w:hAnsi="Times New Roman" w:cs="Times New Roman"/>
          <w:b/>
          <w:color w:val="000000" w:themeColor="text1"/>
          <w:sz w:val="24"/>
          <w:szCs w:val="24"/>
          <w:lang w:val="en-US"/>
        </w:rPr>
      </w:pPr>
      <w:r w:rsidRPr="00427A78">
        <w:rPr>
          <w:rFonts w:ascii="Times New Roman" w:eastAsiaTheme="majorEastAsia" w:hAnsi="Times New Roman" w:cs="Times New Roman"/>
          <w:b/>
          <w:color w:val="000000" w:themeColor="text1"/>
          <w:sz w:val="24"/>
          <w:szCs w:val="24"/>
          <w:lang w:val="en-US"/>
        </w:rPr>
        <w:lastRenderedPageBreak/>
        <w:t xml:space="preserve">9. </w:t>
      </w:r>
      <w:r w:rsidRPr="00427A78">
        <w:rPr>
          <w:rFonts w:ascii="Times New Roman" w:eastAsiaTheme="majorEastAsia" w:hAnsi="Times New Roman" w:cs="Times New Roman"/>
          <w:b/>
          <w:i/>
          <w:color w:val="000000" w:themeColor="text1"/>
          <w:sz w:val="24"/>
          <w:szCs w:val="24"/>
          <w:lang w:val="en-US"/>
        </w:rPr>
        <w:t>Income Growth</w:t>
      </w:r>
      <w:r w:rsidRPr="00427A78">
        <w:rPr>
          <w:rFonts w:ascii="Times New Roman" w:eastAsiaTheme="majorEastAsia" w:hAnsi="Times New Roman" w:cs="Times New Roman"/>
          <w:b/>
          <w:color w:val="000000" w:themeColor="text1"/>
          <w:sz w:val="24"/>
          <w:szCs w:val="24"/>
          <w:lang w:val="en-US"/>
        </w:rPr>
        <w:t xml:space="preserve"> </w:t>
      </w:r>
    </w:p>
    <w:p w:rsidR="00427A78" w:rsidRPr="00427A78" w:rsidRDefault="00427A78" w:rsidP="00427A78">
      <w:pPr>
        <w:keepNext/>
        <w:keepLines/>
        <w:numPr>
          <w:ilvl w:val="0"/>
          <w:numId w:val="18"/>
        </w:numPr>
        <w:spacing w:before="40" w:after="0" w:line="480" w:lineRule="auto"/>
        <w:ind w:left="709" w:firstLine="425"/>
        <w:outlineLvl w:val="3"/>
        <w:rPr>
          <w:rFonts w:ascii="Times New Roman" w:eastAsiaTheme="majorEastAsia" w:hAnsi="Times New Roman" w:cs="Times New Roman"/>
          <w:iCs/>
          <w:color w:val="000000" w:themeColor="text1"/>
          <w:sz w:val="24"/>
          <w:szCs w:val="24"/>
          <w:lang w:val="en-US"/>
        </w:rPr>
      </w:pPr>
      <w:r w:rsidRPr="00427A78">
        <w:rPr>
          <w:rFonts w:ascii="Times New Roman" w:eastAsiaTheme="majorEastAsia" w:hAnsi="Times New Roman" w:cs="Times New Roman"/>
          <w:iCs/>
          <w:color w:val="000000" w:themeColor="text1"/>
          <w:sz w:val="24"/>
          <w:szCs w:val="24"/>
          <w:lang w:val="en-US"/>
        </w:rPr>
        <w:t xml:space="preserve">Definisi </w:t>
      </w:r>
      <w:r w:rsidRPr="00427A78">
        <w:rPr>
          <w:rFonts w:ascii="Times New Roman" w:eastAsiaTheme="majorEastAsia" w:hAnsi="Times New Roman" w:cs="Times New Roman"/>
          <w:i/>
          <w:iCs/>
          <w:color w:val="000000" w:themeColor="text1"/>
          <w:sz w:val="24"/>
          <w:szCs w:val="24"/>
          <w:lang w:val="en-US"/>
        </w:rPr>
        <w:t>Income Growth</w:t>
      </w:r>
      <w:r w:rsidRPr="00427A78">
        <w:rPr>
          <w:rFonts w:ascii="Times New Roman" w:eastAsiaTheme="majorEastAsia" w:hAnsi="Times New Roman" w:cs="Times New Roman"/>
          <w:iCs/>
          <w:color w:val="000000" w:themeColor="text1"/>
          <w:sz w:val="24"/>
          <w:szCs w:val="24"/>
          <w:lang w:val="en-US"/>
        </w:rPr>
        <w:t xml:space="preserve"> </w:t>
      </w:r>
    </w:p>
    <w:p w:rsidR="00427A78" w:rsidRPr="00427A78" w:rsidRDefault="00427A78" w:rsidP="00427A78">
      <w:pPr>
        <w:spacing w:after="0" w:line="480" w:lineRule="auto"/>
        <w:ind w:left="1440" w:firstLine="720"/>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szCs w:val="24"/>
          <w:lang w:val="en-US"/>
        </w:rPr>
        <w:t xml:space="preserve">Menurut Harahap (2017:306) </w:t>
      </w:r>
      <w:r w:rsidRPr="00427A78">
        <w:rPr>
          <w:rFonts w:ascii="Times New Roman" w:hAnsi="Times New Roman" w:cs="Times New Roman"/>
          <w:i/>
          <w:color w:val="000000" w:themeColor="text1"/>
          <w:sz w:val="24"/>
          <w:szCs w:val="24"/>
          <w:lang w:val="en-US"/>
        </w:rPr>
        <w:t>Income Growth</w:t>
      </w:r>
      <w:r w:rsidRPr="00427A78">
        <w:rPr>
          <w:rFonts w:ascii="Times New Roman" w:hAnsi="Times New Roman" w:cs="Times New Roman"/>
          <w:color w:val="000000" w:themeColor="text1"/>
          <w:sz w:val="24"/>
          <w:szCs w:val="24"/>
          <w:lang w:val="en-US"/>
        </w:rPr>
        <w:t xml:space="preserve"> adalah Rasio yang menunjukkan kemampuan perusahaan meningkatkan laba bersih dibanding tahun lalu,</w:t>
      </w:r>
      <w:r w:rsidRPr="00427A78">
        <w:rPr>
          <w:rFonts w:ascii="Times New Roman" w:hAnsi="Times New Roman" w:cs="Times New Roman"/>
          <w:color w:val="000000" w:themeColor="text1"/>
          <w:sz w:val="24"/>
          <w:szCs w:val="24"/>
          <w:shd w:val="clear" w:color="auto" w:fill="FFFFFF"/>
          <w:lang w:val="en-US"/>
        </w:rPr>
        <w:t xml:space="preserve">berguna untuk mengukur kemampuan perusahaan dalam rangka mempertahankan posisi ekonominya dalam pertumbuhan perekonomian dan dalam industri atau pasar produk tempatnya beroperasi. </w:t>
      </w:r>
    </w:p>
    <w:p w:rsidR="00427A78" w:rsidRPr="00427A78" w:rsidRDefault="00427A78" w:rsidP="00427A78">
      <w:pPr>
        <w:spacing w:after="0" w:line="480" w:lineRule="auto"/>
        <w:ind w:left="1440" w:firstLine="164"/>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szCs w:val="24"/>
          <w:lang w:val="en-US"/>
        </w:rPr>
        <w:t xml:space="preserve">Menurut Kasmir (2018:214) menyebutkan bahwa </w:t>
      </w:r>
      <w:r w:rsidRPr="00427A78">
        <w:rPr>
          <w:rFonts w:ascii="Times New Roman" w:hAnsi="Times New Roman" w:cs="Times New Roman"/>
          <w:i/>
          <w:color w:val="000000" w:themeColor="text1"/>
          <w:sz w:val="24"/>
          <w:szCs w:val="24"/>
          <w:lang w:val="en-US"/>
        </w:rPr>
        <w:t>Income Growth</w:t>
      </w:r>
      <w:r w:rsidRPr="00427A78">
        <w:rPr>
          <w:rFonts w:ascii="Times New Roman" w:hAnsi="Times New Roman" w:cs="Times New Roman"/>
          <w:color w:val="000000" w:themeColor="text1"/>
          <w:sz w:val="24"/>
          <w:szCs w:val="24"/>
          <w:lang w:val="en-US"/>
        </w:rPr>
        <w:t xml:space="preserve"> memiliki beberapa karakteristik antara lain sebagai berikut:</w:t>
      </w:r>
    </w:p>
    <w:p w:rsidR="00427A78" w:rsidRPr="00427A78" w:rsidRDefault="00427A78" w:rsidP="00427A78">
      <w:pPr>
        <w:numPr>
          <w:ilvl w:val="0"/>
          <w:numId w:val="10"/>
        </w:numPr>
        <w:spacing w:after="0" w:line="480" w:lineRule="auto"/>
        <w:ind w:left="1843"/>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szCs w:val="24"/>
          <w:lang w:val="en-US"/>
        </w:rPr>
        <w:t xml:space="preserve">Laba didasarkan pada transaksi yang benar-benar terjadi. </w:t>
      </w:r>
    </w:p>
    <w:p w:rsidR="00427A78" w:rsidRPr="00427A78" w:rsidRDefault="00427A78" w:rsidP="00427A78">
      <w:pPr>
        <w:numPr>
          <w:ilvl w:val="0"/>
          <w:numId w:val="10"/>
        </w:numPr>
        <w:spacing w:after="0" w:line="480" w:lineRule="auto"/>
        <w:ind w:left="1843"/>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szCs w:val="24"/>
          <w:lang w:val="en-US"/>
        </w:rPr>
        <w:t>Laba didasarkan pada postulat periodisasi, artinya merupakan prestasi perusahaan pada periode tertentu.</w:t>
      </w:r>
    </w:p>
    <w:p w:rsidR="00427A78" w:rsidRPr="00427A78" w:rsidRDefault="00427A78" w:rsidP="00427A78">
      <w:pPr>
        <w:numPr>
          <w:ilvl w:val="0"/>
          <w:numId w:val="10"/>
        </w:numPr>
        <w:spacing w:after="0" w:line="480" w:lineRule="auto"/>
        <w:ind w:left="1843"/>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szCs w:val="24"/>
          <w:lang w:val="en-US"/>
        </w:rPr>
        <w:t>Laba didasarkan pada prinsip pendapatan yang memerlukan pemahaman</w:t>
      </w:r>
      <w:r w:rsidRPr="00427A78">
        <w:rPr>
          <w:rFonts w:ascii="Times New Roman" w:hAnsi="Times New Roman" w:cs="Times New Roman"/>
          <w:i/>
          <w:color w:val="000000" w:themeColor="text1"/>
          <w:sz w:val="24"/>
          <w:szCs w:val="24"/>
          <w:lang w:val="en-US"/>
        </w:rPr>
        <w:t xml:space="preserve"> </w:t>
      </w:r>
      <w:r w:rsidRPr="00427A78">
        <w:rPr>
          <w:rFonts w:ascii="Times New Roman" w:hAnsi="Times New Roman" w:cs="Times New Roman"/>
          <w:color w:val="000000" w:themeColor="text1"/>
          <w:sz w:val="24"/>
          <w:szCs w:val="24"/>
          <w:lang w:val="en-US"/>
        </w:rPr>
        <w:t>khusus tentang definisi, pengukuran dan pengakuan pendapatan.</w:t>
      </w:r>
    </w:p>
    <w:p w:rsidR="00427A78" w:rsidRPr="00427A78" w:rsidRDefault="00427A78" w:rsidP="00427A78">
      <w:pPr>
        <w:numPr>
          <w:ilvl w:val="0"/>
          <w:numId w:val="10"/>
        </w:numPr>
        <w:spacing w:after="0" w:line="480" w:lineRule="auto"/>
        <w:ind w:left="1843"/>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szCs w:val="24"/>
          <w:lang w:val="en-US"/>
        </w:rPr>
        <w:t xml:space="preserve">Laba memerlukan pengukuran tentang biaya dalam bentuk biaya historis yang dikeluarkan perusahaan untuk mendapatkan pendapatan tertentu. </w:t>
      </w:r>
    </w:p>
    <w:p w:rsidR="00427A78" w:rsidRPr="00427A78" w:rsidRDefault="00427A78" w:rsidP="00427A78">
      <w:pPr>
        <w:numPr>
          <w:ilvl w:val="0"/>
          <w:numId w:val="10"/>
        </w:numPr>
        <w:spacing w:after="0" w:line="480" w:lineRule="auto"/>
        <w:ind w:left="1843"/>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szCs w:val="24"/>
          <w:lang w:val="en-US"/>
        </w:rPr>
        <w:t>Laba didasarkan pada prinsip perbandingan (matching) antara pendapatan dan biaya yang relevan dan berkaitan dengan pendapatan tersebut.</w:t>
      </w:r>
    </w:p>
    <w:p w:rsidR="00427A78" w:rsidRPr="00427A78" w:rsidRDefault="00427A78" w:rsidP="00427A78">
      <w:pPr>
        <w:spacing w:after="0" w:line="480" w:lineRule="auto"/>
        <w:ind w:left="1843" w:firstLine="403"/>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szCs w:val="24"/>
          <w:lang w:val="en-US"/>
        </w:rPr>
        <w:t xml:space="preserve">Pengukuran </w:t>
      </w:r>
      <w:r w:rsidRPr="00427A78">
        <w:rPr>
          <w:rFonts w:ascii="Times New Roman" w:hAnsi="Times New Roman" w:cs="Times New Roman"/>
          <w:i/>
          <w:color w:val="000000" w:themeColor="text1"/>
          <w:sz w:val="24"/>
          <w:szCs w:val="24"/>
          <w:lang w:val="en-US"/>
        </w:rPr>
        <w:t>Income Growth</w:t>
      </w:r>
      <w:r w:rsidRPr="00427A78">
        <w:rPr>
          <w:rFonts w:ascii="Times New Roman" w:hAnsi="Times New Roman" w:cs="Times New Roman"/>
          <w:color w:val="000000" w:themeColor="text1"/>
          <w:sz w:val="24"/>
          <w:szCs w:val="24"/>
          <w:lang w:val="en-US"/>
        </w:rPr>
        <w:t xml:space="preserve"> dalam penelitian ini menggunakan laba bersih, seperti yang dijelaskan oleh Harahap (2013:310) “</w:t>
      </w:r>
      <w:r w:rsidRPr="00427A78">
        <w:rPr>
          <w:rFonts w:ascii="Times New Roman" w:hAnsi="Times New Roman" w:cs="Times New Roman"/>
          <w:i/>
          <w:color w:val="000000" w:themeColor="text1"/>
          <w:sz w:val="24"/>
          <w:szCs w:val="24"/>
          <w:lang w:val="en-US"/>
        </w:rPr>
        <w:t>Income Growth</w:t>
      </w:r>
      <w:r w:rsidRPr="00427A78">
        <w:rPr>
          <w:rFonts w:ascii="Times New Roman" w:hAnsi="Times New Roman" w:cs="Times New Roman"/>
          <w:color w:val="000000" w:themeColor="text1"/>
          <w:sz w:val="24"/>
          <w:szCs w:val="24"/>
          <w:lang w:val="en-US"/>
        </w:rPr>
        <w:t xml:space="preserve"> dihitung dengan cara mengurangkan laba bersih tahun ini dengan laba bersih tahun lalu kemudian dibagi dengan laba bersih tahun</w:t>
      </w:r>
      <w:r w:rsidRPr="00427A78">
        <w:rPr>
          <w:color w:val="000000" w:themeColor="text1"/>
          <w:lang w:val="en-US"/>
        </w:rPr>
        <w:t xml:space="preserve"> lalu”.</w:t>
      </w:r>
    </w:p>
    <w:p w:rsidR="00427A78" w:rsidRPr="00427A78" w:rsidRDefault="00427A78" w:rsidP="00427A78">
      <w:pPr>
        <w:spacing w:after="0" w:line="480" w:lineRule="auto"/>
        <w:ind w:left="1843"/>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szCs w:val="24"/>
          <w:lang w:val="en-US"/>
        </w:rPr>
        <w:t xml:space="preserve"> Berikut adalah rumus perhitungannya : </w:t>
      </w:r>
    </w:p>
    <w:p w:rsidR="00427A78" w:rsidRPr="00427A78" w:rsidRDefault="00427A78" w:rsidP="00427A78">
      <w:pPr>
        <w:spacing w:after="0" w:line="480" w:lineRule="auto"/>
        <w:ind w:left="1560"/>
        <w:contextualSpacing/>
        <w:jc w:val="both"/>
        <w:rPr>
          <w:rFonts w:ascii="Times New Roman" w:hAnsi="Times New Roman" w:cs="Times New Roman"/>
          <w:color w:val="000000" w:themeColor="text1"/>
          <w:sz w:val="24"/>
          <w:szCs w:val="24"/>
          <w:lang w:val="en-US"/>
        </w:rPr>
      </w:pPr>
      <m:oMathPara>
        <m:oMathParaPr>
          <m:jc m:val="center"/>
        </m:oMathParaPr>
        <m:oMath>
          <m:r>
            <w:rPr>
              <w:rFonts w:ascii="Cambria Math" w:hAnsi="Cambria Math" w:cs="Times New Roman"/>
              <w:color w:val="000000" w:themeColor="text1"/>
              <w:sz w:val="24"/>
              <w:szCs w:val="24"/>
              <w:lang w:val="en-US"/>
            </w:rPr>
            <m:t>Income Growth=</m:t>
          </m:r>
          <m:f>
            <m:fPr>
              <m:ctrlPr>
                <w:rPr>
                  <w:rFonts w:ascii="Cambria Math" w:hAnsi="Cambria Math" w:cs="Times New Roman"/>
                  <w:i/>
                  <w:color w:val="000000" w:themeColor="text1"/>
                  <w:sz w:val="24"/>
                  <w:szCs w:val="24"/>
                  <w:lang w:val="en-US"/>
                </w:rPr>
              </m:ctrlPr>
            </m:fPr>
            <m:num>
              <m:r>
                <w:rPr>
                  <w:rFonts w:ascii="Cambria Math" w:hAnsi="Cambria Math" w:cs="Times New Roman"/>
                  <w:color w:val="000000" w:themeColor="text1"/>
                  <w:sz w:val="24"/>
                  <w:szCs w:val="24"/>
                  <w:lang w:val="en-US"/>
                </w:rPr>
                <m:t>Laba bersih tahun ini-laba bersih tahun lalu</m:t>
              </m:r>
            </m:num>
            <m:den>
              <m:r>
                <w:rPr>
                  <w:rFonts w:ascii="Cambria Math" w:hAnsi="Cambria Math" w:cs="Times New Roman"/>
                  <w:color w:val="000000" w:themeColor="text1"/>
                  <w:sz w:val="24"/>
                  <w:szCs w:val="24"/>
                  <w:lang w:val="en-US"/>
                </w:rPr>
                <m:t xml:space="preserve">laba bersih tahun lalu </m:t>
              </m:r>
            </m:den>
          </m:f>
        </m:oMath>
      </m:oMathPara>
    </w:p>
    <w:p w:rsidR="00427A78" w:rsidRPr="00427A78" w:rsidRDefault="00427A78" w:rsidP="00427A78">
      <w:pPr>
        <w:spacing w:after="0" w:line="480" w:lineRule="auto"/>
        <w:ind w:left="1985" w:firstLine="425"/>
        <w:contextualSpacing/>
        <w:jc w:val="both"/>
        <w:rPr>
          <w:rFonts w:ascii="Times New Roman" w:hAnsi="Times New Roman" w:cs="Times New Roman"/>
          <w:color w:val="000000" w:themeColor="text1"/>
          <w:sz w:val="20"/>
          <w:szCs w:val="20"/>
          <w:lang w:val="en-US"/>
        </w:rPr>
      </w:pPr>
      <w:r w:rsidRPr="00427A78">
        <w:rPr>
          <w:rFonts w:ascii="Times New Roman" w:hAnsi="Times New Roman" w:cs="Times New Roman"/>
          <w:color w:val="000000" w:themeColor="text1"/>
          <w:sz w:val="24"/>
          <w:szCs w:val="24"/>
          <w:lang w:val="en-US"/>
        </w:rPr>
        <w:lastRenderedPageBreak/>
        <w:t xml:space="preserve">Dari pengertian di atas </w:t>
      </w:r>
      <w:r w:rsidRPr="00427A78">
        <w:rPr>
          <w:rFonts w:ascii="Times New Roman" w:hAnsi="Times New Roman" w:cs="Times New Roman"/>
          <w:i/>
          <w:color w:val="000000" w:themeColor="text1"/>
          <w:sz w:val="24"/>
          <w:szCs w:val="24"/>
          <w:lang w:val="en-US"/>
        </w:rPr>
        <w:t>menunjukan</w:t>
      </w:r>
      <w:r w:rsidRPr="00427A78">
        <w:rPr>
          <w:rFonts w:ascii="Times New Roman" w:hAnsi="Times New Roman" w:cs="Times New Roman"/>
          <w:color w:val="000000" w:themeColor="text1"/>
          <w:sz w:val="24"/>
          <w:szCs w:val="24"/>
          <w:lang w:val="en-US"/>
        </w:rPr>
        <w:t xml:space="preserve"> bahwa </w:t>
      </w:r>
      <w:r w:rsidRPr="00427A78">
        <w:rPr>
          <w:rFonts w:ascii="Times New Roman" w:hAnsi="Times New Roman" w:cs="Times New Roman"/>
          <w:i/>
          <w:color w:val="000000" w:themeColor="text1"/>
          <w:sz w:val="24"/>
          <w:szCs w:val="24"/>
          <w:lang w:val="en-US"/>
        </w:rPr>
        <w:t>Income Growth</w:t>
      </w:r>
      <w:r w:rsidRPr="00427A78">
        <w:rPr>
          <w:rFonts w:ascii="Times New Roman" w:hAnsi="Times New Roman" w:cs="Times New Roman"/>
          <w:color w:val="000000" w:themeColor="text1"/>
          <w:sz w:val="24"/>
          <w:szCs w:val="24"/>
          <w:lang w:val="en-US"/>
        </w:rPr>
        <w:t xml:space="preserve"> adalah kemampuan perusahaan dalam meningkatan laba yang diperoleh dibandingkan dengan laba yang diperoleh tahun sebelumnya. </w:t>
      </w:r>
      <w:r w:rsidRPr="00427A78">
        <w:rPr>
          <w:rFonts w:ascii="Times New Roman" w:hAnsi="Times New Roman" w:cs="Times New Roman"/>
          <w:i/>
          <w:color w:val="000000" w:themeColor="text1"/>
          <w:sz w:val="24"/>
          <w:szCs w:val="24"/>
          <w:lang w:val="en-US"/>
        </w:rPr>
        <w:t>Income Growth</w:t>
      </w:r>
      <w:r w:rsidRPr="00427A78">
        <w:rPr>
          <w:rFonts w:ascii="Times New Roman" w:hAnsi="Times New Roman" w:cs="Times New Roman"/>
          <w:color w:val="000000" w:themeColor="text1"/>
          <w:sz w:val="24"/>
          <w:szCs w:val="24"/>
          <w:lang w:val="en-US"/>
        </w:rPr>
        <w:t xml:space="preserve"> perusahaan yang baik mencerminkan bahwa kondisi kinerja perusahaan juga baik, jika kondisi ekonomi baik pada umumnya pertumbuhan perusahaan baik. Oleh karena laba merupakan ukuran kinerja dari suatu perusahaan, maka semakin tinggi laba yang dicapai perusahaan, mengindikasikan semakin baik kinerja perusahaan dengan demikian para investor tertarik untuk menanamkan modalnya.</w:t>
      </w:r>
      <w:bookmarkStart w:id="0" w:name="_Toc532940183"/>
    </w:p>
    <w:p w:rsidR="00427A78" w:rsidRPr="00427A78" w:rsidRDefault="00427A78" w:rsidP="00427A78">
      <w:pPr>
        <w:keepNext/>
        <w:keepLines/>
        <w:numPr>
          <w:ilvl w:val="0"/>
          <w:numId w:val="18"/>
        </w:numPr>
        <w:spacing w:before="40" w:after="0" w:line="480" w:lineRule="auto"/>
        <w:ind w:left="1418" w:hanging="357"/>
        <w:outlineLvl w:val="3"/>
        <w:rPr>
          <w:rFonts w:ascii="Times New Roman" w:eastAsiaTheme="majorEastAsia" w:hAnsi="Times New Roman" w:cs="Times New Roman"/>
          <w:iCs/>
          <w:color w:val="000000" w:themeColor="text1"/>
          <w:sz w:val="24"/>
          <w:szCs w:val="24"/>
          <w:lang w:val="en-US"/>
        </w:rPr>
      </w:pPr>
      <w:r w:rsidRPr="00427A78">
        <w:rPr>
          <w:rFonts w:ascii="Times New Roman" w:eastAsiaTheme="majorEastAsia" w:hAnsi="Times New Roman" w:cs="Times New Roman"/>
          <w:iCs/>
          <w:color w:val="000000" w:themeColor="text1"/>
          <w:sz w:val="24"/>
          <w:szCs w:val="24"/>
          <w:lang w:val="en-US" w:eastAsia="ja-JP"/>
        </w:rPr>
        <w:t xml:space="preserve">Relevansi nilai </w:t>
      </w:r>
      <w:r w:rsidRPr="00427A78">
        <w:rPr>
          <w:rFonts w:ascii="Times New Roman" w:eastAsiaTheme="majorEastAsia" w:hAnsi="Times New Roman" w:cs="Times New Roman"/>
          <w:i/>
          <w:iCs/>
          <w:color w:val="000000" w:themeColor="text1"/>
          <w:sz w:val="24"/>
          <w:szCs w:val="24"/>
          <w:lang w:val="en-US" w:eastAsia="ja-JP"/>
        </w:rPr>
        <w:t>Income Growth</w:t>
      </w:r>
      <w:bookmarkEnd w:id="0"/>
    </w:p>
    <w:p w:rsidR="00427A78" w:rsidRPr="00427A78" w:rsidRDefault="00427A78" w:rsidP="00427A78">
      <w:pPr>
        <w:spacing w:after="0" w:line="480" w:lineRule="auto"/>
        <w:ind w:left="1440" w:firstLine="720"/>
        <w:contextualSpacing/>
        <w:jc w:val="both"/>
        <w:rPr>
          <w:rFonts w:ascii="Times New Roman" w:hAnsi="Times New Roman" w:cs="Times New Roman"/>
          <w:color w:val="000000" w:themeColor="text1"/>
          <w:sz w:val="20"/>
          <w:szCs w:val="20"/>
          <w:lang w:val="en-US"/>
        </w:rPr>
      </w:pPr>
      <w:r w:rsidRPr="00427A78">
        <w:rPr>
          <w:rFonts w:ascii="Times New Roman" w:hAnsi="Times New Roman" w:cs="Times New Roman"/>
          <w:color w:val="000000" w:themeColor="text1"/>
          <w:sz w:val="24"/>
          <w:szCs w:val="24"/>
          <w:lang w:val="en-US"/>
        </w:rPr>
        <w:t xml:space="preserve">Laba merupakan kompenen dari isi laporan keuangan yang menjadi salah satu parameter investor untuk menilai kinerja perusahaan. Efek dari penilaian kinerja perusahaan dapat dilihat dari fluktuatifnya harga saham yang disebabkan atas berubah-ubahnya keputusan investor.Menurut </w:t>
      </w:r>
      <w:r w:rsidRPr="00427A78">
        <w:rPr>
          <w:rFonts w:ascii="Times New Roman" w:hAnsi="Times New Roman" w:cs="Times New Roman"/>
          <w:b/>
          <w:color w:val="000000" w:themeColor="text1"/>
          <w:sz w:val="24"/>
          <w:szCs w:val="24"/>
          <w:lang w:val="en-US"/>
        </w:rPr>
        <w:fldChar w:fldCharType="begin" w:fldLock="1"/>
      </w:r>
      <w:r w:rsidRPr="00427A78">
        <w:rPr>
          <w:rFonts w:ascii="Times New Roman" w:hAnsi="Times New Roman" w:cs="Times New Roman"/>
          <w:b/>
          <w:color w:val="000000" w:themeColor="text1"/>
          <w:sz w:val="24"/>
          <w:szCs w:val="24"/>
          <w:lang w:val="en-US"/>
        </w:rPr>
        <w:instrText>ADDIN CSL_CITATION {"citationItems":[{"id":"ITEM-1","itemData":{"author":[{"dropping-particle":"","family":"Adhani","given":"Yunita Sari","non-dropping-particle":"","parse-names":false,"suffix":""},{"dropping-particle":"","family":"Subroto","given":"Bambang","non-dropping-particle":"","parse-names":false,"suffix":""}],"id":"ITEM-1","issued":{"date-parts":[["2014"]]},"page":"1-15","title":"Relevansi nilai informasi akuntansi","type":"article-journal"},"uris":["http://www.mendeley.com/documents/?uuid=b8402508-ab0b-4119-ad78-2754c89c1280"]}],"mendeley":{"formattedCitation":"(Adhani &amp; Subroto, 2014)","manualFormatting":"Adhani dan Subroto (2014)","plainTextFormattedCitation":"(Adhani &amp; Subroto, 2014)","previouslyFormattedCitation":"(Adhani &amp; Subroto, 2014)"},"properties":{"noteIndex":0},"schema":"https://github.com/citation-style-language/schema/raw/master/csl-citation.json"}</w:instrText>
      </w:r>
      <w:r w:rsidRPr="00427A78">
        <w:rPr>
          <w:rFonts w:ascii="Times New Roman" w:hAnsi="Times New Roman" w:cs="Times New Roman"/>
          <w:b/>
          <w:color w:val="000000" w:themeColor="text1"/>
          <w:sz w:val="24"/>
          <w:szCs w:val="24"/>
          <w:lang w:val="en-US"/>
        </w:rPr>
        <w:fldChar w:fldCharType="separate"/>
      </w:r>
      <w:r w:rsidRPr="00427A78">
        <w:rPr>
          <w:rFonts w:ascii="Times New Roman" w:hAnsi="Times New Roman" w:cs="Times New Roman"/>
          <w:noProof/>
          <w:color w:val="000000" w:themeColor="text1"/>
          <w:sz w:val="24"/>
          <w:szCs w:val="24"/>
          <w:lang w:val="en-US"/>
        </w:rPr>
        <w:t>Adhani dan Subroto (2014)</w:t>
      </w:r>
      <w:r w:rsidRPr="00427A78">
        <w:rPr>
          <w:rFonts w:ascii="Times New Roman" w:hAnsi="Times New Roman" w:cs="Times New Roman"/>
          <w:b/>
          <w:color w:val="000000" w:themeColor="text1"/>
          <w:sz w:val="24"/>
          <w:szCs w:val="24"/>
          <w:lang w:val="en-US"/>
        </w:rPr>
        <w:fldChar w:fldCharType="end"/>
      </w:r>
      <w:r w:rsidRPr="00427A78">
        <w:rPr>
          <w:rFonts w:ascii="Times New Roman" w:hAnsi="Times New Roman" w:cs="Times New Roman"/>
          <w:b/>
          <w:color w:val="000000" w:themeColor="text1"/>
          <w:sz w:val="24"/>
          <w:szCs w:val="24"/>
          <w:lang w:val="en-US"/>
        </w:rPr>
        <w:t xml:space="preserve"> </w:t>
      </w:r>
      <w:r w:rsidRPr="00427A78">
        <w:rPr>
          <w:rFonts w:ascii="Times New Roman" w:hAnsi="Times New Roman" w:cs="Times New Roman"/>
          <w:color w:val="000000" w:themeColor="text1"/>
          <w:sz w:val="24"/>
          <w:szCs w:val="24"/>
          <w:lang w:val="en-US"/>
        </w:rPr>
        <w:t xml:space="preserve">laba masih merupakan variabel penting dalam proses penilaian perusahaan. Membuktikan bahwa terdapat peningkatan relevansi nilai laba dari waktu ke waktu sehingga relevan untuk dijadikan dasar ekspetasi investor dan calon investor di masa mendatang. </w:t>
      </w:r>
    </w:p>
    <w:p w:rsidR="00427A78" w:rsidRPr="00427A78" w:rsidRDefault="00427A78" w:rsidP="00427A78">
      <w:pPr>
        <w:keepNext/>
        <w:keepLines/>
        <w:spacing w:before="40" w:after="0" w:line="480" w:lineRule="auto"/>
        <w:ind w:left="1134"/>
        <w:outlineLvl w:val="2"/>
        <w:rPr>
          <w:rFonts w:ascii="Times New Roman" w:eastAsiaTheme="majorEastAsia" w:hAnsi="Times New Roman" w:cs="Times New Roman"/>
          <w:b/>
          <w:i/>
          <w:color w:val="000000" w:themeColor="text1"/>
          <w:sz w:val="24"/>
          <w:szCs w:val="24"/>
          <w:lang w:val="en-US" w:eastAsia="ja-JP"/>
        </w:rPr>
      </w:pPr>
      <w:r w:rsidRPr="00427A78">
        <w:rPr>
          <w:rFonts w:ascii="Times New Roman" w:eastAsiaTheme="majorEastAsia" w:hAnsi="Times New Roman" w:cs="Times New Roman"/>
          <w:b/>
          <w:color w:val="000000" w:themeColor="text1"/>
          <w:sz w:val="24"/>
          <w:szCs w:val="24"/>
          <w:lang w:val="en-US" w:eastAsia="ja-JP"/>
        </w:rPr>
        <w:lastRenderedPageBreak/>
        <w:t>10</w:t>
      </w:r>
      <w:r w:rsidRPr="00427A78">
        <w:rPr>
          <w:rFonts w:ascii="Times New Roman" w:eastAsiaTheme="majorEastAsia" w:hAnsi="Times New Roman" w:cs="Times New Roman"/>
          <w:b/>
          <w:i/>
          <w:color w:val="000000" w:themeColor="text1"/>
          <w:sz w:val="24"/>
          <w:szCs w:val="24"/>
          <w:lang w:val="en-US" w:eastAsia="ja-JP"/>
        </w:rPr>
        <w:t xml:space="preserve">. </w:t>
      </w:r>
      <w:r w:rsidRPr="00427A78">
        <w:rPr>
          <w:rFonts w:ascii="Times New Roman" w:eastAsiaTheme="majorEastAsia" w:hAnsi="Times New Roman" w:cs="Times New Roman"/>
          <w:b/>
          <w:color w:val="000000" w:themeColor="text1"/>
          <w:sz w:val="24"/>
          <w:szCs w:val="24"/>
          <w:lang w:val="en-US"/>
        </w:rPr>
        <w:t>Saham</w:t>
      </w:r>
    </w:p>
    <w:p w:rsidR="00427A78" w:rsidRPr="00427A78" w:rsidRDefault="00427A78" w:rsidP="00427A78">
      <w:pPr>
        <w:keepNext/>
        <w:keepLines/>
        <w:numPr>
          <w:ilvl w:val="0"/>
          <w:numId w:val="19"/>
        </w:numPr>
        <w:spacing w:before="40" w:after="0" w:line="480" w:lineRule="auto"/>
        <w:ind w:left="1560" w:hanging="284"/>
        <w:outlineLvl w:val="3"/>
        <w:rPr>
          <w:rFonts w:ascii="Times New Roman" w:eastAsiaTheme="majorEastAsia" w:hAnsi="Times New Roman" w:cs="Times New Roman"/>
          <w:iCs/>
          <w:color w:val="000000" w:themeColor="text1"/>
          <w:sz w:val="24"/>
          <w:szCs w:val="24"/>
          <w:lang w:val="en-US"/>
        </w:rPr>
      </w:pPr>
      <w:r w:rsidRPr="00427A78">
        <w:rPr>
          <w:rFonts w:ascii="Times New Roman" w:eastAsiaTheme="majorEastAsia" w:hAnsi="Times New Roman" w:cs="Times New Roman"/>
          <w:iCs/>
          <w:color w:val="000000" w:themeColor="text1"/>
          <w:sz w:val="24"/>
          <w:szCs w:val="24"/>
          <w:lang w:val="en-US"/>
        </w:rPr>
        <w:t>Definisi Saham</w:t>
      </w:r>
    </w:p>
    <w:p w:rsidR="00427A78" w:rsidRPr="00427A78" w:rsidRDefault="00427A78" w:rsidP="00427A78">
      <w:pPr>
        <w:keepNext/>
        <w:keepLines/>
        <w:spacing w:before="40" w:after="0" w:line="480" w:lineRule="auto"/>
        <w:ind w:left="1559" w:firstLine="601"/>
        <w:outlineLvl w:val="3"/>
        <w:rPr>
          <w:rFonts w:ascii="Times New Roman" w:eastAsiaTheme="majorEastAsia" w:hAnsi="Times New Roman" w:cs="Times New Roman"/>
          <w:iCs/>
          <w:color w:val="000000" w:themeColor="text1"/>
          <w:sz w:val="24"/>
          <w:szCs w:val="24"/>
          <w:lang w:val="en-US"/>
        </w:rPr>
      </w:pPr>
      <w:r w:rsidRPr="00427A78">
        <w:rPr>
          <w:rFonts w:ascii="Times New Roman" w:eastAsiaTheme="majorEastAsia" w:hAnsi="Times New Roman" w:cs="Times New Roman"/>
          <w:iCs/>
          <w:color w:val="000000" w:themeColor="text1"/>
          <w:sz w:val="24"/>
          <w:lang w:val="en-US"/>
        </w:rPr>
        <w:t>Menurut  Suad Husnan dan Eny Pudjiastuti (2004) dalam</w:t>
      </w:r>
      <w:r w:rsidRPr="00427A78">
        <w:rPr>
          <w:rFonts w:ascii="Times New Roman" w:eastAsiaTheme="majorEastAsia" w:hAnsi="Times New Roman" w:cs="Times New Roman"/>
          <w:i/>
          <w:iCs/>
          <w:color w:val="000000" w:themeColor="text1"/>
          <w:sz w:val="24"/>
          <w:lang w:val="en-US"/>
        </w:rPr>
        <w:t xml:space="preserve"> </w:t>
      </w:r>
      <w:r w:rsidRPr="00427A78">
        <w:rPr>
          <w:rFonts w:ascii="Times New Roman" w:eastAsiaTheme="majorEastAsia" w:hAnsi="Times New Roman" w:cs="Times New Roman"/>
          <w:iCs/>
          <w:color w:val="000000" w:themeColor="text1"/>
          <w:sz w:val="24"/>
          <w:lang w:val="en-US"/>
        </w:rPr>
        <w:t xml:space="preserve"> </w:t>
      </w:r>
      <w:r w:rsidRPr="00427A78">
        <w:rPr>
          <w:rFonts w:ascii="Times New Roman" w:eastAsiaTheme="majorEastAsia" w:hAnsi="Times New Roman" w:cs="Times New Roman"/>
          <w:iCs/>
          <w:color w:val="000000" w:themeColor="text1"/>
          <w:sz w:val="24"/>
          <w:lang w:val="en-US"/>
        </w:rPr>
        <w:fldChar w:fldCharType="begin" w:fldLock="1"/>
      </w:r>
      <w:r w:rsidRPr="00427A78">
        <w:rPr>
          <w:rFonts w:ascii="Times New Roman" w:eastAsiaTheme="majorEastAsia" w:hAnsi="Times New Roman" w:cs="Times New Roman"/>
          <w:iCs/>
          <w:color w:val="000000" w:themeColor="text1"/>
          <w:sz w:val="24"/>
          <w:lang w:val="en-US"/>
        </w:rPr>
        <w:instrText>ADDIN CSL_CITATION {"citationItems":[{"id":"ITEM-1","itemData":{"DOI":"10.1007/s13398-014-0173-7.2","ISBN":"9780874216561","ISSN":"1411-1438","PMID":"15003161","abstract":"Penelitian ini bertujuan untuk (1) mengetahui pengaruh Return on Investment terhadap Harga Saham pada perusahaan pertambangan yang terdaftar di Bursa Efek Indonesia (BEI) (2) mengetahui pengaruh Earning per Share terhadap Harga Saham pada perusahaan pertambangan yang terdaftar di Bursa Efek Indonesia (3) mengetahui pengaruh Dividen per Share terhadap Harga Saham pada perusahaan pertambangan yang terdaftar di Bursa Efek Indonesia (4) mengetahui pengaruh Return on Investment, Earning per Share, dan Dividen per Share terhadap Harga Saham pada perusahaan pertambangan yang terdaftar di Bursa Efek Indonesia. Periode yang digunakan dalam penelitian ini adalah periode tahun 2008-2010. Populasi pada penelitian ini adalah perusahaan pertambangan yang terdaftar di BEI. Pemilihan sampel menggunakan metode purposive sampling. Jumlah sampel sebanyak 31 perusahaan pertambangan yang terdaftar di BEI pada periode 2008 -2010. Analisis data yang digunakan untuk menguji hipotesis adalah dengan menggunakan teknik analisis regresi sederhana dan analisis regresi berganda. Berdasarkan hasil penelitian menunjukan bahwa (1) Return on Investment secara parsial berpengaruh positif dan signifikan terhadap Harga Saham, hal ini dibuktikan oleh nilai koefisien determinasi (r2) ROI sebesar 0,197 dan nilai signifikansi t sebesar 0,012 (2) Earning per Share secara parsial berpengaruh positif dan signifikan terhadap Harga Saham, hal ini dibuktikan oleh nilai koefisien determinasi (r2) EPS sebesar 0,463 dan nilai signifikansi t sebesar 0,000 (3) Dividen per Share secara parsial berpengaruh positif dan signifikan terhadap Harga Saham, hal ini dibuktikan oleh nilai koefisien determinasi (r2) DPS sebesar 0,787 dan nilai signifikansi t sebesar 0,000 (4) Return on Investment, Earning per Share, dan Dividen per Share secara simultan berpengaruh positif dan signifikan terhadap Harga Saham, hal ini dibuktikan dengan nilai R2 sebesar 0,841 dan nilai signifikansi F sebesar 0,000.","author":[{"dropping-particle":"","family":"Priatinah","given":"Denies","non-dropping-particle":"","parse-names":false,"suffix":""},{"dropping-particle":"","family":"Kusuma","given":"Prabandaru Adhe","non-dropping-particle":"","parse-names":false,"suffix":""}],"container-title":"Jurnal Nominal","id":"ITEM-1","issue":"1","issued":{"date-parts":[["2012"]]},"page":"15","title":"Pengaruh return on investment (ROI), earning per share (EPS), dan dividen per share (DPS) terhadap harga saham perusahaan pertambangan yang terdaftar di bursa efek indonesia (BEI) periode 2008-2010","type":"article-journal","volume":"I"},"uris":["http://www.mendeley.com/documents/?uuid=a5e4af18-1107-42e9-aff0-56b368e2c493"]}],"mendeley":{"formattedCitation":"(Priatinah &amp; Kusuma, 2012)","manualFormatting":"Priatinah dan Kusuma (2012)","plainTextFormattedCitation":"(Priatinah &amp; Kusuma, 2012)","previouslyFormattedCitation":"(Priatinah &amp; Kusuma, 2012)"},"properties":{"noteIndex":0},"schema":"https://github.com/citation-style-language/schema/raw/master/csl-citation.json"}</w:instrText>
      </w:r>
      <w:r w:rsidRPr="00427A78">
        <w:rPr>
          <w:rFonts w:ascii="Times New Roman" w:eastAsiaTheme="majorEastAsia" w:hAnsi="Times New Roman" w:cs="Times New Roman"/>
          <w:iCs/>
          <w:color w:val="000000" w:themeColor="text1"/>
          <w:sz w:val="24"/>
          <w:lang w:val="en-US"/>
        </w:rPr>
        <w:fldChar w:fldCharType="separate"/>
      </w:r>
      <w:r w:rsidRPr="00427A78">
        <w:rPr>
          <w:rFonts w:ascii="Times New Roman" w:eastAsiaTheme="majorEastAsia" w:hAnsi="Times New Roman" w:cs="Times New Roman"/>
          <w:iCs/>
          <w:noProof/>
          <w:color w:val="000000" w:themeColor="text1"/>
          <w:sz w:val="24"/>
          <w:lang w:val="en-US"/>
        </w:rPr>
        <w:t>Priatinah dan Kusuma (2012)</w:t>
      </w:r>
      <w:r w:rsidRPr="00427A78">
        <w:rPr>
          <w:rFonts w:ascii="Times New Roman" w:eastAsiaTheme="majorEastAsia" w:hAnsi="Times New Roman" w:cs="Times New Roman"/>
          <w:iCs/>
          <w:color w:val="000000" w:themeColor="text1"/>
          <w:sz w:val="24"/>
          <w:lang w:val="en-US"/>
        </w:rPr>
        <w:fldChar w:fldCharType="end"/>
      </w:r>
      <w:r w:rsidRPr="00427A78">
        <w:rPr>
          <w:rFonts w:ascii="Times New Roman" w:eastAsiaTheme="majorEastAsia" w:hAnsi="Times New Roman" w:cs="Times New Roman"/>
          <w:b/>
          <w:iCs/>
          <w:color w:val="000000" w:themeColor="text1"/>
          <w:sz w:val="24"/>
          <w:lang w:val="en-US"/>
        </w:rPr>
        <w:t xml:space="preserve"> </w:t>
      </w:r>
      <w:r w:rsidRPr="00427A78">
        <w:rPr>
          <w:rFonts w:ascii="Times New Roman" w:eastAsiaTheme="majorEastAsia" w:hAnsi="Times New Roman" w:cs="Times New Roman"/>
          <w:iCs/>
          <w:color w:val="000000" w:themeColor="text1"/>
          <w:sz w:val="24"/>
          <w:lang w:val="en-US"/>
        </w:rPr>
        <w:t xml:space="preserve">Saham merupakan nilai sekarang dari penghasilan yang akan diterima oleh pemodal di masa yang akan datang. Menurut </w:t>
      </w:r>
      <w:r w:rsidRPr="00427A78">
        <w:rPr>
          <w:rFonts w:ascii="Times New Roman" w:eastAsiaTheme="majorEastAsia" w:hAnsi="Times New Roman" w:cs="Times New Roman"/>
          <w:iCs/>
          <w:color w:val="000000" w:themeColor="text1"/>
          <w:sz w:val="24"/>
          <w:lang w:val="en-US"/>
        </w:rPr>
        <w:fldChar w:fldCharType="begin" w:fldLock="1"/>
      </w:r>
      <w:r w:rsidRPr="00427A78">
        <w:rPr>
          <w:rFonts w:ascii="Times New Roman" w:eastAsiaTheme="majorEastAsia" w:hAnsi="Times New Roman" w:cs="Times New Roman"/>
          <w:iCs/>
          <w:color w:val="000000" w:themeColor="text1"/>
          <w:sz w:val="24"/>
          <w:lang w:val="en-US"/>
        </w:rPr>
        <w:instrText>ADDIN CSL_CITATION {"citationItems":[{"id":"ITEM-1","itemData":{"ISBN":"9781119373001","author":[{"dropping-particle":"","family":"Kieso","given":"","non-dropping-particle":"","parse-names":false,"suffix":""}],"id":"ITEM-1","issued":{"date-parts":[["2018"]]},"number-of-pages":"529-536","title":"No Title","type":"book"},"uris":["http://www.mendeley.com/documents/?uuid=fc3cd5fa-0874-4f47-b8eb-0fbeea7d74ef"]}],"mendeley":{"formattedCitation":"(Kieso, 2018)","manualFormatting":"Kieso (2015:545)","plainTextFormattedCitation":"(Kieso, 2018)","previouslyFormattedCitation":"(Kieso, 2018)"},"properties":{"noteIndex":0},"schema":"https://github.com/citation-style-language/schema/raw/master/csl-citation.json"}</w:instrText>
      </w:r>
      <w:r w:rsidRPr="00427A78">
        <w:rPr>
          <w:rFonts w:ascii="Times New Roman" w:eastAsiaTheme="majorEastAsia" w:hAnsi="Times New Roman" w:cs="Times New Roman"/>
          <w:iCs/>
          <w:color w:val="000000" w:themeColor="text1"/>
          <w:sz w:val="24"/>
          <w:lang w:val="en-US"/>
        </w:rPr>
        <w:fldChar w:fldCharType="separate"/>
      </w:r>
      <w:r w:rsidRPr="00427A78">
        <w:rPr>
          <w:rFonts w:ascii="Times New Roman" w:eastAsiaTheme="majorEastAsia" w:hAnsi="Times New Roman" w:cs="Times New Roman"/>
          <w:iCs/>
          <w:noProof/>
          <w:color w:val="000000" w:themeColor="text1"/>
          <w:sz w:val="24"/>
          <w:lang w:val="en-US"/>
        </w:rPr>
        <w:t>Kieso (2015:545)</w:t>
      </w:r>
      <w:r w:rsidRPr="00427A78">
        <w:rPr>
          <w:rFonts w:ascii="Times New Roman" w:eastAsiaTheme="majorEastAsia" w:hAnsi="Times New Roman" w:cs="Times New Roman"/>
          <w:iCs/>
          <w:color w:val="000000" w:themeColor="text1"/>
          <w:sz w:val="24"/>
          <w:lang w:val="en-US"/>
        </w:rPr>
        <w:fldChar w:fldCharType="end"/>
      </w:r>
      <w:r w:rsidRPr="00427A78">
        <w:rPr>
          <w:rFonts w:ascii="Times New Roman" w:eastAsiaTheme="majorEastAsia" w:hAnsi="Times New Roman" w:cs="Times New Roman"/>
          <w:iCs/>
          <w:color w:val="000000" w:themeColor="text1"/>
          <w:sz w:val="24"/>
          <w:lang w:val="en-US"/>
        </w:rPr>
        <w:t xml:space="preserve"> saham adalah kas atau asset lain yang dibayarkan kepada perusahaan oleh pemegang saham sebagai pertukaran pada saham. Selain itu Kieso (2018) </w:t>
      </w:r>
      <w:r w:rsidRPr="00427A78">
        <w:rPr>
          <w:rFonts w:ascii="Times New Roman" w:eastAsiaTheme="majorEastAsia" w:hAnsi="Times New Roman" w:cs="Times New Roman"/>
          <w:b/>
          <w:iCs/>
          <w:color w:val="000000" w:themeColor="text1"/>
          <w:sz w:val="24"/>
          <w:lang w:val="en-US"/>
        </w:rPr>
        <w:t xml:space="preserve"> </w:t>
      </w:r>
      <w:r w:rsidRPr="00427A78">
        <w:rPr>
          <w:rFonts w:ascii="Times New Roman" w:eastAsiaTheme="majorEastAsia" w:hAnsi="Times New Roman" w:cs="Times New Roman"/>
          <w:iCs/>
          <w:color w:val="000000" w:themeColor="text1"/>
          <w:sz w:val="24"/>
          <w:lang w:val="en-US"/>
        </w:rPr>
        <w:t>menambahkan saham merupakan representasi dari keperntingan perusahaan yang mengandung resiko ketika rugi dan menerima keuntungan ketika berhasil</w:t>
      </w:r>
      <w:r w:rsidRPr="00427A78">
        <w:rPr>
          <w:rFonts w:ascii="Times New Roman" w:eastAsiaTheme="majorEastAsia" w:hAnsi="Times New Roman" w:cs="Times New Roman"/>
          <w:i/>
          <w:iCs/>
          <w:color w:val="000000" w:themeColor="text1"/>
          <w:sz w:val="24"/>
          <w:lang w:val="en-US"/>
        </w:rPr>
        <w:t>.</w:t>
      </w:r>
    </w:p>
    <w:p w:rsidR="00427A78" w:rsidRPr="00427A78" w:rsidRDefault="00427A78" w:rsidP="00427A78">
      <w:pPr>
        <w:keepNext/>
        <w:keepLines/>
        <w:numPr>
          <w:ilvl w:val="0"/>
          <w:numId w:val="19"/>
        </w:numPr>
        <w:spacing w:before="40" w:after="0" w:line="480" w:lineRule="auto"/>
        <w:ind w:left="1701" w:hanging="283"/>
        <w:outlineLvl w:val="3"/>
        <w:rPr>
          <w:rFonts w:ascii="Times New Roman" w:eastAsiaTheme="majorEastAsia" w:hAnsi="Times New Roman" w:cs="Times New Roman"/>
          <w:iCs/>
          <w:color w:val="000000" w:themeColor="text1"/>
          <w:sz w:val="24"/>
          <w:szCs w:val="24"/>
          <w:lang w:val="en-US"/>
        </w:rPr>
      </w:pPr>
      <w:r w:rsidRPr="00427A78">
        <w:rPr>
          <w:rFonts w:ascii="Times New Roman" w:eastAsiaTheme="majorEastAsia" w:hAnsi="Times New Roman" w:cs="Times New Roman"/>
          <w:iCs/>
          <w:color w:val="000000" w:themeColor="text1"/>
          <w:sz w:val="24"/>
          <w:szCs w:val="24"/>
          <w:lang w:val="en-US"/>
        </w:rPr>
        <w:t>Jenis Saham</w:t>
      </w:r>
    </w:p>
    <w:p w:rsidR="00427A78" w:rsidRPr="00427A78" w:rsidRDefault="00427A78" w:rsidP="00427A78">
      <w:pPr>
        <w:spacing w:after="0" w:line="480" w:lineRule="auto"/>
        <w:ind w:left="1701" w:firstLine="31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Menurut Kieso (2015 : 547-554) dalam mendapatkan tambahan dana, perusahaan dapat melakukan penerbitan saham ke publik. Saham yang diterbitkan dapat digolongkan kedalam beberapa jenis, yaitu:</w:t>
      </w:r>
    </w:p>
    <w:p w:rsidR="00427A78" w:rsidRPr="00427A78" w:rsidRDefault="00427A78" w:rsidP="00427A78">
      <w:pPr>
        <w:numPr>
          <w:ilvl w:val="0"/>
          <w:numId w:val="25"/>
        </w:numPr>
        <w:spacing w:after="0" w:line="480" w:lineRule="auto"/>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Saham Biasa</w:t>
      </w:r>
    </w:p>
    <w:p w:rsidR="00427A78" w:rsidRPr="00427A78" w:rsidRDefault="00427A78" w:rsidP="00427A78">
      <w:pPr>
        <w:spacing w:after="0" w:line="480" w:lineRule="auto"/>
        <w:ind w:left="2552"/>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Mencerminkan nilai wajar dari perusahaan, perusahaan mengkreditkan akun ini ketika menerbitkan saham ini. Jika satu perusahaan hanya menerbitkan satu kelas saham, dapat dinyatakan saham tersebut adalah saham biasa.</w:t>
      </w:r>
    </w:p>
    <w:p w:rsidR="00427A78" w:rsidRPr="00427A78" w:rsidRDefault="00427A78" w:rsidP="00427A78">
      <w:pPr>
        <w:numPr>
          <w:ilvl w:val="0"/>
          <w:numId w:val="25"/>
        </w:numPr>
        <w:spacing w:after="0" w:line="480" w:lineRule="auto"/>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Saham Preferen</w:t>
      </w:r>
    </w:p>
    <w:p w:rsidR="00427A78" w:rsidRPr="00427A78" w:rsidRDefault="00427A78" w:rsidP="00427A78">
      <w:pPr>
        <w:spacing w:after="0" w:line="480" w:lineRule="auto"/>
        <w:ind w:left="2552"/>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Saham preferen merupakan saham pada kelas khusus yang mempunyai preferensi atau fitur yang tidak dimiliki oleh saham biasa. Biasanya kelebihan yang diterima oleh pemegang saham ini berkaitan dengan pembagian dividen dan asset ketika perusahaan dilikuidasi.</w:t>
      </w:r>
    </w:p>
    <w:p w:rsidR="00427A78" w:rsidRPr="00427A78" w:rsidRDefault="00427A78" w:rsidP="00427A78">
      <w:pPr>
        <w:numPr>
          <w:ilvl w:val="0"/>
          <w:numId w:val="25"/>
        </w:numPr>
        <w:spacing w:after="0" w:line="480" w:lineRule="auto"/>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lastRenderedPageBreak/>
        <w:t xml:space="preserve">Saham Treasuri </w:t>
      </w:r>
    </w:p>
    <w:p w:rsidR="00427A78" w:rsidRPr="00427A78" w:rsidRDefault="00427A78" w:rsidP="00427A78">
      <w:pPr>
        <w:spacing w:after="0" w:line="480" w:lineRule="auto"/>
        <w:ind w:left="2552"/>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Saham treasuri bukan merupakan asset perusahaan. Ketika perusahaan membeli saham treasuri, pengurangan terjadi baik di sisi asset dan modal. Saham treasuri dapat disamakan dengan saham biasa yang belum diterbitkan.</w:t>
      </w:r>
    </w:p>
    <w:p w:rsidR="00427A78" w:rsidRPr="00427A78" w:rsidRDefault="00427A78" w:rsidP="00427A78">
      <w:pPr>
        <w:keepNext/>
        <w:keepLines/>
        <w:numPr>
          <w:ilvl w:val="0"/>
          <w:numId w:val="20"/>
        </w:numPr>
        <w:spacing w:before="40" w:after="0" w:line="480" w:lineRule="auto"/>
        <w:ind w:left="2127"/>
        <w:outlineLvl w:val="3"/>
        <w:rPr>
          <w:rFonts w:ascii="Times New Roman" w:eastAsiaTheme="majorEastAsia" w:hAnsi="Times New Roman" w:cs="Times New Roman"/>
          <w:iCs/>
          <w:color w:val="000000" w:themeColor="text1"/>
          <w:sz w:val="24"/>
          <w:szCs w:val="24"/>
          <w:lang w:val="en-US"/>
        </w:rPr>
      </w:pPr>
      <w:r w:rsidRPr="00427A78">
        <w:rPr>
          <w:rFonts w:ascii="Times New Roman" w:eastAsiaTheme="majorEastAsia" w:hAnsi="Times New Roman" w:cs="Times New Roman"/>
          <w:iCs/>
          <w:color w:val="000000" w:themeColor="text1"/>
          <w:sz w:val="24"/>
          <w:szCs w:val="24"/>
          <w:lang w:val="en-US"/>
        </w:rPr>
        <w:t>Harga Pasar Saham</w:t>
      </w:r>
    </w:p>
    <w:p w:rsidR="00427A78" w:rsidRPr="00427A78" w:rsidRDefault="00427A78" w:rsidP="00427A78">
      <w:pPr>
        <w:spacing w:after="0" w:line="480" w:lineRule="auto"/>
        <w:ind w:left="2127" w:firstLine="720"/>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Harga pasar saham adalah harga yang setiap hari diumumkan di surat kabar atau media lain. Harga saham berfluktuasi setiap harinya dan dipengaruhi secara langsung oleh semua faktor yang mempengaruhi kondisi ekonomi secara umum.</w:t>
      </w:r>
    </w:p>
    <w:p w:rsidR="00427A78" w:rsidRPr="00427A78" w:rsidRDefault="00427A78" w:rsidP="00427A78">
      <w:pPr>
        <w:spacing w:after="0" w:line="480" w:lineRule="auto"/>
        <w:ind w:left="2127" w:firstLine="720"/>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Setelah diterbitkan, saham tadi akan dimiliki oleh pemegang saham, bukan lagi milik perusahaan yang menerbitkannya sehingga perubahan harga saham tersebut akan mempengaruhi posisi keuangan pemilik saham tersebut</w:t>
      </w:r>
    </w:p>
    <w:p w:rsidR="00427A78" w:rsidRPr="00427A78" w:rsidRDefault="00427A78" w:rsidP="00427A78">
      <w:pPr>
        <w:spacing w:after="0" w:line="480" w:lineRule="auto"/>
        <w:ind w:left="2127" w:firstLine="720"/>
        <w:contextualSpacing/>
        <w:jc w:val="both"/>
        <w:rPr>
          <w:rFonts w:ascii="Times New Roman" w:hAnsi="Times New Roman" w:cs="Times New Roman"/>
          <w:i/>
          <w:color w:val="000000" w:themeColor="text1"/>
          <w:sz w:val="24"/>
          <w:lang w:val="en-US"/>
        </w:rPr>
      </w:pPr>
      <w:r w:rsidRPr="00427A78">
        <w:rPr>
          <w:rFonts w:ascii="Times New Roman" w:hAnsi="Times New Roman" w:cs="Times New Roman"/>
          <w:color w:val="000000" w:themeColor="text1"/>
          <w:sz w:val="24"/>
          <w:lang w:val="en-US"/>
        </w:rPr>
        <w:t xml:space="preserve">Harga saham dipasar modal ditentukan oleh interaksi permintaan dan penawaran yang terjadi di pasar sekunder. Istilah-istilah mengenai harga pasar saham antara lain </w:t>
      </w:r>
      <w:r w:rsidRPr="00427A78">
        <w:rPr>
          <w:rFonts w:ascii="Times New Roman" w:hAnsi="Times New Roman" w:cs="Times New Roman"/>
          <w:i/>
          <w:color w:val="000000" w:themeColor="text1"/>
          <w:sz w:val="24"/>
          <w:lang w:val="en-US"/>
        </w:rPr>
        <w:t>previous price</w:t>
      </w:r>
      <w:r w:rsidRPr="00427A78">
        <w:rPr>
          <w:rFonts w:ascii="Times New Roman" w:hAnsi="Times New Roman" w:cs="Times New Roman"/>
          <w:color w:val="000000" w:themeColor="text1"/>
          <w:sz w:val="24"/>
          <w:lang w:val="en-US"/>
        </w:rPr>
        <w:t xml:space="preserve">, </w:t>
      </w:r>
      <w:r w:rsidRPr="00427A78">
        <w:rPr>
          <w:rFonts w:ascii="Times New Roman" w:hAnsi="Times New Roman" w:cs="Times New Roman"/>
          <w:i/>
          <w:color w:val="000000" w:themeColor="text1"/>
          <w:sz w:val="24"/>
          <w:lang w:val="en-US"/>
        </w:rPr>
        <w:t>open price</w:t>
      </w:r>
      <w:r w:rsidRPr="00427A78">
        <w:rPr>
          <w:rFonts w:ascii="Times New Roman" w:hAnsi="Times New Roman" w:cs="Times New Roman"/>
          <w:color w:val="000000" w:themeColor="text1"/>
          <w:sz w:val="24"/>
          <w:lang w:val="en-US"/>
        </w:rPr>
        <w:t xml:space="preserve">, </w:t>
      </w:r>
      <w:r w:rsidRPr="00427A78">
        <w:rPr>
          <w:rFonts w:ascii="Times New Roman" w:hAnsi="Times New Roman" w:cs="Times New Roman"/>
          <w:i/>
          <w:color w:val="000000" w:themeColor="text1"/>
          <w:sz w:val="24"/>
          <w:lang w:val="en-US"/>
        </w:rPr>
        <w:t>close price</w:t>
      </w:r>
      <w:r w:rsidRPr="00427A78">
        <w:rPr>
          <w:rFonts w:ascii="Times New Roman" w:hAnsi="Times New Roman" w:cs="Times New Roman"/>
          <w:color w:val="000000" w:themeColor="text1"/>
          <w:sz w:val="24"/>
          <w:lang w:val="en-US"/>
        </w:rPr>
        <w:t xml:space="preserve">, </w:t>
      </w:r>
      <w:r w:rsidRPr="00427A78">
        <w:rPr>
          <w:rFonts w:ascii="Times New Roman" w:hAnsi="Times New Roman" w:cs="Times New Roman"/>
          <w:i/>
          <w:color w:val="000000" w:themeColor="text1"/>
          <w:sz w:val="24"/>
          <w:lang w:val="en-US"/>
        </w:rPr>
        <w:t>change price</w:t>
      </w:r>
      <w:r w:rsidRPr="00427A78">
        <w:rPr>
          <w:rFonts w:ascii="Times New Roman" w:hAnsi="Times New Roman" w:cs="Times New Roman"/>
          <w:color w:val="000000" w:themeColor="text1"/>
          <w:sz w:val="24"/>
          <w:lang w:val="en-US"/>
        </w:rPr>
        <w:t xml:space="preserve">, </w:t>
      </w:r>
      <w:r w:rsidRPr="00427A78">
        <w:rPr>
          <w:rFonts w:ascii="Times New Roman" w:hAnsi="Times New Roman" w:cs="Times New Roman"/>
          <w:i/>
          <w:color w:val="000000" w:themeColor="text1"/>
          <w:sz w:val="24"/>
          <w:lang w:val="en-US"/>
        </w:rPr>
        <w:t>high price</w:t>
      </w:r>
      <w:r w:rsidRPr="00427A78">
        <w:rPr>
          <w:rFonts w:ascii="Times New Roman" w:hAnsi="Times New Roman" w:cs="Times New Roman"/>
          <w:color w:val="000000" w:themeColor="text1"/>
          <w:sz w:val="24"/>
          <w:lang w:val="en-US"/>
        </w:rPr>
        <w:t xml:space="preserve">, </w:t>
      </w:r>
      <w:r w:rsidRPr="00427A78">
        <w:rPr>
          <w:rFonts w:ascii="Times New Roman" w:hAnsi="Times New Roman" w:cs="Times New Roman"/>
          <w:i/>
          <w:color w:val="000000" w:themeColor="text1"/>
          <w:sz w:val="24"/>
          <w:lang w:val="en-US"/>
        </w:rPr>
        <w:t>low price</w:t>
      </w:r>
      <w:r w:rsidRPr="00427A78">
        <w:rPr>
          <w:rFonts w:ascii="Times New Roman" w:hAnsi="Times New Roman" w:cs="Times New Roman"/>
          <w:color w:val="000000" w:themeColor="text1"/>
          <w:sz w:val="24"/>
          <w:lang w:val="en-US"/>
        </w:rPr>
        <w:t>,</w:t>
      </w:r>
      <w:r w:rsidRPr="00427A78">
        <w:rPr>
          <w:rFonts w:ascii="Times New Roman" w:hAnsi="Times New Roman" w:cs="Times New Roman"/>
          <w:i/>
          <w:color w:val="000000" w:themeColor="text1"/>
          <w:sz w:val="24"/>
          <w:lang w:val="en-US"/>
        </w:rPr>
        <w:t xml:space="preserve"> bid price</w:t>
      </w:r>
      <w:r w:rsidRPr="00427A78">
        <w:rPr>
          <w:rFonts w:ascii="Times New Roman" w:hAnsi="Times New Roman" w:cs="Times New Roman"/>
          <w:color w:val="000000" w:themeColor="text1"/>
          <w:sz w:val="24"/>
          <w:lang w:val="en-US"/>
        </w:rPr>
        <w:t>,</w:t>
      </w:r>
      <w:r w:rsidRPr="00427A78">
        <w:rPr>
          <w:rFonts w:ascii="Times New Roman" w:hAnsi="Times New Roman" w:cs="Times New Roman"/>
          <w:i/>
          <w:color w:val="000000" w:themeColor="text1"/>
          <w:sz w:val="24"/>
          <w:lang w:val="en-US"/>
        </w:rPr>
        <w:t xml:space="preserve"> </w:t>
      </w:r>
      <w:r w:rsidRPr="00427A78">
        <w:rPr>
          <w:rFonts w:ascii="Times New Roman" w:hAnsi="Times New Roman" w:cs="Times New Roman"/>
          <w:color w:val="000000" w:themeColor="text1"/>
          <w:sz w:val="24"/>
          <w:lang w:val="en-US"/>
        </w:rPr>
        <w:t xml:space="preserve">dan </w:t>
      </w:r>
      <w:r w:rsidRPr="00427A78">
        <w:rPr>
          <w:rFonts w:ascii="Times New Roman" w:hAnsi="Times New Roman" w:cs="Times New Roman"/>
          <w:i/>
          <w:color w:val="000000" w:themeColor="text1"/>
          <w:sz w:val="24"/>
          <w:lang w:val="en-US"/>
        </w:rPr>
        <w:t>ask price.</w:t>
      </w:r>
    </w:p>
    <w:p w:rsidR="00427A78" w:rsidRPr="00427A78" w:rsidRDefault="00427A78" w:rsidP="00427A78">
      <w:pPr>
        <w:spacing w:after="0" w:line="480" w:lineRule="auto"/>
        <w:ind w:left="2127" w:firstLine="720"/>
        <w:contextualSpacing/>
        <w:jc w:val="both"/>
        <w:rPr>
          <w:rFonts w:ascii="Times New Roman" w:hAnsi="Times New Roman" w:cs="Times New Roman"/>
          <w:color w:val="000000" w:themeColor="text1"/>
          <w:sz w:val="24"/>
          <w:lang w:val="en-US"/>
        </w:rPr>
      </w:pPr>
    </w:p>
    <w:p w:rsidR="00427A78" w:rsidRPr="00427A78" w:rsidRDefault="00427A78" w:rsidP="00427A78">
      <w:pPr>
        <w:spacing w:after="0" w:line="480" w:lineRule="auto"/>
        <w:ind w:left="2127" w:firstLine="720"/>
        <w:contextualSpacing/>
        <w:jc w:val="both"/>
        <w:rPr>
          <w:rFonts w:ascii="Times New Roman" w:hAnsi="Times New Roman" w:cs="Times New Roman"/>
          <w:color w:val="000000" w:themeColor="text1"/>
          <w:sz w:val="24"/>
          <w:lang w:val="en-US"/>
        </w:rPr>
      </w:pPr>
    </w:p>
    <w:p w:rsidR="00427A78" w:rsidRPr="00427A78" w:rsidRDefault="00427A78" w:rsidP="00427A78">
      <w:pPr>
        <w:spacing w:after="0" w:line="480" w:lineRule="auto"/>
        <w:ind w:left="2127" w:firstLine="720"/>
        <w:contextualSpacing/>
        <w:jc w:val="both"/>
        <w:rPr>
          <w:rFonts w:ascii="Times New Roman" w:hAnsi="Times New Roman" w:cs="Times New Roman"/>
          <w:color w:val="000000" w:themeColor="text1"/>
          <w:sz w:val="24"/>
          <w:lang w:val="en-US"/>
        </w:rPr>
      </w:pPr>
    </w:p>
    <w:p w:rsidR="00427A78" w:rsidRPr="00427A78" w:rsidRDefault="00427A78" w:rsidP="00427A78">
      <w:pPr>
        <w:spacing w:after="0" w:line="480" w:lineRule="auto"/>
        <w:ind w:left="2127" w:firstLine="720"/>
        <w:contextualSpacing/>
        <w:jc w:val="both"/>
        <w:rPr>
          <w:rFonts w:ascii="Times New Roman" w:hAnsi="Times New Roman" w:cs="Times New Roman"/>
          <w:color w:val="000000" w:themeColor="text1"/>
          <w:sz w:val="24"/>
          <w:lang w:val="en-US"/>
        </w:rPr>
      </w:pPr>
    </w:p>
    <w:p w:rsidR="00427A78" w:rsidRPr="00427A78" w:rsidRDefault="00427A78" w:rsidP="00427A78">
      <w:pPr>
        <w:keepNext/>
        <w:keepLines/>
        <w:numPr>
          <w:ilvl w:val="0"/>
          <w:numId w:val="11"/>
        </w:numPr>
        <w:spacing w:before="40" w:after="0" w:line="480" w:lineRule="auto"/>
        <w:outlineLvl w:val="1"/>
        <w:rPr>
          <w:rFonts w:ascii="Times New Roman" w:eastAsiaTheme="majorEastAsia" w:hAnsi="Times New Roman" w:cs="Times New Roman"/>
          <w:b/>
          <w:color w:val="000000" w:themeColor="text1"/>
          <w:sz w:val="24"/>
          <w:szCs w:val="24"/>
          <w:lang w:val="en-US"/>
        </w:rPr>
      </w:pPr>
      <w:r w:rsidRPr="00427A78">
        <w:rPr>
          <w:rFonts w:ascii="Times New Roman" w:eastAsiaTheme="majorEastAsia" w:hAnsi="Times New Roman" w:cs="Times New Roman"/>
          <w:b/>
          <w:color w:val="000000" w:themeColor="text1"/>
          <w:sz w:val="24"/>
          <w:szCs w:val="24"/>
          <w:lang w:val="en-US"/>
        </w:rPr>
        <w:lastRenderedPageBreak/>
        <w:t>Penelitian Terdahulu</w:t>
      </w:r>
    </w:p>
    <w:p w:rsidR="00427A78" w:rsidRPr="00427A78" w:rsidRDefault="00427A78" w:rsidP="00427A78">
      <w:pPr>
        <w:keepNext/>
        <w:keepLines/>
        <w:spacing w:before="40" w:after="0" w:line="480" w:lineRule="auto"/>
        <w:jc w:val="center"/>
        <w:outlineLvl w:val="3"/>
        <w:rPr>
          <w:rFonts w:ascii="Times New Roman" w:eastAsiaTheme="majorEastAsia" w:hAnsi="Times New Roman" w:cs="Times New Roman"/>
          <w:b/>
          <w:iCs/>
          <w:color w:val="000000" w:themeColor="text1"/>
          <w:sz w:val="24"/>
          <w:szCs w:val="24"/>
          <w:lang w:val="en-US"/>
        </w:rPr>
      </w:pPr>
      <w:r w:rsidRPr="00427A78">
        <w:rPr>
          <w:rFonts w:ascii="Times New Roman" w:eastAsiaTheme="majorEastAsia" w:hAnsi="Times New Roman" w:cs="Times New Roman"/>
          <w:b/>
          <w:iCs/>
          <w:color w:val="000000" w:themeColor="text1"/>
          <w:sz w:val="24"/>
          <w:szCs w:val="24"/>
          <w:lang w:val="en-US"/>
        </w:rPr>
        <w:t>Tabel 2.1</w:t>
      </w:r>
      <w:r w:rsidRPr="00427A78">
        <w:rPr>
          <w:rFonts w:ascii="Times New Roman" w:eastAsiaTheme="majorEastAsia" w:hAnsi="Times New Roman" w:cs="Times New Roman"/>
          <w:b/>
          <w:iCs/>
          <w:color w:val="000000" w:themeColor="text1"/>
          <w:sz w:val="24"/>
          <w:szCs w:val="24"/>
          <w:lang w:val="en-US"/>
        </w:rPr>
        <w:br/>
        <w:t>Penelitian Terdahulu</w:t>
      </w:r>
    </w:p>
    <w:tbl>
      <w:tblPr>
        <w:tblStyle w:val="TableGrid"/>
        <w:tblW w:w="7796" w:type="dxa"/>
        <w:tblInd w:w="1838" w:type="dxa"/>
        <w:tblLook w:val="04A0" w:firstRow="1" w:lastRow="0" w:firstColumn="1" w:lastColumn="0" w:noHBand="0" w:noVBand="1"/>
      </w:tblPr>
      <w:tblGrid>
        <w:gridCol w:w="456"/>
        <w:gridCol w:w="2692"/>
        <w:gridCol w:w="4648"/>
      </w:tblGrid>
      <w:tr w:rsidR="00427A78" w:rsidRPr="00427A78" w:rsidTr="008F6925">
        <w:trPr>
          <w:trHeight w:val="315"/>
        </w:trPr>
        <w:tc>
          <w:tcPr>
            <w:tcW w:w="456" w:type="dxa"/>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1</w:t>
            </w:r>
          </w:p>
        </w:tc>
        <w:tc>
          <w:tcPr>
            <w:tcW w:w="7340" w:type="dxa"/>
            <w:gridSpan w:val="2"/>
            <w:noWrap/>
            <w:vAlign w:val="center"/>
            <w:hideMark/>
          </w:tcPr>
          <w:p w:rsidR="00427A78" w:rsidRPr="00427A78" w:rsidRDefault="00427A78" w:rsidP="00427A78">
            <w:pPr>
              <w:spacing w:after="200"/>
              <w:ind w:right="66"/>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Yunita Sari Adhani, Prof. Dr. Bambang Subroto, SE., MM., Ak (2014)</w:t>
            </w:r>
          </w:p>
        </w:tc>
      </w:tr>
      <w:tr w:rsidR="00427A78" w:rsidRPr="00427A78" w:rsidTr="008F6925">
        <w:trPr>
          <w:trHeight w:val="315"/>
        </w:trPr>
        <w:tc>
          <w:tcPr>
            <w:tcW w:w="456" w:type="dxa"/>
            <w:vMerge w:val="restart"/>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Judul Penelitian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Relevansi Nilai Informasi Akuntansi</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Objek yang diteliti</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 xml:space="preserve">Perusahaan sektor </w:t>
            </w:r>
            <w:r w:rsidRPr="00427A78">
              <w:rPr>
                <w:rFonts w:ascii="Times New Roman" w:hAnsi="Times New Roman" w:cs="Times New Roman"/>
                <w:i/>
                <w:iCs/>
                <w:color w:val="000000" w:themeColor="text1"/>
                <w:sz w:val="24"/>
                <w:szCs w:val="24"/>
              </w:rPr>
              <w:t xml:space="preserve">property </w:t>
            </w:r>
            <w:r w:rsidRPr="00427A78">
              <w:rPr>
                <w:rFonts w:ascii="Times New Roman" w:hAnsi="Times New Roman" w:cs="Times New Roman"/>
                <w:color w:val="000000" w:themeColor="text1"/>
                <w:sz w:val="24"/>
                <w:szCs w:val="24"/>
              </w:rPr>
              <w:t xml:space="preserve">dan </w:t>
            </w:r>
            <w:r w:rsidRPr="00427A78">
              <w:rPr>
                <w:rFonts w:ascii="Times New Roman" w:hAnsi="Times New Roman" w:cs="Times New Roman"/>
                <w:i/>
                <w:iCs/>
                <w:color w:val="000000" w:themeColor="text1"/>
                <w:sz w:val="24"/>
                <w:szCs w:val="24"/>
              </w:rPr>
              <w:t xml:space="preserve">real estate </w:t>
            </w:r>
            <w:r w:rsidRPr="00427A78">
              <w:rPr>
                <w:rFonts w:ascii="Times New Roman" w:hAnsi="Times New Roman" w:cs="Times New Roman"/>
                <w:color w:val="000000" w:themeColor="text1"/>
                <w:sz w:val="24"/>
                <w:szCs w:val="24"/>
              </w:rPr>
              <w:t>tahun 2009-2011</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Dependen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Harga saham</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Independen</w:t>
            </w:r>
          </w:p>
        </w:tc>
        <w:tc>
          <w:tcPr>
            <w:tcW w:w="4648" w:type="dxa"/>
            <w:vAlign w:val="center"/>
            <w:hideMark/>
          </w:tcPr>
          <w:p w:rsidR="00427A78" w:rsidRPr="00427A78" w:rsidRDefault="00427A78" w:rsidP="00427A78">
            <w:pPr>
              <w:spacing w:after="200"/>
              <w:rPr>
                <w:rFonts w:ascii="Times New Roman" w:hAnsi="Times New Roman" w:cs="Times New Roman"/>
                <w:i/>
                <w:iCs/>
                <w:color w:val="000000" w:themeColor="text1"/>
                <w:sz w:val="24"/>
                <w:szCs w:val="24"/>
              </w:rPr>
            </w:pPr>
            <w:r w:rsidRPr="00427A78">
              <w:rPr>
                <w:rFonts w:ascii="Times New Roman" w:hAnsi="Times New Roman" w:cs="Times New Roman"/>
                <w:i/>
                <w:iCs/>
                <w:color w:val="000000" w:themeColor="text1"/>
                <w:sz w:val="24"/>
                <w:szCs w:val="24"/>
              </w:rPr>
              <w:t xml:space="preserve"> Earning Per Share, Book Value of Equity Per Shares, Cash Flow from Operation Per Shares</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Hasil Penelitian</w:t>
            </w:r>
          </w:p>
        </w:tc>
        <w:tc>
          <w:tcPr>
            <w:tcW w:w="4648" w:type="dxa"/>
            <w:vAlign w:val="center"/>
            <w:hideMark/>
          </w:tcPr>
          <w:p w:rsidR="00427A78" w:rsidRPr="00427A78" w:rsidRDefault="00427A78" w:rsidP="00427A78">
            <w:pPr>
              <w:spacing w:after="200"/>
              <w:rPr>
                <w:rFonts w:ascii="Times New Roman" w:hAnsi="Times New Roman" w:cs="Times New Roman"/>
                <w:i/>
                <w:iCs/>
                <w:color w:val="000000" w:themeColor="text1"/>
                <w:sz w:val="24"/>
                <w:szCs w:val="24"/>
              </w:rPr>
            </w:pPr>
            <w:r w:rsidRPr="00427A78">
              <w:rPr>
                <w:rFonts w:ascii="Times New Roman" w:hAnsi="Times New Roman" w:cs="Times New Roman"/>
                <w:i/>
                <w:iCs/>
                <w:color w:val="000000" w:themeColor="text1"/>
                <w:sz w:val="24"/>
                <w:szCs w:val="24"/>
              </w:rPr>
              <w:t xml:space="preserve">Earning </w:t>
            </w:r>
            <w:r w:rsidRPr="00427A78">
              <w:rPr>
                <w:rFonts w:ascii="Times New Roman" w:hAnsi="Times New Roman" w:cs="Times New Roman"/>
                <w:color w:val="000000" w:themeColor="text1"/>
                <w:sz w:val="24"/>
                <w:szCs w:val="24"/>
              </w:rPr>
              <w:t xml:space="preserve">dan </w:t>
            </w:r>
            <w:r w:rsidRPr="00427A78">
              <w:rPr>
                <w:rFonts w:ascii="Times New Roman" w:hAnsi="Times New Roman" w:cs="Times New Roman"/>
                <w:i/>
                <w:iCs/>
                <w:color w:val="000000" w:themeColor="text1"/>
                <w:sz w:val="24"/>
                <w:szCs w:val="24"/>
              </w:rPr>
              <w:t xml:space="preserve">book value </w:t>
            </w:r>
            <w:r w:rsidRPr="00427A78">
              <w:rPr>
                <w:rFonts w:ascii="Times New Roman" w:hAnsi="Times New Roman" w:cs="Times New Roman"/>
                <w:color w:val="000000" w:themeColor="text1"/>
                <w:sz w:val="24"/>
                <w:szCs w:val="24"/>
              </w:rPr>
              <w:t xml:space="preserve">signifikan positif, </w:t>
            </w:r>
            <w:r w:rsidRPr="00427A78">
              <w:rPr>
                <w:rFonts w:ascii="Times New Roman" w:hAnsi="Times New Roman" w:cs="Times New Roman"/>
                <w:i/>
                <w:iCs/>
                <w:color w:val="000000" w:themeColor="text1"/>
                <w:sz w:val="24"/>
                <w:szCs w:val="24"/>
              </w:rPr>
              <w:t>cash flow</w:t>
            </w:r>
            <w:r w:rsidRPr="00427A78">
              <w:rPr>
                <w:rFonts w:ascii="Times New Roman" w:hAnsi="Times New Roman" w:cs="Times New Roman"/>
                <w:color w:val="000000" w:themeColor="text1"/>
                <w:sz w:val="24"/>
                <w:szCs w:val="24"/>
              </w:rPr>
              <w:t xml:space="preserve"> tidak signifikan terhadap harga saham</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Sumber</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Jurnal Ilmiah Mahasiswa FEB, Vol 2, No 2: Semester Genap 2013/2014</w:t>
            </w:r>
          </w:p>
        </w:tc>
      </w:tr>
      <w:tr w:rsidR="00427A78" w:rsidRPr="00427A78" w:rsidTr="008F6925">
        <w:trPr>
          <w:trHeight w:val="315"/>
        </w:trPr>
        <w:tc>
          <w:tcPr>
            <w:tcW w:w="456" w:type="dxa"/>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2</w:t>
            </w:r>
          </w:p>
        </w:tc>
        <w:tc>
          <w:tcPr>
            <w:tcW w:w="7340" w:type="dxa"/>
            <w:gridSpan w:val="2"/>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Fisiko Riski Saputra, Siti Ragil Handayani, Nila Firdauzi Nuzula (2014)</w:t>
            </w:r>
          </w:p>
        </w:tc>
      </w:tr>
      <w:tr w:rsidR="00427A78" w:rsidRPr="00427A78" w:rsidTr="008F6925">
        <w:trPr>
          <w:trHeight w:val="1147"/>
        </w:trPr>
        <w:tc>
          <w:tcPr>
            <w:tcW w:w="456" w:type="dxa"/>
            <w:vMerge w:val="restart"/>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Judul Penelitian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 xml:space="preserve">Pengaruh Incomeabilitas Dan </w:t>
            </w:r>
            <w:r w:rsidRPr="00427A78">
              <w:rPr>
                <w:rFonts w:ascii="Times New Roman" w:hAnsi="Times New Roman" w:cs="Times New Roman"/>
                <w:i/>
                <w:iCs/>
                <w:color w:val="000000" w:themeColor="text1"/>
                <w:sz w:val="24"/>
                <w:szCs w:val="24"/>
              </w:rPr>
              <w:t>Leverage</w:t>
            </w:r>
            <w:r w:rsidRPr="00427A78">
              <w:rPr>
                <w:rFonts w:ascii="Times New Roman" w:hAnsi="Times New Roman" w:cs="Times New Roman"/>
                <w:color w:val="000000" w:themeColor="text1"/>
                <w:sz w:val="24"/>
                <w:szCs w:val="24"/>
              </w:rPr>
              <w:t xml:space="preserve"> Terhadap Harga Saham (Studi pada Perusahaan Aneka Industri Sub Sektor Industri Otomotif dan Komponennya yang Terdaftar pada Bursa Efek Indonesia Periode Tahun 2009-2012)</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Objek yang diteliti</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Perusahaan sektor aneka industri sub sektor otomotif dan komponennya yang listing di BEI tahun 2009-2012</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Dependen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Harga saham</w:t>
            </w:r>
          </w:p>
        </w:tc>
      </w:tr>
      <w:tr w:rsidR="00427A78" w:rsidRPr="00427A78" w:rsidTr="008F6925">
        <w:trPr>
          <w:trHeight w:val="594"/>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Independen</w:t>
            </w:r>
          </w:p>
        </w:tc>
        <w:tc>
          <w:tcPr>
            <w:tcW w:w="4648" w:type="dxa"/>
            <w:vAlign w:val="center"/>
            <w:hideMark/>
          </w:tcPr>
          <w:p w:rsidR="00427A78" w:rsidRPr="00427A78" w:rsidRDefault="00427A78" w:rsidP="00427A78">
            <w:pPr>
              <w:spacing w:after="200"/>
              <w:rPr>
                <w:rFonts w:ascii="Times New Roman" w:hAnsi="Times New Roman" w:cs="Times New Roman"/>
                <w:i/>
                <w:iCs/>
                <w:color w:val="000000" w:themeColor="text1"/>
                <w:sz w:val="24"/>
                <w:szCs w:val="24"/>
              </w:rPr>
            </w:pPr>
            <w:r w:rsidRPr="00427A78">
              <w:rPr>
                <w:rFonts w:ascii="Times New Roman" w:hAnsi="Times New Roman" w:cs="Times New Roman"/>
                <w:i/>
                <w:iCs/>
                <w:color w:val="000000" w:themeColor="text1"/>
                <w:sz w:val="24"/>
                <w:szCs w:val="24"/>
              </w:rPr>
              <w:t>Debt to Asset Ratio, Debt to Equty Ratio, Return on Equity, Return on Investment,  Earning Per Share</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Hasil Penelitian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DAR, DER, ROE, ROI, EPS berperngaruh signifikan terhadap harga saham</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Sumber</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Jurnal Administrasi Bisnis Vol 7, No 2 (2014): Januari, Fakultas Ilmu Administrasi Universitas Brawijaya</w:t>
            </w:r>
          </w:p>
        </w:tc>
      </w:tr>
      <w:tr w:rsidR="00427A78" w:rsidRPr="00427A78" w:rsidTr="008F6925">
        <w:trPr>
          <w:trHeight w:val="315"/>
        </w:trPr>
        <w:tc>
          <w:tcPr>
            <w:tcW w:w="456" w:type="dxa"/>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lastRenderedPageBreak/>
              <w:t>3</w:t>
            </w:r>
          </w:p>
        </w:tc>
        <w:tc>
          <w:tcPr>
            <w:tcW w:w="7340" w:type="dxa"/>
            <w:gridSpan w:val="2"/>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Putu Laksmi Savitri Devi, Ida Bagus Badjra (2014)</w:t>
            </w:r>
          </w:p>
        </w:tc>
      </w:tr>
      <w:tr w:rsidR="00427A78" w:rsidRPr="00427A78" w:rsidTr="008F6925">
        <w:trPr>
          <w:trHeight w:val="630"/>
        </w:trPr>
        <w:tc>
          <w:tcPr>
            <w:tcW w:w="456" w:type="dxa"/>
            <w:vMerge w:val="restart"/>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Judul Penelitian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 xml:space="preserve">Pengaruh ROE, NPM, </w:t>
            </w:r>
            <w:r w:rsidRPr="00427A78">
              <w:rPr>
                <w:rFonts w:ascii="Times New Roman" w:hAnsi="Times New Roman" w:cs="Times New Roman"/>
                <w:i/>
                <w:iCs/>
                <w:color w:val="000000" w:themeColor="text1"/>
                <w:sz w:val="24"/>
                <w:szCs w:val="24"/>
              </w:rPr>
              <w:t>Leverage</w:t>
            </w:r>
            <w:r w:rsidRPr="00427A78">
              <w:rPr>
                <w:rFonts w:ascii="Times New Roman" w:hAnsi="Times New Roman" w:cs="Times New Roman"/>
                <w:color w:val="000000" w:themeColor="text1"/>
                <w:sz w:val="24"/>
                <w:szCs w:val="24"/>
              </w:rPr>
              <w:t xml:space="preserve"> Dan Nilai Pasar Terhadap Harga Saham</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Objek yang diteliti</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Perusahaan sektor properti</w:t>
            </w:r>
            <w:r w:rsidRPr="00427A78">
              <w:rPr>
                <w:rFonts w:ascii="Times New Roman" w:hAnsi="Times New Roman" w:cs="Times New Roman"/>
                <w:i/>
                <w:iCs/>
                <w:color w:val="000000" w:themeColor="text1"/>
                <w:sz w:val="24"/>
                <w:szCs w:val="24"/>
              </w:rPr>
              <w:t xml:space="preserve"> </w:t>
            </w:r>
            <w:r w:rsidRPr="00427A78">
              <w:rPr>
                <w:rFonts w:ascii="Times New Roman" w:hAnsi="Times New Roman" w:cs="Times New Roman"/>
                <w:color w:val="000000" w:themeColor="text1"/>
                <w:sz w:val="24"/>
                <w:szCs w:val="24"/>
              </w:rPr>
              <w:t xml:space="preserve">dan </w:t>
            </w:r>
            <w:r w:rsidRPr="00427A78">
              <w:rPr>
                <w:rFonts w:ascii="Times New Roman" w:hAnsi="Times New Roman" w:cs="Times New Roman"/>
                <w:i/>
                <w:iCs/>
                <w:color w:val="000000" w:themeColor="text1"/>
                <w:sz w:val="24"/>
                <w:szCs w:val="24"/>
              </w:rPr>
              <w:t xml:space="preserve">real estate </w:t>
            </w:r>
            <w:r w:rsidRPr="00427A78">
              <w:rPr>
                <w:rFonts w:ascii="Times New Roman" w:hAnsi="Times New Roman" w:cs="Times New Roman"/>
                <w:color w:val="000000" w:themeColor="text1"/>
                <w:sz w:val="24"/>
                <w:szCs w:val="24"/>
              </w:rPr>
              <w:t>tahun 2010-2012</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Dependen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Harga saham</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Independen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ROE, NPM, DER, &amp; PER</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Merge w:val="restart"/>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Hasil Penelitian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ROE dan PER berpengaruh positif signifikan,</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DER berpengaruh negatif signifikan</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NPM berpengaruh tidak signifikan</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Sumber</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E-Jurnal Manajemen Universitas Udayana Vol 3, No 2 (2014)</w:t>
            </w:r>
          </w:p>
        </w:tc>
      </w:tr>
      <w:tr w:rsidR="00427A78" w:rsidRPr="00427A78" w:rsidTr="008F6925">
        <w:trPr>
          <w:trHeight w:val="315"/>
        </w:trPr>
        <w:tc>
          <w:tcPr>
            <w:tcW w:w="456" w:type="dxa"/>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4</w:t>
            </w:r>
          </w:p>
        </w:tc>
        <w:tc>
          <w:tcPr>
            <w:tcW w:w="7340" w:type="dxa"/>
            <w:gridSpan w:val="2"/>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Yustina Wahyu Cahyaningrum dan Tiara Widya Antikasari (2017)</w:t>
            </w:r>
          </w:p>
        </w:tc>
      </w:tr>
      <w:tr w:rsidR="00427A78" w:rsidRPr="00427A78" w:rsidTr="008F6925">
        <w:trPr>
          <w:trHeight w:val="630"/>
        </w:trPr>
        <w:tc>
          <w:tcPr>
            <w:tcW w:w="456" w:type="dxa"/>
            <w:vMerge w:val="restart"/>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Judul Penelitian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Pengaruh</w:t>
            </w:r>
            <w:r w:rsidRPr="00427A78">
              <w:rPr>
                <w:rFonts w:ascii="Times New Roman" w:hAnsi="Times New Roman" w:cs="Times New Roman"/>
                <w:i/>
                <w:color w:val="000000" w:themeColor="text1"/>
                <w:sz w:val="24"/>
                <w:szCs w:val="24"/>
              </w:rPr>
              <w:t xml:space="preserve">  Earning Per Share</w:t>
            </w:r>
            <w:r w:rsidRPr="00427A78">
              <w:rPr>
                <w:rFonts w:ascii="Times New Roman" w:hAnsi="Times New Roman" w:cs="Times New Roman"/>
                <w:color w:val="000000" w:themeColor="text1"/>
                <w:sz w:val="24"/>
                <w:szCs w:val="24"/>
              </w:rPr>
              <w:t>, Price to Book Value, Return on Asset, dan Return on Equity Terhadap Harga Saham perusahaan Sektor Keuangan yang terdaftar di BEI tahun 2010-2014</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Objek yang diteliti</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perusahaan Sektor Keuangan yang terdaftar di BEI tahun 2010-2014</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Dependen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Harga Saham</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Independen</w:t>
            </w:r>
          </w:p>
        </w:tc>
        <w:tc>
          <w:tcPr>
            <w:tcW w:w="4648" w:type="dxa"/>
            <w:vAlign w:val="center"/>
            <w:hideMark/>
          </w:tcPr>
          <w:p w:rsidR="00427A78" w:rsidRPr="00427A78" w:rsidRDefault="00427A78" w:rsidP="00427A78">
            <w:pPr>
              <w:spacing w:after="200"/>
              <w:rPr>
                <w:rFonts w:ascii="Times New Roman" w:hAnsi="Times New Roman" w:cs="Times New Roman"/>
                <w:i/>
                <w:color w:val="000000" w:themeColor="text1"/>
                <w:sz w:val="24"/>
                <w:szCs w:val="24"/>
              </w:rPr>
            </w:pPr>
            <w:r w:rsidRPr="00427A78">
              <w:rPr>
                <w:rFonts w:ascii="Times New Roman" w:hAnsi="Times New Roman" w:cs="Times New Roman"/>
                <w:i/>
                <w:color w:val="000000" w:themeColor="text1"/>
                <w:sz w:val="24"/>
                <w:szCs w:val="24"/>
              </w:rPr>
              <w:t xml:space="preserve"> Earning Per Share</w:t>
            </w:r>
            <w:r w:rsidRPr="00427A78">
              <w:rPr>
                <w:rFonts w:ascii="Times New Roman" w:hAnsi="Times New Roman" w:cs="Times New Roman"/>
                <w:color w:val="000000" w:themeColor="text1"/>
                <w:sz w:val="24"/>
                <w:szCs w:val="24"/>
              </w:rPr>
              <w:t>, Price to Book Value, Return on Asset, Return on Equity,</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Hasil Penelitian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EPS berpengaruh signifikan serta mempunyai arah positif terhadap harga saham</w:t>
            </w:r>
          </w:p>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PBV berpengaruh signifikan dan memiliki arah positif terhadap harga saham</w:t>
            </w:r>
          </w:p>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ROA berpengaruh signifikan dan mempunyai arah positif terhadap harga saham</w:t>
            </w:r>
          </w:p>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ROE berpengaruh signifikan, dan mempunyai arah positif terhadap harga saham</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Sumber</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Jurnal Economia, Volume 13, Nomor 2, Oktober 2017</w:t>
            </w:r>
          </w:p>
        </w:tc>
      </w:tr>
      <w:tr w:rsidR="00427A78" w:rsidRPr="00427A78" w:rsidTr="008F6925">
        <w:trPr>
          <w:trHeight w:val="841"/>
        </w:trPr>
        <w:tc>
          <w:tcPr>
            <w:tcW w:w="456" w:type="dxa"/>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5</w:t>
            </w:r>
          </w:p>
        </w:tc>
        <w:tc>
          <w:tcPr>
            <w:tcW w:w="7340" w:type="dxa"/>
            <w:gridSpan w:val="2"/>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Venessa Veronica Sepang,Posma Sariguna Johnson,dan Salmon Sihombing (2015)</w:t>
            </w:r>
          </w:p>
        </w:tc>
      </w:tr>
      <w:tr w:rsidR="00427A78" w:rsidRPr="00427A78" w:rsidTr="008F6925">
        <w:trPr>
          <w:trHeight w:val="835"/>
        </w:trPr>
        <w:tc>
          <w:tcPr>
            <w:tcW w:w="456" w:type="dxa"/>
            <w:vMerge w:val="restart"/>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Judul Penelitian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 xml:space="preserve">Pengaruh </w:t>
            </w:r>
            <w:r w:rsidRPr="00427A78">
              <w:rPr>
                <w:rFonts w:ascii="Times New Roman" w:hAnsi="Times New Roman" w:cs="Times New Roman"/>
                <w:i/>
                <w:color w:val="000000" w:themeColor="text1"/>
                <w:sz w:val="24"/>
                <w:szCs w:val="24"/>
              </w:rPr>
              <w:t>Income Growth</w:t>
            </w:r>
            <w:r w:rsidRPr="00427A78">
              <w:rPr>
                <w:rFonts w:ascii="Times New Roman" w:hAnsi="Times New Roman" w:cs="Times New Roman"/>
                <w:color w:val="000000" w:themeColor="text1"/>
                <w:sz w:val="24"/>
                <w:szCs w:val="24"/>
              </w:rPr>
              <w:t xml:space="preserve"> dan inflasi terhadap harga saham perusahaan asuransi di bursa efek Indonesia tahun 2009-2013.</w:t>
            </w:r>
          </w:p>
          <w:p w:rsidR="00427A78" w:rsidRPr="00427A78" w:rsidRDefault="00427A78" w:rsidP="00427A78">
            <w:pPr>
              <w:spacing w:after="200"/>
              <w:rPr>
                <w:rFonts w:ascii="Times New Roman" w:hAnsi="Times New Roman" w:cs="Times New Roman"/>
                <w:color w:val="000000" w:themeColor="text1"/>
                <w:sz w:val="24"/>
                <w:szCs w:val="24"/>
              </w:rPr>
            </w:pP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Objek yang diteliti</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Perusahaan asuransi di Bursa Efek Indonesia tahun 2009-2013</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Dependen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Harga saham</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Independen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i/>
                <w:color w:val="000000" w:themeColor="text1"/>
                <w:sz w:val="24"/>
                <w:szCs w:val="24"/>
              </w:rPr>
              <w:t>Income Growth</w:t>
            </w:r>
            <w:r w:rsidRPr="00427A78">
              <w:rPr>
                <w:rFonts w:ascii="Times New Roman" w:hAnsi="Times New Roman" w:cs="Times New Roman"/>
                <w:color w:val="000000" w:themeColor="text1"/>
                <w:sz w:val="24"/>
                <w:szCs w:val="24"/>
              </w:rPr>
              <w:t>,Inflasi</w:t>
            </w:r>
          </w:p>
        </w:tc>
      </w:tr>
      <w:tr w:rsidR="00427A78" w:rsidRPr="00427A78" w:rsidTr="008F6925">
        <w:trPr>
          <w:trHeight w:val="126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Hasil Penelitian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 xml:space="preserve">variabel </w:t>
            </w:r>
            <w:r w:rsidRPr="00427A78">
              <w:rPr>
                <w:rFonts w:ascii="Times New Roman" w:hAnsi="Times New Roman" w:cs="Times New Roman"/>
                <w:i/>
                <w:color w:val="000000" w:themeColor="text1"/>
                <w:sz w:val="24"/>
                <w:szCs w:val="24"/>
              </w:rPr>
              <w:t>Income Growth</w:t>
            </w:r>
            <w:r w:rsidRPr="00427A78">
              <w:rPr>
                <w:rFonts w:ascii="Times New Roman" w:hAnsi="Times New Roman" w:cs="Times New Roman"/>
                <w:color w:val="000000" w:themeColor="text1"/>
                <w:sz w:val="24"/>
                <w:szCs w:val="24"/>
              </w:rPr>
              <w:t xml:space="preserve"> (negatif ) dan inflasi (positif) secara bersama-sama tidak mempunyai pengaruh terhadap perubahan harga saham</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Sumber</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Jurnal Ilmiah</w:t>
            </w:r>
          </w:p>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Buletin Ekonomi ISSN: 1410-3842 Volume 19 No.2 Mei 2015</w:t>
            </w:r>
          </w:p>
        </w:tc>
      </w:tr>
      <w:tr w:rsidR="00427A78" w:rsidRPr="00427A78" w:rsidTr="008F6925">
        <w:trPr>
          <w:trHeight w:val="315"/>
        </w:trPr>
        <w:tc>
          <w:tcPr>
            <w:tcW w:w="456" w:type="dxa"/>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6</w:t>
            </w:r>
          </w:p>
        </w:tc>
        <w:tc>
          <w:tcPr>
            <w:tcW w:w="7340" w:type="dxa"/>
            <w:gridSpan w:val="2"/>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Melissa A. Nyabundi (2013)</w:t>
            </w:r>
          </w:p>
        </w:tc>
      </w:tr>
      <w:tr w:rsidR="00427A78" w:rsidRPr="00427A78" w:rsidTr="008F6925">
        <w:trPr>
          <w:trHeight w:val="630"/>
        </w:trPr>
        <w:tc>
          <w:tcPr>
            <w:tcW w:w="456" w:type="dxa"/>
            <w:vMerge w:val="restart"/>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Judul Penelitian</w:t>
            </w:r>
          </w:p>
        </w:tc>
        <w:tc>
          <w:tcPr>
            <w:tcW w:w="4648" w:type="dxa"/>
            <w:vAlign w:val="center"/>
            <w:hideMark/>
          </w:tcPr>
          <w:p w:rsidR="00427A78" w:rsidRPr="00427A78" w:rsidRDefault="00427A78" w:rsidP="00427A78">
            <w:pPr>
              <w:spacing w:after="200"/>
              <w:rPr>
                <w:rFonts w:ascii="Times New Roman" w:hAnsi="Times New Roman" w:cs="Times New Roman"/>
                <w:i/>
                <w:iCs/>
                <w:color w:val="000000" w:themeColor="text1"/>
                <w:sz w:val="24"/>
                <w:szCs w:val="24"/>
              </w:rPr>
            </w:pPr>
            <w:r w:rsidRPr="00427A78">
              <w:rPr>
                <w:rFonts w:ascii="Times New Roman" w:hAnsi="Times New Roman" w:cs="Times New Roman"/>
                <w:i/>
                <w:iCs/>
                <w:color w:val="000000" w:themeColor="text1"/>
                <w:sz w:val="24"/>
                <w:szCs w:val="24"/>
              </w:rPr>
              <w:t>Value relevance of Financial Statements Information: Evidence from listed firms in Kenya</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Objek yang diteliti</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Perusahaan listing di Kenya</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Dependen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Harga saham</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Independen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EPS, DPS, &amp; BVPS</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Hasil Penelitian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EPS, DPS, BVPS signifikan positif baik uji masing masing maupun uji keseluruhan</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Sumber</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Advances in Management &amp; Applied Economics, vol.3, no.1, 2013</w:t>
            </w:r>
          </w:p>
        </w:tc>
      </w:tr>
      <w:tr w:rsidR="00427A78" w:rsidRPr="00427A78" w:rsidTr="008F6925">
        <w:trPr>
          <w:trHeight w:val="315"/>
        </w:trPr>
        <w:tc>
          <w:tcPr>
            <w:tcW w:w="456" w:type="dxa"/>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7</w:t>
            </w:r>
          </w:p>
        </w:tc>
        <w:tc>
          <w:tcPr>
            <w:tcW w:w="7340" w:type="dxa"/>
            <w:gridSpan w:val="2"/>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Linda Kania Dewi (2015)</w:t>
            </w:r>
          </w:p>
        </w:tc>
      </w:tr>
      <w:tr w:rsidR="00427A78" w:rsidRPr="00427A78" w:rsidTr="008F6925">
        <w:trPr>
          <w:trHeight w:val="945"/>
        </w:trPr>
        <w:tc>
          <w:tcPr>
            <w:tcW w:w="456" w:type="dxa"/>
            <w:vMerge w:val="restart"/>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Judul Penelitian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Pengaruh Incomeabilitas,</w:t>
            </w:r>
            <w:r w:rsidRPr="00427A78">
              <w:rPr>
                <w:rFonts w:ascii="Times New Roman" w:hAnsi="Times New Roman" w:cs="Times New Roman"/>
                <w:i/>
                <w:color w:val="000000" w:themeColor="text1"/>
                <w:sz w:val="24"/>
                <w:szCs w:val="24"/>
              </w:rPr>
              <w:t>Leverage</w:t>
            </w:r>
            <w:r w:rsidRPr="00427A78">
              <w:rPr>
                <w:rFonts w:ascii="Times New Roman" w:hAnsi="Times New Roman" w:cs="Times New Roman"/>
                <w:color w:val="000000" w:themeColor="text1"/>
                <w:sz w:val="24"/>
                <w:szCs w:val="24"/>
              </w:rPr>
              <w:t>,dan likuiditas terhadap harga saham pada perusahaan industri makanan dan minuman di bursa efek indonesia 2009-2012</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Objek yang diteliti</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perusahaan industri makanan dan minuman di bursa efek indonesia 2009-2012</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Dependen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Harga saham</w:t>
            </w:r>
          </w:p>
        </w:tc>
      </w:tr>
      <w:tr w:rsidR="00427A78" w:rsidRPr="00427A78" w:rsidTr="008F6925">
        <w:trPr>
          <w:trHeight w:val="75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Independen</w:t>
            </w:r>
          </w:p>
        </w:tc>
        <w:tc>
          <w:tcPr>
            <w:tcW w:w="4648" w:type="dxa"/>
            <w:vAlign w:val="center"/>
            <w:hideMark/>
          </w:tcPr>
          <w:p w:rsidR="00427A78" w:rsidRPr="00427A78" w:rsidRDefault="00427A78" w:rsidP="00427A78">
            <w:pPr>
              <w:spacing w:after="200"/>
              <w:rPr>
                <w:rFonts w:ascii="Times New Roman" w:hAnsi="Times New Roman" w:cs="Times New Roman"/>
                <w:i/>
                <w:iCs/>
                <w:color w:val="000000" w:themeColor="text1"/>
                <w:sz w:val="24"/>
                <w:szCs w:val="24"/>
              </w:rPr>
            </w:pPr>
            <w:r w:rsidRPr="00427A78">
              <w:rPr>
                <w:rFonts w:ascii="Times New Roman" w:hAnsi="Times New Roman" w:cs="Times New Roman"/>
                <w:i/>
                <w:iCs/>
                <w:color w:val="000000" w:themeColor="text1"/>
                <w:sz w:val="24"/>
                <w:szCs w:val="24"/>
              </w:rPr>
              <w:t>ROA,DER,CR</w:t>
            </w:r>
          </w:p>
        </w:tc>
      </w:tr>
      <w:tr w:rsidR="00427A78" w:rsidRPr="00427A78" w:rsidTr="008F6925">
        <w:trPr>
          <w:trHeight w:val="126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Hasil Penelitian</w:t>
            </w:r>
          </w:p>
        </w:tc>
        <w:tc>
          <w:tcPr>
            <w:tcW w:w="4648" w:type="dxa"/>
            <w:vAlign w:val="center"/>
            <w:hideMark/>
          </w:tcPr>
          <w:p w:rsidR="00427A78" w:rsidRPr="00427A78" w:rsidRDefault="00427A78" w:rsidP="00427A78">
            <w:pPr>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1.Incomeabilitas berpengaruh positif dan signifikan terhadap harga saham pada perusahaan makanan dan minuman di Bursa Efek Indonesia.</w:t>
            </w:r>
          </w:p>
          <w:p w:rsidR="00427A78" w:rsidRPr="00427A78" w:rsidRDefault="00427A78" w:rsidP="00427A78">
            <w:pPr>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2.</w:t>
            </w:r>
            <w:r w:rsidRPr="00427A78">
              <w:rPr>
                <w:rFonts w:ascii="Times New Roman" w:hAnsi="Times New Roman" w:cs="Times New Roman"/>
                <w:i/>
                <w:color w:val="000000" w:themeColor="text1"/>
                <w:sz w:val="24"/>
                <w:szCs w:val="24"/>
              </w:rPr>
              <w:t>Leverage</w:t>
            </w:r>
            <w:r w:rsidRPr="00427A78">
              <w:rPr>
                <w:rFonts w:ascii="Times New Roman" w:hAnsi="Times New Roman" w:cs="Times New Roman"/>
                <w:color w:val="000000" w:themeColor="text1"/>
                <w:sz w:val="24"/>
                <w:szCs w:val="24"/>
              </w:rPr>
              <w:t xml:space="preserve"> berpengaruh positif dan tidak signifikan terhadap harga saham pada perusahaan makanan dan minuman di Bursa Efek Indonesia.</w:t>
            </w:r>
          </w:p>
          <w:p w:rsidR="00427A78" w:rsidRPr="00427A78" w:rsidRDefault="00427A78" w:rsidP="00427A78">
            <w:pPr>
              <w:rPr>
                <w:rFonts w:ascii="Times New Roman" w:hAnsi="Times New Roman" w:cs="Times New Roman"/>
                <w:i/>
                <w:iCs/>
                <w:color w:val="000000" w:themeColor="text1"/>
                <w:sz w:val="24"/>
                <w:szCs w:val="24"/>
              </w:rPr>
            </w:pPr>
            <w:r w:rsidRPr="00427A78">
              <w:rPr>
                <w:rFonts w:ascii="Times New Roman" w:hAnsi="Times New Roman" w:cs="Times New Roman"/>
                <w:color w:val="000000" w:themeColor="text1"/>
                <w:sz w:val="24"/>
                <w:szCs w:val="24"/>
              </w:rPr>
              <w:t>3. Likuiditas berpengaruh positif dan tidak signifikan terhadap harga saham pada perusahaan makanan dan minuman di Bursa Efek Indonesia</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Sumber</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3 e-Jurnal Katalogis, Volume 3 Nomor 8, Agustus 2015 hlm 114-125</w:t>
            </w:r>
          </w:p>
        </w:tc>
      </w:tr>
      <w:tr w:rsidR="00427A78" w:rsidRPr="00427A78" w:rsidTr="008F6925">
        <w:trPr>
          <w:trHeight w:val="315"/>
        </w:trPr>
        <w:tc>
          <w:tcPr>
            <w:tcW w:w="456" w:type="dxa"/>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8</w:t>
            </w:r>
          </w:p>
        </w:tc>
        <w:tc>
          <w:tcPr>
            <w:tcW w:w="7340" w:type="dxa"/>
            <w:gridSpan w:val="2"/>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Novika Wahyuhastuti (2017)</w:t>
            </w:r>
          </w:p>
        </w:tc>
      </w:tr>
      <w:tr w:rsidR="00427A78" w:rsidRPr="00427A78" w:rsidTr="008F6925">
        <w:trPr>
          <w:trHeight w:val="1575"/>
        </w:trPr>
        <w:tc>
          <w:tcPr>
            <w:tcW w:w="456" w:type="dxa"/>
            <w:vMerge w:val="restart"/>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Judul Penelitian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 xml:space="preserve">Pengaruh </w:t>
            </w:r>
            <w:r w:rsidRPr="00427A78">
              <w:rPr>
                <w:rFonts w:ascii="Times New Roman" w:hAnsi="Times New Roman" w:cs="Times New Roman"/>
                <w:i/>
                <w:color w:val="000000" w:themeColor="text1"/>
                <w:sz w:val="24"/>
                <w:szCs w:val="24"/>
              </w:rPr>
              <w:t>Income Growth</w:t>
            </w:r>
            <w:r w:rsidRPr="00427A78">
              <w:rPr>
                <w:rFonts w:ascii="Times New Roman" w:hAnsi="Times New Roman" w:cs="Times New Roman"/>
                <w:color w:val="000000" w:themeColor="text1"/>
                <w:sz w:val="24"/>
                <w:szCs w:val="24"/>
              </w:rPr>
              <w:t xml:space="preserve"> dan PER terhadap harga saham perusahaan manufaktur di bursa efek Indonesia</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Objek yang diteliti</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perusahaan manufaktur di Bursa Efek indonesia dari 2009 sampai dengan 2011</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Dependen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Harga saham</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Independen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i/>
                <w:color w:val="000000" w:themeColor="text1"/>
                <w:sz w:val="24"/>
                <w:szCs w:val="24"/>
              </w:rPr>
              <w:t>Income Growth</w:t>
            </w:r>
            <w:r w:rsidRPr="00427A78">
              <w:rPr>
                <w:rFonts w:ascii="Times New Roman" w:hAnsi="Times New Roman" w:cs="Times New Roman"/>
                <w:color w:val="000000" w:themeColor="text1"/>
                <w:sz w:val="24"/>
                <w:szCs w:val="24"/>
              </w:rPr>
              <w:t xml:space="preserve"> ,PER</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Hasil Penelitian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i/>
                <w:color w:val="000000" w:themeColor="text1"/>
                <w:sz w:val="24"/>
                <w:szCs w:val="24"/>
              </w:rPr>
              <w:t>Income Growth</w:t>
            </w:r>
            <w:r w:rsidRPr="00427A78">
              <w:rPr>
                <w:rFonts w:ascii="Times New Roman" w:hAnsi="Times New Roman" w:cs="Times New Roman"/>
                <w:color w:val="000000" w:themeColor="text1"/>
                <w:sz w:val="24"/>
                <w:szCs w:val="24"/>
              </w:rPr>
              <w:t xml:space="preserve"> dan </w:t>
            </w:r>
            <w:r w:rsidRPr="00427A78">
              <w:rPr>
                <w:rFonts w:ascii="Times New Roman" w:hAnsi="Times New Roman" w:cs="Times New Roman"/>
                <w:i/>
                <w:color w:val="000000" w:themeColor="text1"/>
                <w:sz w:val="24"/>
                <w:szCs w:val="24"/>
              </w:rPr>
              <w:t>price earnings ratio</w:t>
            </w:r>
            <w:r w:rsidRPr="00427A78">
              <w:rPr>
                <w:rFonts w:ascii="Times New Roman" w:hAnsi="Times New Roman" w:cs="Times New Roman"/>
                <w:color w:val="000000" w:themeColor="text1"/>
                <w:sz w:val="24"/>
                <w:szCs w:val="24"/>
              </w:rPr>
              <w:t xml:space="preserve"> berpengaruh nyata secara simultan dan positif secara parsial terhadap harga saham perusahaan manufaktur di Bursa Efek Indonesia.</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Sumber</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Volumen 13, No.1 Januari 2017 – SEGMEN Jurnal Manajemen dan Bisnis</w:t>
            </w:r>
          </w:p>
        </w:tc>
      </w:tr>
      <w:tr w:rsidR="00427A78" w:rsidRPr="00427A78" w:rsidTr="008F6925">
        <w:trPr>
          <w:trHeight w:val="315"/>
        </w:trPr>
        <w:tc>
          <w:tcPr>
            <w:tcW w:w="456" w:type="dxa"/>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9</w:t>
            </w:r>
          </w:p>
        </w:tc>
        <w:tc>
          <w:tcPr>
            <w:tcW w:w="7340" w:type="dxa"/>
            <w:gridSpan w:val="2"/>
            <w:noWrap/>
            <w:vAlign w:val="center"/>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Fransisco F. G. Ginsu ,Ivonne S. Saerang ,dan Ferdy Roring (2017)</w:t>
            </w:r>
          </w:p>
        </w:tc>
      </w:tr>
      <w:tr w:rsidR="00427A78" w:rsidRPr="00427A78" w:rsidTr="008F6925">
        <w:trPr>
          <w:trHeight w:val="630"/>
        </w:trPr>
        <w:tc>
          <w:tcPr>
            <w:tcW w:w="456" w:type="dxa"/>
            <w:vMerge w:val="restart"/>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Judul Penelitian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Pengaruh</w:t>
            </w:r>
            <w:r w:rsidRPr="00427A78">
              <w:rPr>
                <w:rFonts w:ascii="Times New Roman" w:hAnsi="Times New Roman" w:cs="Times New Roman"/>
                <w:i/>
                <w:color w:val="000000" w:themeColor="text1"/>
                <w:sz w:val="24"/>
                <w:szCs w:val="24"/>
              </w:rPr>
              <w:t xml:space="preserve">  Earning Per Share</w:t>
            </w:r>
            <w:r w:rsidRPr="00427A78">
              <w:rPr>
                <w:rFonts w:ascii="Times New Roman" w:hAnsi="Times New Roman" w:cs="Times New Roman"/>
                <w:color w:val="000000" w:themeColor="text1"/>
                <w:sz w:val="24"/>
                <w:szCs w:val="24"/>
              </w:rPr>
              <w:t xml:space="preserve"> (EPS) dan Return On Eqiuty (ROE) terhadap Harga Saham secara bersamaan pada industri food &amp; beverage yang terdaftar di Bursa Efek Indonesia periode 2013-2015</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Objek yang diteliti</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industri food &amp; beverage yang terdaftar di Bursa Efek Indonesia periode 2013-2015</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Dependen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Harga saham</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Independen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i/>
                <w:color w:val="000000" w:themeColor="text1"/>
                <w:sz w:val="24"/>
                <w:szCs w:val="24"/>
              </w:rPr>
              <w:t xml:space="preserve"> Earning Per Share</w:t>
            </w:r>
            <w:r w:rsidRPr="00427A78">
              <w:rPr>
                <w:rFonts w:ascii="Times New Roman" w:hAnsi="Times New Roman" w:cs="Times New Roman"/>
                <w:color w:val="000000" w:themeColor="text1"/>
                <w:sz w:val="24"/>
                <w:szCs w:val="24"/>
              </w:rPr>
              <w:t xml:space="preserve"> (EPS), Return On Equity (ROE), Stock Price</w:t>
            </w:r>
          </w:p>
        </w:tc>
      </w:tr>
      <w:tr w:rsidR="00427A78" w:rsidRPr="00427A78" w:rsidTr="008F6925">
        <w:trPr>
          <w:trHeight w:val="220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Hasil Penelitian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1.</w:t>
            </w:r>
            <w:r w:rsidRPr="00427A78">
              <w:rPr>
                <w:rFonts w:ascii="Times New Roman" w:hAnsi="Times New Roman" w:cs="Times New Roman"/>
                <w:i/>
                <w:color w:val="000000" w:themeColor="text1"/>
                <w:sz w:val="24"/>
                <w:szCs w:val="24"/>
              </w:rPr>
              <w:t xml:space="preserve"> Earning Per Share</w:t>
            </w:r>
            <w:r w:rsidRPr="00427A78">
              <w:rPr>
                <w:rFonts w:ascii="Times New Roman" w:hAnsi="Times New Roman" w:cs="Times New Roman"/>
                <w:color w:val="000000" w:themeColor="text1"/>
                <w:sz w:val="24"/>
                <w:szCs w:val="24"/>
              </w:rPr>
              <w:t xml:space="preserve"> berpengaruh positif tetapi tidak signifikan terhadap harga saham pada industri food &amp; beverage yang terdaftar di Bursa Efek Indonesia periode 2013-2015.</w:t>
            </w:r>
          </w:p>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2. Return On Equity berpengaruh positif tetapi tidak signifikan terhadap harga saham pada industri food &amp; beverage yang terdaftar di Bursa Efek Indonesia periode 2013-2015.</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Sumber</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Jurnal EMBA Vol.5 No.2 Juni 2017, Hal. 1327 –1336</w:t>
            </w:r>
          </w:p>
        </w:tc>
      </w:tr>
      <w:tr w:rsidR="00427A78" w:rsidRPr="00427A78" w:rsidTr="008F6925">
        <w:trPr>
          <w:trHeight w:val="315"/>
        </w:trPr>
        <w:tc>
          <w:tcPr>
            <w:tcW w:w="456" w:type="dxa"/>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10</w:t>
            </w:r>
          </w:p>
        </w:tc>
        <w:tc>
          <w:tcPr>
            <w:tcW w:w="7340" w:type="dxa"/>
            <w:gridSpan w:val="2"/>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sz w:val="24"/>
              </w:rPr>
              <w:t>Ida Ayu Made Aletheari dan  I Ketut Jati (2016)</w:t>
            </w:r>
          </w:p>
        </w:tc>
      </w:tr>
      <w:tr w:rsidR="00427A78" w:rsidRPr="00427A78" w:rsidTr="008F6925">
        <w:trPr>
          <w:trHeight w:val="916"/>
        </w:trPr>
        <w:tc>
          <w:tcPr>
            <w:tcW w:w="456" w:type="dxa"/>
            <w:vMerge w:val="restart"/>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Judul Penelitian</w:t>
            </w:r>
          </w:p>
        </w:tc>
        <w:tc>
          <w:tcPr>
            <w:tcW w:w="4648" w:type="dxa"/>
            <w:vAlign w:val="center"/>
            <w:hideMark/>
          </w:tcPr>
          <w:p w:rsidR="00427A78" w:rsidRPr="00427A78" w:rsidRDefault="00427A78" w:rsidP="00427A78">
            <w:pPr>
              <w:rPr>
                <w:rFonts w:ascii="Times New Roman" w:eastAsia="Times New Roman" w:hAnsi="Times New Roman" w:cs="Times New Roman"/>
                <w:sz w:val="24"/>
                <w:szCs w:val="24"/>
                <w:lang w:eastAsia="id-ID"/>
              </w:rPr>
            </w:pPr>
            <w:r w:rsidRPr="00427A78">
              <w:rPr>
                <w:rFonts w:ascii="Times New Roman" w:eastAsia="Times New Roman" w:hAnsi="Times New Roman" w:cs="Times New Roman"/>
                <w:sz w:val="24"/>
                <w:szCs w:val="24"/>
                <w:lang w:eastAsia="id-ID"/>
              </w:rPr>
              <w:t>Pengaruh Earning Per Share, Price Earning Ratio,dan</w:t>
            </w:r>
          </w:p>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eastAsia="Times New Roman" w:hAnsi="Times New Roman" w:cs="Times New Roman"/>
                <w:sz w:val="24"/>
                <w:szCs w:val="24"/>
                <w:lang w:eastAsia="id-ID"/>
              </w:rPr>
              <w:t>Book Value Per Share pada harga saham</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Objek yang diteliti</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sz w:val="24"/>
                <w:szCs w:val="24"/>
              </w:rPr>
              <w:t>Perusahaan sektor properti yang terdaftar di Bursa Efek Indonesia tahun 2012-2014.</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Dependen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Harga saham</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Independen</w:t>
            </w:r>
          </w:p>
        </w:tc>
        <w:tc>
          <w:tcPr>
            <w:tcW w:w="4648" w:type="dxa"/>
            <w:vAlign w:val="center"/>
            <w:hideMark/>
          </w:tcPr>
          <w:p w:rsidR="00427A78" w:rsidRPr="00427A78" w:rsidRDefault="00427A78" w:rsidP="00427A78">
            <w:pPr>
              <w:spacing w:after="200"/>
              <w:rPr>
                <w:rFonts w:ascii="Times New Roman" w:hAnsi="Times New Roman" w:cs="Times New Roman"/>
                <w:i/>
                <w:color w:val="000000" w:themeColor="text1"/>
                <w:sz w:val="24"/>
                <w:szCs w:val="24"/>
              </w:rPr>
            </w:pPr>
            <w:r w:rsidRPr="00427A78">
              <w:rPr>
                <w:rFonts w:ascii="Times New Roman" w:hAnsi="Times New Roman" w:cs="Times New Roman"/>
                <w:i/>
                <w:color w:val="000000" w:themeColor="text1"/>
                <w:sz w:val="24"/>
                <w:szCs w:val="24"/>
              </w:rPr>
              <w:t>EPS,PER,BVPS</w:t>
            </w:r>
          </w:p>
        </w:tc>
      </w:tr>
      <w:tr w:rsidR="00427A78" w:rsidRPr="00427A78" w:rsidTr="008F6925">
        <w:trPr>
          <w:trHeight w:val="94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Hasil Penelitian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i/>
                <w:color w:val="000000" w:themeColor="text1"/>
                <w:sz w:val="24"/>
                <w:szCs w:val="24"/>
              </w:rPr>
              <w:t>Book value per share</w:t>
            </w:r>
            <w:r w:rsidRPr="00427A78">
              <w:rPr>
                <w:rFonts w:ascii="Times New Roman" w:hAnsi="Times New Roman" w:cs="Times New Roman"/>
                <w:color w:val="000000" w:themeColor="text1"/>
                <w:sz w:val="24"/>
                <w:szCs w:val="24"/>
              </w:rPr>
              <w:t xml:space="preserve"> memiliki pengaruh positif  terhadap harga saham perusahaan</w:t>
            </w:r>
          </w:p>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i/>
                <w:color w:val="000000" w:themeColor="text1"/>
                <w:sz w:val="24"/>
                <w:szCs w:val="24"/>
              </w:rPr>
              <w:t>Price Earning ratio</w:t>
            </w:r>
            <w:r w:rsidRPr="00427A78">
              <w:rPr>
                <w:rFonts w:ascii="Times New Roman" w:hAnsi="Times New Roman" w:cs="Times New Roman"/>
                <w:color w:val="000000" w:themeColor="text1"/>
                <w:sz w:val="24"/>
                <w:szCs w:val="24"/>
              </w:rPr>
              <w:t xml:space="preserve"> memiliki pengaruh positif  terhadap harga saham perusahaan</w:t>
            </w:r>
          </w:p>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i/>
                <w:color w:val="000000" w:themeColor="text1"/>
                <w:sz w:val="24"/>
                <w:szCs w:val="24"/>
              </w:rPr>
              <w:t>Earnings per share</w:t>
            </w:r>
            <w:r w:rsidRPr="00427A78">
              <w:rPr>
                <w:rFonts w:ascii="Times New Roman" w:hAnsi="Times New Roman" w:cs="Times New Roman"/>
                <w:color w:val="000000" w:themeColor="text1"/>
                <w:sz w:val="24"/>
                <w:szCs w:val="24"/>
              </w:rPr>
              <w:t xml:space="preserve"> memiliki pengaruh positif  terhadap harga saham perusahaan</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Sumber</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sz w:val="24"/>
                <w:szCs w:val="24"/>
              </w:rPr>
              <w:t>E-Jurnal Akuntansi Universitas Udayana Vol.17.2. November (2016): 1254-1282</w:t>
            </w:r>
          </w:p>
        </w:tc>
      </w:tr>
      <w:tr w:rsidR="00427A78" w:rsidRPr="00427A78" w:rsidTr="008F6925">
        <w:trPr>
          <w:trHeight w:val="315"/>
        </w:trPr>
        <w:tc>
          <w:tcPr>
            <w:tcW w:w="456" w:type="dxa"/>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11</w:t>
            </w:r>
          </w:p>
        </w:tc>
        <w:tc>
          <w:tcPr>
            <w:tcW w:w="7340" w:type="dxa"/>
            <w:gridSpan w:val="2"/>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Ellyn Octavianty, Fridayana Aprilia (2014)</w:t>
            </w:r>
          </w:p>
        </w:tc>
      </w:tr>
      <w:tr w:rsidR="00427A78" w:rsidRPr="00427A78" w:rsidTr="008F6925">
        <w:trPr>
          <w:trHeight w:val="916"/>
        </w:trPr>
        <w:tc>
          <w:tcPr>
            <w:tcW w:w="456" w:type="dxa"/>
            <w:vMerge w:val="restart"/>
            <w:noWrap/>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Judul Penelitian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Pengaruh EPS</w:t>
            </w:r>
            <w:r w:rsidRPr="00427A78">
              <w:rPr>
                <w:rFonts w:ascii="Times New Roman" w:hAnsi="Times New Roman" w:cs="Times New Roman"/>
                <w:i/>
                <w:color w:val="000000" w:themeColor="text1"/>
                <w:sz w:val="24"/>
                <w:szCs w:val="24"/>
              </w:rPr>
              <w:t>, book value per share , ROE</w:t>
            </w:r>
            <w:r w:rsidRPr="00427A78">
              <w:rPr>
                <w:rFonts w:ascii="Times New Roman" w:hAnsi="Times New Roman" w:cs="Times New Roman"/>
                <w:color w:val="000000" w:themeColor="text1"/>
                <w:sz w:val="24"/>
                <w:szCs w:val="24"/>
              </w:rPr>
              <w:t xml:space="preserve">, DAN </w:t>
            </w:r>
            <w:r w:rsidRPr="00427A78">
              <w:rPr>
                <w:rFonts w:ascii="Times New Roman" w:hAnsi="Times New Roman" w:cs="Times New Roman"/>
                <w:i/>
                <w:color w:val="000000" w:themeColor="text1"/>
                <w:sz w:val="24"/>
                <w:szCs w:val="24"/>
              </w:rPr>
              <w:t>DER</w:t>
            </w:r>
            <w:r w:rsidRPr="00427A78">
              <w:rPr>
                <w:rFonts w:ascii="Times New Roman" w:hAnsi="Times New Roman" w:cs="Times New Roman"/>
                <w:color w:val="000000" w:themeColor="text1"/>
                <w:sz w:val="24"/>
                <w:szCs w:val="24"/>
              </w:rPr>
              <w:t xml:space="preserve"> terhadap harga saham perusahaan BUMN yang terdaftar di BEI</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Objek yang diteliti</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perusahaan BUMN yang terdaftar di BEI pada 2009-2011</w:t>
            </w:r>
          </w:p>
        </w:tc>
      </w:tr>
      <w:tr w:rsidR="00427A78" w:rsidRPr="00427A78" w:rsidTr="008F6925">
        <w:trPr>
          <w:trHeight w:val="31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Dependen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Harga saham</w:t>
            </w: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Independen</w:t>
            </w:r>
          </w:p>
        </w:tc>
        <w:tc>
          <w:tcPr>
            <w:tcW w:w="4648" w:type="dxa"/>
            <w:vAlign w:val="center"/>
            <w:hideMark/>
          </w:tcPr>
          <w:p w:rsidR="00427A78" w:rsidRPr="00427A78" w:rsidRDefault="00427A78" w:rsidP="00427A78">
            <w:pPr>
              <w:spacing w:after="200"/>
              <w:rPr>
                <w:rFonts w:ascii="Times New Roman" w:hAnsi="Times New Roman" w:cs="Times New Roman"/>
                <w:i/>
                <w:color w:val="000000" w:themeColor="text1"/>
                <w:sz w:val="24"/>
                <w:szCs w:val="24"/>
              </w:rPr>
            </w:pPr>
            <w:r w:rsidRPr="00427A78">
              <w:rPr>
                <w:rFonts w:ascii="Times New Roman" w:hAnsi="Times New Roman" w:cs="Times New Roman"/>
                <w:color w:val="000000" w:themeColor="text1"/>
                <w:sz w:val="24"/>
                <w:szCs w:val="24"/>
              </w:rPr>
              <w:t>EPS</w:t>
            </w:r>
            <w:r w:rsidRPr="00427A78">
              <w:rPr>
                <w:rFonts w:ascii="Times New Roman" w:hAnsi="Times New Roman" w:cs="Times New Roman"/>
                <w:i/>
                <w:color w:val="000000" w:themeColor="text1"/>
                <w:sz w:val="24"/>
                <w:szCs w:val="24"/>
              </w:rPr>
              <w:t>,BVS,ROE,DER</w:t>
            </w:r>
          </w:p>
        </w:tc>
      </w:tr>
      <w:tr w:rsidR="00427A78" w:rsidRPr="00427A78" w:rsidTr="008F6925">
        <w:trPr>
          <w:trHeight w:val="945"/>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Hasil Penelitian</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i/>
                <w:color w:val="000000" w:themeColor="text1"/>
                <w:sz w:val="24"/>
                <w:szCs w:val="24"/>
              </w:rPr>
              <w:t>book value per share</w:t>
            </w:r>
            <w:r w:rsidRPr="00427A78">
              <w:rPr>
                <w:rFonts w:ascii="Times New Roman" w:hAnsi="Times New Roman" w:cs="Times New Roman"/>
                <w:color w:val="000000" w:themeColor="text1"/>
                <w:sz w:val="24"/>
                <w:szCs w:val="24"/>
              </w:rPr>
              <w:t xml:space="preserve"> juga memiliki pengaruh signifikan terhadap harga saham perusahaan</w:t>
            </w:r>
          </w:p>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Variabel independen</w:t>
            </w:r>
            <w:r w:rsidRPr="00427A78">
              <w:rPr>
                <w:rFonts w:ascii="Times New Roman" w:hAnsi="Times New Roman" w:cs="Times New Roman"/>
                <w:i/>
                <w:color w:val="000000" w:themeColor="text1"/>
                <w:sz w:val="24"/>
                <w:szCs w:val="24"/>
              </w:rPr>
              <w:t xml:space="preserve">  Earning Per Share</w:t>
            </w:r>
            <w:r w:rsidRPr="00427A78">
              <w:rPr>
                <w:rFonts w:ascii="Times New Roman" w:hAnsi="Times New Roman" w:cs="Times New Roman"/>
                <w:color w:val="000000" w:themeColor="text1"/>
                <w:sz w:val="24"/>
                <w:szCs w:val="24"/>
              </w:rPr>
              <w:t xml:space="preserve"> memiliki pengaruh yang signifikan terhadap harga saham perusahaan BUMN,</w:t>
            </w:r>
          </w:p>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 xml:space="preserve">variabel independen </w:t>
            </w:r>
            <w:r w:rsidRPr="00427A78">
              <w:rPr>
                <w:rFonts w:ascii="Times New Roman" w:hAnsi="Times New Roman" w:cs="Times New Roman"/>
                <w:i/>
                <w:color w:val="000000" w:themeColor="text1"/>
                <w:sz w:val="24"/>
                <w:szCs w:val="24"/>
              </w:rPr>
              <w:t>ROE</w:t>
            </w:r>
            <w:r w:rsidRPr="00427A78">
              <w:rPr>
                <w:rFonts w:ascii="Times New Roman" w:hAnsi="Times New Roman" w:cs="Times New Roman"/>
                <w:color w:val="000000" w:themeColor="text1"/>
                <w:sz w:val="24"/>
                <w:szCs w:val="24"/>
              </w:rPr>
              <w:t xml:space="preserve"> pun memiliki pengaruh yang signifikan terhadap harga saham</w:t>
            </w:r>
          </w:p>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i/>
                <w:color w:val="000000" w:themeColor="text1"/>
                <w:sz w:val="24"/>
                <w:szCs w:val="24"/>
              </w:rPr>
              <w:t>DER</w:t>
            </w:r>
            <w:r w:rsidRPr="00427A78">
              <w:rPr>
                <w:rFonts w:ascii="Times New Roman" w:hAnsi="Times New Roman" w:cs="Times New Roman"/>
                <w:color w:val="000000" w:themeColor="text1"/>
                <w:sz w:val="24"/>
                <w:szCs w:val="24"/>
              </w:rPr>
              <w:t xml:space="preserve"> tidak memiliki pengaruh yang signifikan terhadap harga saham.</w:t>
            </w:r>
          </w:p>
          <w:p w:rsidR="00427A78" w:rsidRPr="00427A78" w:rsidRDefault="00427A78" w:rsidP="00427A78">
            <w:pPr>
              <w:spacing w:after="200"/>
              <w:rPr>
                <w:rFonts w:ascii="Times New Roman" w:hAnsi="Times New Roman" w:cs="Times New Roman"/>
                <w:color w:val="000000" w:themeColor="text1"/>
                <w:sz w:val="24"/>
                <w:szCs w:val="24"/>
              </w:rPr>
            </w:pPr>
          </w:p>
        </w:tc>
      </w:tr>
      <w:tr w:rsidR="00427A78" w:rsidRPr="00427A78" w:rsidTr="008F6925">
        <w:trPr>
          <w:trHeight w:val="630"/>
        </w:trPr>
        <w:tc>
          <w:tcPr>
            <w:tcW w:w="456" w:type="dxa"/>
            <w:vMerge/>
            <w:vAlign w:val="center"/>
            <w:hideMark/>
          </w:tcPr>
          <w:p w:rsidR="00427A78" w:rsidRPr="00427A78" w:rsidRDefault="00427A78" w:rsidP="00427A78">
            <w:pPr>
              <w:spacing w:after="200"/>
              <w:rPr>
                <w:rFonts w:ascii="Times New Roman" w:hAnsi="Times New Roman" w:cs="Times New Roman"/>
                <w:color w:val="000000" w:themeColor="text1"/>
                <w:sz w:val="24"/>
                <w:szCs w:val="24"/>
              </w:rPr>
            </w:pPr>
          </w:p>
        </w:tc>
        <w:tc>
          <w:tcPr>
            <w:tcW w:w="2692"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Sumber</w:t>
            </w:r>
          </w:p>
        </w:tc>
        <w:tc>
          <w:tcPr>
            <w:tcW w:w="4648" w:type="dxa"/>
            <w:vAlign w:val="center"/>
            <w:hideMark/>
          </w:tcPr>
          <w:p w:rsidR="00427A78" w:rsidRPr="00427A78" w:rsidRDefault="00427A78" w:rsidP="00427A78">
            <w:pPr>
              <w:spacing w:after="200"/>
              <w:rPr>
                <w:rFonts w:ascii="Times New Roman" w:hAnsi="Times New Roman" w:cs="Times New Roman"/>
                <w:color w:val="000000" w:themeColor="text1"/>
                <w:sz w:val="24"/>
                <w:szCs w:val="24"/>
              </w:rPr>
            </w:pPr>
            <w:r w:rsidRPr="00427A78">
              <w:rPr>
                <w:rFonts w:ascii="Times New Roman" w:hAnsi="Times New Roman" w:cs="Times New Roman"/>
                <w:color w:val="000000" w:themeColor="text1"/>
                <w:sz w:val="24"/>
                <w:szCs w:val="24"/>
              </w:rPr>
              <w:t>Jurnal Ilmiah Manajemen dan Akuntansi Fakultas Ekonomi (JIMAFE) Volume Semester II 2014</w:t>
            </w:r>
          </w:p>
        </w:tc>
      </w:tr>
    </w:tbl>
    <w:p w:rsidR="00427A78" w:rsidRPr="00427A78" w:rsidRDefault="00427A78" w:rsidP="00427A78">
      <w:pPr>
        <w:shd w:val="clear" w:color="auto" w:fill="FFFFFF"/>
        <w:spacing w:after="200" w:line="480" w:lineRule="auto"/>
        <w:rPr>
          <w:rFonts w:ascii="Times New Roman" w:hAnsi="Times New Roman" w:cs="Times New Roman"/>
          <w:color w:val="000000" w:themeColor="text1"/>
          <w:sz w:val="24"/>
          <w:szCs w:val="24"/>
          <w:lang w:val="en-US"/>
        </w:rPr>
      </w:pPr>
    </w:p>
    <w:p w:rsidR="00427A78" w:rsidRPr="00427A78" w:rsidRDefault="00427A78" w:rsidP="00427A78">
      <w:pPr>
        <w:keepNext/>
        <w:keepLines/>
        <w:numPr>
          <w:ilvl w:val="0"/>
          <w:numId w:val="21"/>
        </w:numPr>
        <w:spacing w:before="40" w:after="0" w:line="480" w:lineRule="auto"/>
        <w:ind w:left="1560"/>
        <w:outlineLvl w:val="1"/>
        <w:rPr>
          <w:rFonts w:ascii="Times New Roman" w:eastAsiaTheme="majorEastAsia" w:hAnsi="Times New Roman" w:cs="Times New Roman"/>
          <w:b/>
          <w:color w:val="000000" w:themeColor="text1"/>
          <w:sz w:val="24"/>
          <w:szCs w:val="24"/>
          <w:lang w:val="en-US"/>
        </w:rPr>
      </w:pPr>
      <w:r w:rsidRPr="00427A78">
        <w:rPr>
          <w:rFonts w:ascii="Times New Roman" w:eastAsiaTheme="majorEastAsia" w:hAnsi="Times New Roman" w:cs="Times New Roman"/>
          <w:b/>
          <w:color w:val="000000" w:themeColor="text1"/>
          <w:sz w:val="24"/>
          <w:szCs w:val="24"/>
          <w:lang w:val="en-US"/>
        </w:rPr>
        <w:t>Kerangka Pemikiran</w:t>
      </w:r>
    </w:p>
    <w:p w:rsidR="00427A78" w:rsidRPr="00427A78" w:rsidRDefault="00427A78" w:rsidP="00427A78">
      <w:pPr>
        <w:keepNext/>
        <w:keepLines/>
        <w:numPr>
          <w:ilvl w:val="0"/>
          <w:numId w:val="22"/>
        </w:numPr>
        <w:spacing w:before="40" w:after="0" w:line="480" w:lineRule="auto"/>
        <w:ind w:left="1843"/>
        <w:outlineLvl w:val="1"/>
        <w:rPr>
          <w:rFonts w:ascii="Times New Roman" w:eastAsiaTheme="majorEastAsia" w:hAnsi="Times New Roman" w:cs="Times New Roman"/>
          <w:b/>
          <w:color w:val="000000" w:themeColor="text1"/>
          <w:sz w:val="24"/>
          <w:szCs w:val="24"/>
          <w:lang w:val="en-US"/>
        </w:rPr>
      </w:pPr>
      <w:r w:rsidRPr="00427A78">
        <w:rPr>
          <w:rFonts w:ascii="Times New Roman" w:eastAsiaTheme="majorEastAsia" w:hAnsi="Times New Roman" w:cs="Times New Roman"/>
          <w:color w:val="000000" w:themeColor="text1"/>
          <w:sz w:val="24"/>
          <w:szCs w:val="24"/>
          <w:lang w:val="en-US"/>
        </w:rPr>
        <w:t xml:space="preserve">Relevansi nilai Rasio </w:t>
      </w:r>
      <w:r w:rsidRPr="00427A78">
        <w:rPr>
          <w:rFonts w:ascii="Times New Roman" w:eastAsiaTheme="majorEastAsia" w:hAnsi="Times New Roman" w:cs="Times New Roman"/>
          <w:i/>
          <w:color w:val="000000" w:themeColor="text1"/>
          <w:sz w:val="24"/>
          <w:szCs w:val="24"/>
          <w:lang w:val="en-US"/>
        </w:rPr>
        <w:t xml:space="preserve">Earnings per share </w:t>
      </w:r>
    </w:p>
    <w:p w:rsidR="00427A78" w:rsidRPr="00427A78" w:rsidRDefault="00427A78" w:rsidP="00427A78">
      <w:pPr>
        <w:spacing w:after="0" w:line="480" w:lineRule="auto"/>
        <w:ind w:left="1843" w:firstLine="512"/>
        <w:contextualSpacing/>
        <w:jc w:val="both"/>
        <w:rPr>
          <w:rFonts w:ascii="Times New Roman" w:hAnsi="Times New Roman" w:cs="Times New Roman"/>
          <w:b/>
          <w:color w:val="000000" w:themeColor="text1"/>
          <w:sz w:val="24"/>
          <w:szCs w:val="24"/>
          <w:lang w:val="en-US"/>
        </w:rPr>
      </w:pPr>
      <w:r w:rsidRPr="00427A78">
        <w:rPr>
          <w:rFonts w:ascii="Times New Roman" w:hAnsi="Times New Roman" w:cs="Times New Roman"/>
          <w:color w:val="000000" w:themeColor="text1"/>
          <w:sz w:val="24"/>
          <w:szCs w:val="24"/>
          <w:lang w:val="en-US"/>
        </w:rPr>
        <w:t xml:space="preserve">Bagi para investor informasi laba perusahaan sangat penting , informasi laba dilihat dari nilai </w:t>
      </w:r>
      <w:r w:rsidRPr="00427A78">
        <w:rPr>
          <w:rFonts w:ascii="Times New Roman" w:hAnsi="Times New Roman" w:cs="Times New Roman"/>
          <w:i/>
          <w:color w:val="000000" w:themeColor="text1"/>
          <w:sz w:val="24"/>
          <w:szCs w:val="24"/>
          <w:lang w:val="en-US"/>
        </w:rPr>
        <w:t xml:space="preserve">earning per share </w:t>
      </w:r>
      <w:r w:rsidRPr="00427A78">
        <w:rPr>
          <w:rFonts w:ascii="Times New Roman" w:hAnsi="Times New Roman" w:cs="Times New Roman"/>
          <w:color w:val="000000" w:themeColor="text1"/>
          <w:sz w:val="24"/>
          <w:szCs w:val="24"/>
          <w:lang w:val="en-US"/>
        </w:rPr>
        <w:t xml:space="preserve">(EPS), dengan mengetahui EPS para investor akan mengetahui bagaimana perusahaan mempunyai kemampuan besar dalam membayar deviden kepada pemegang saham.Kemampuan perusahaan dalam menghasilkan laba yang meningkat, akan mempengaruhi peningkatan harga saham. Adanya meningkatnya harga saham maka pengembalian atau return untuk investor juga akan meningkat. Beberapa penelitian telah membuktikan bahwa laba per saham berhubungan dengan harga saham. Seperti penelitian </w:t>
      </w:r>
      <w:r w:rsidRPr="00427A78">
        <w:rPr>
          <w:rFonts w:ascii="Times New Roman" w:hAnsi="Times New Roman" w:cs="Times New Roman"/>
          <w:color w:val="000000" w:themeColor="text1"/>
          <w:sz w:val="24"/>
          <w:szCs w:val="24"/>
          <w:lang w:val="en-US"/>
        </w:rPr>
        <w:fldChar w:fldCharType="begin" w:fldLock="1"/>
      </w:r>
      <w:r w:rsidRPr="00427A78">
        <w:rPr>
          <w:rFonts w:ascii="Times New Roman" w:hAnsi="Times New Roman" w:cs="Times New Roman"/>
          <w:color w:val="000000" w:themeColor="text1"/>
          <w:sz w:val="24"/>
          <w:szCs w:val="24"/>
          <w:lang w:val="en-US"/>
        </w:rPr>
        <w:instrText>ADDIN CSL_CITATION {"citationItems":[{"id":"ITEM-1","itemData":{"author":[{"dropping-particle":"","family":"Octavianty","given":"Ellyn","non-dropping-particle":"","parse-names":false,"suffix":""},{"dropping-particle":"","family":"Aprilia","given":"Fridayana","non-dropping-particle":"","parse-names":false,"suffix":""}],"container-title":"Jurnal Ilmiah Manajemen dan Akuntansi Fakultas Ekonomi (JIMAFE) Volume Semester II 2014","id":"ITEM-1","issued":{"date-parts":[["2014"]]},"page":"7-15","title":"Pengaruh Earning per Share ( EPS), Book Value per Share (BVS), Return on Equity (ROE), dan Debt to Equity Ratio (DER) terhadap Harga Saham Perusahaan BUMN yang Terdaftar di BEI","type":"article-journal"},"uris":["http://www.mendeley.com/documents/?uuid=83380761-2519-4f9f-a45c-7744b6ad7505"]}],"mendeley":{"formattedCitation":"(Octavianty &amp; Aprilia, 2014)","manualFormatting":"Octavianty dan Aprilia (2014)","plainTextFormattedCitation":"(Octavianty &amp; Aprilia, 2014)"},"properties":{"noteIndex":0},"schema":"https://github.com/citation-style-language/schema/raw/master/csl-citation.json"}</w:instrText>
      </w:r>
      <w:r w:rsidRPr="00427A78">
        <w:rPr>
          <w:rFonts w:ascii="Times New Roman" w:hAnsi="Times New Roman" w:cs="Times New Roman"/>
          <w:color w:val="000000" w:themeColor="text1"/>
          <w:sz w:val="24"/>
          <w:szCs w:val="24"/>
          <w:lang w:val="en-US"/>
        </w:rPr>
        <w:fldChar w:fldCharType="separate"/>
      </w:r>
      <w:r w:rsidRPr="00427A78">
        <w:rPr>
          <w:rFonts w:ascii="Times New Roman" w:hAnsi="Times New Roman" w:cs="Times New Roman"/>
          <w:noProof/>
          <w:color w:val="000000" w:themeColor="text1"/>
          <w:sz w:val="24"/>
          <w:szCs w:val="24"/>
          <w:lang w:val="en-US"/>
        </w:rPr>
        <w:t>Octavianty dan Aprilia (2014)</w:t>
      </w:r>
      <w:r w:rsidRPr="00427A78">
        <w:rPr>
          <w:rFonts w:ascii="Times New Roman" w:hAnsi="Times New Roman" w:cs="Times New Roman"/>
          <w:color w:val="000000" w:themeColor="text1"/>
          <w:sz w:val="24"/>
          <w:szCs w:val="24"/>
          <w:lang w:val="en-US"/>
        </w:rPr>
        <w:fldChar w:fldCharType="end"/>
      </w:r>
      <w:r w:rsidRPr="00427A78">
        <w:rPr>
          <w:rFonts w:ascii="Times New Roman" w:hAnsi="Times New Roman" w:cs="Times New Roman"/>
          <w:color w:val="000000" w:themeColor="text1"/>
          <w:sz w:val="24"/>
          <w:szCs w:val="24"/>
          <w:lang w:val="en-US"/>
        </w:rPr>
        <w:t xml:space="preserve">  bahwa </w:t>
      </w:r>
      <w:r w:rsidRPr="00427A78">
        <w:rPr>
          <w:rFonts w:ascii="Times New Roman" w:eastAsiaTheme="minorEastAsia" w:hAnsi="Times New Roman" w:cs="Times New Roman"/>
          <w:color w:val="000000" w:themeColor="text1"/>
          <w:sz w:val="24"/>
          <w:szCs w:val="24"/>
          <w:lang w:eastAsia="ja-JP"/>
        </w:rPr>
        <w:t>EPS berpengaruh signifikan terhadap harga saham</w:t>
      </w:r>
      <w:r w:rsidRPr="00427A78">
        <w:rPr>
          <w:rFonts w:ascii="Times New Roman" w:eastAsiaTheme="minorEastAsia" w:hAnsi="Times New Roman" w:cs="Times New Roman"/>
          <w:color w:val="000000" w:themeColor="text1"/>
          <w:sz w:val="24"/>
          <w:szCs w:val="24"/>
          <w:lang w:val="en-US" w:eastAsia="ja-JP"/>
        </w:rPr>
        <w:t>.</w:t>
      </w:r>
    </w:p>
    <w:p w:rsidR="00427A78" w:rsidRPr="00427A78" w:rsidRDefault="00427A78" w:rsidP="00427A78">
      <w:pPr>
        <w:keepNext/>
        <w:keepLines/>
        <w:numPr>
          <w:ilvl w:val="0"/>
          <w:numId w:val="22"/>
        </w:numPr>
        <w:spacing w:before="40" w:after="0" w:line="480" w:lineRule="auto"/>
        <w:outlineLvl w:val="1"/>
        <w:rPr>
          <w:rFonts w:ascii="Times New Roman" w:eastAsiaTheme="majorEastAsia" w:hAnsi="Times New Roman" w:cs="Times New Roman"/>
          <w:b/>
          <w:color w:val="000000" w:themeColor="text1"/>
          <w:sz w:val="24"/>
          <w:szCs w:val="24"/>
          <w:lang w:val="en-US"/>
        </w:rPr>
      </w:pPr>
      <w:r w:rsidRPr="00427A78">
        <w:rPr>
          <w:rFonts w:ascii="Times New Roman" w:eastAsiaTheme="majorEastAsia" w:hAnsi="Times New Roman" w:cs="Times New Roman"/>
          <w:color w:val="000000" w:themeColor="text1"/>
          <w:sz w:val="24"/>
          <w:szCs w:val="24"/>
          <w:lang w:eastAsia="ja-JP"/>
        </w:rPr>
        <w:lastRenderedPageBreak/>
        <w:t xml:space="preserve">Relevansi Nilai </w:t>
      </w:r>
      <w:r w:rsidRPr="00427A78">
        <w:rPr>
          <w:rFonts w:ascii="Times New Roman" w:eastAsiaTheme="majorEastAsia" w:hAnsi="Times New Roman" w:cs="Times New Roman"/>
          <w:i/>
          <w:color w:val="000000" w:themeColor="text1"/>
          <w:sz w:val="24"/>
          <w:szCs w:val="24"/>
          <w:lang w:eastAsia="ja-JP"/>
        </w:rPr>
        <w:t xml:space="preserve">Book Value per share </w:t>
      </w:r>
    </w:p>
    <w:p w:rsidR="00427A78" w:rsidRPr="00427A78" w:rsidRDefault="00427A78" w:rsidP="00427A78">
      <w:pPr>
        <w:spacing w:after="0" w:line="480" w:lineRule="auto"/>
        <w:ind w:left="1996" w:firstLine="589"/>
        <w:contextualSpacing/>
        <w:jc w:val="both"/>
        <w:rPr>
          <w:rFonts w:ascii="Times New Roman" w:hAnsi="Times New Roman" w:cs="Times New Roman"/>
          <w:b/>
          <w:color w:val="000000" w:themeColor="text1"/>
          <w:sz w:val="24"/>
          <w:szCs w:val="24"/>
          <w:lang w:val="en-US"/>
        </w:rPr>
      </w:pPr>
      <w:r w:rsidRPr="00427A78">
        <w:rPr>
          <w:rFonts w:ascii="Times New Roman" w:hAnsi="Times New Roman" w:cs="Times New Roman"/>
          <w:color w:val="000000" w:themeColor="text1"/>
          <w:sz w:val="24"/>
          <w:szCs w:val="24"/>
          <w:lang w:val="en-US"/>
        </w:rPr>
        <w:t xml:space="preserve">Beberapa penelitian telah membuktikan bahwa nilai buku memiliki pengaruh terhadap harga saham sehingga nilai buku dapat dikatakan memiliki relevansi nilai dilakukan oleh  </w:t>
      </w:r>
      <w:r w:rsidRPr="00427A78">
        <w:rPr>
          <w:rFonts w:ascii="Times New Roman" w:hAnsi="Times New Roman" w:cs="Times New Roman"/>
          <w:color w:val="000000" w:themeColor="text1"/>
          <w:sz w:val="24"/>
          <w:szCs w:val="24"/>
          <w:lang w:val="en-US"/>
        </w:rPr>
        <w:fldChar w:fldCharType="begin" w:fldLock="1"/>
      </w:r>
      <w:r w:rsidRPr="00427A78">
        <w:rPr>
          <w:rFonts w:ascii="Times New Roman" w:hAnsi="Times New Roman" w:cs="Times New Roman"/>
          <w:color w:val="000000" w:themeColor="text1"/>
          <w:sz w:val="24"/>
          <w:szCs w:val="24"/>
          <w:lang w:val="en-US"/>
        </w:rPr>
        <w:instrText>ADDIN CSL_CITATION {"citationItems":[{"id":"ITEM-1","itemData":{"author":[{"dropping-particle":"","family":"Octavianty","given":"Ellyn","non-dropping-particle":"","parse-names":false,"suffix":""},{"dropping-particle":"","family":"Aprilia","given":"Fridayana","non-dropping-particle":"","parse-names":false,"suffix":""}],"container-title":"Jurnal Ilmiah Manajemen dan Akuntansi Fakultas Ekonomi (JIMAFE) Volume Semester II 2014","id":"ITEM-1","issued":{"date-parts":[["2014"]]},"page":"7-15","title":"Pengaruh Earning per Share ( EPS), Book Value per Share (BVS), Return on Equity (ROE), dan Debt to Equity Ratio (DER) terhadap Harga Saham Perusahaan BUMN yang Terdaftar di BEI","type":"article-journal"},"uris":["http://www.mendeley.com/documents/?uuid=83380761-2519-4f9f-a45c-7744b6ad7505"]}],"mendeley":{"formattedCitation":"(Octavianty &amp; Aprilia, 2014)","manualFormatting":"Octavianty dan Aprilia (2014)","plainTextFormattedCitation":"(Octavianty &amp; Aprilia, 2014)","previouslyFormattedCitation":"(Octavianty &amp; Aprilia, 2014)"},"properties":{"noteIndex":0},"schema":"https://github.com/citation-style-language/schema/raw/master/csl-citation.json"}</w:instrText>
      </w:r>
      <w:r w:rsidRPr="00427A78">
        <w:rPr>
          <w:rFonts w:ascii="Times New Roman" w:hAnsi="Times New Roman" w:cs="Times New Roman"/>
          <w:color w:val="000000" w:themeColor="text1"/>
          <w:sz w:val="24"/>
          <w:szCs w:val="24"/>
          <w:lang w:val="en-US"/>
        </w:rPr>
        <w:fldChar w:fldCharType="separate"/>
      </w:r>
      <w:r w:rsidRPr="00427A78">
        <w:rPr>
          <w:rFonts w:ascii="Times New Roman" w:hAnsi="Times New Roman" w:cs="Times New Roman"/>
          <w:noProof/>
          <w:color w:val="000000" w:themeColor="text1"/>
          <w:sz w:val="24"/>
          <w:szCs w:val="24"/>
          <w:lang w:val="en-US"/>
        </w:rPr>
        <w:t>Octavianty dan Aprilia (2014)</w:t>
      </w:r>
      <w:r w:rsidRPr="00427A78">
        <w:rPr>
          <w:rFonts w:ascii="Times New Roman" w:hAnsi="Times New Roman" w:cs="Times New Roman"/>
          <w:color w:val="000000" w:themeColor="text1"/>
          <w:sz w:val="24"/>
          <w:szCs w:val="24"/>
          <w:lang w:val="en-US"/>
        </w:rPr>
        <w:fldChar w:fldCharType="end"/>
      </w:r>
      <w:r w:rsidRPr="00427A78">
        <w:rPr>
          <w:rFonts w:ascii="Times New Roman" w:hAnsi="Times New Roman" w:cs="Times New Roman"/>
          <w:color w:val="000000" w:themeColor="text1"/>
          <w:sz w:val="24"/>
          <w:szCs w:val="24"/>
          <w:lang w:val="en-US"/>
        </w:rPr>
        <w:t xml:space="preserve"> yang menyatakan bahwa nilai buku yang diukur melalui BVPS memiliki relevansi nilai karena berpengaruh signifikan terhadap harga saham sehingga dapat digunakan oleh investor sebagai sarana menilai perusahaan. Penelitian </w:t>
      </w:r>
      <w:r w:rsidRPr="00427A78">
        <w:rPr>
          <w:rFonts w:ascii="Times New Roman" w:hAnsi="Times New Roman" w:cs="Times New Roman"/>
          <w:color w:val="000000" w:themeColor="text1"/>
          <w:sz w:val="24"/>
          <w:szCs w:val="24"/>
          <w:lang w:val="en-US"/>
        </w:rPr>
        <w:fldChar w:fldCharType="begin" w:fldLock="1"/>
      </w:r>
      <w:r w:rsidRPr="00427A78">
        <w:rPr>
          <w:rFonts w:ascii="Times New Roman" w:hAnsi="Times New Roman" w:cs="Times New Roman"/>
          <w:color w:val="000000" w:themeColor="text1"/>
          <w:sz w:val="24"/>
          <w:szCs w:val="24"/>
          <w:lang w:val="en-US"/>
        </w:rPr>
        <w:instrText>ADDIN CSL_CITATION {"citationItems":[{"id":"ITEM-1","itemData":{"author":[{"dropping-particle":"","family":"Adhani","given":"Yunita Sari","non-dropping-particle":"","parse-names":false,"suffix":""},{"dropping-particle":"","family":"Subroto","given":"Bambang","non-dropping-particle":"","parse-names":false,"suffix":""}],"id":"ITEM-1","issued":{"date-parts":[["2014"]]},"page":"1-15","title":"Relevansi nilai informasi akuntansi","type":"article-journal"},"uris":["http://www.mendeley.com/documents/?uuid=b8402508-ab0b-4119-ad78-2754c89c1280"]}],"mendeley":{"formattedCitation":"(Adhani &amp; Subroto, 2014)","manualFormatting":"Adhani dan Subroto (2014)","plainTextFormattedCitation":"(Adhani &amp; Subroto, 2014)","previouslyFormattedCitation":"(Adhani &amp; Subroto, 2014)"},"properties":{"noteIndex":0},"schema":"https://github.com/citation-style-language/schema/raw/master/csl-citation.json"}</w:instrText>
      </w:r>
      <w:r w:rsidRPr="00427A78">
        <w:rPr>
          <w:rFonts w:ascii="Times New Roman" w:hAnsi="Times New Roman" w:cs="Times New Roman"/>
          <w:color w:val="000000" w:themeColor="text1"/>
          <w:sz w:val="24"/>
          <w:szCs w:val="24"/>
          <w:lang w:val="en-US"/>
        </w:rPr>
        <w:fldChar w:fldCharType="separate"/>
      </w:r>
      <w:r w:rsidRPr="00427A78">
        <w:rPr>
          <w:rFonts w:ascii="Times New Roman" w:hAnsi="Times New Roman" w:cs="Times New Roman"/>
          <w:noProof/>
          <w:color w:val="000000" w:themeColor="text1"/>
          <w:sz w:val="24"/>
          <w:szCs w:val="24"/>
          <w:lang w:val="en-US"/>
        </w:rPr>
        <w:t>Adhani dan Subroto (2014)</w:t>
      </w:r>
      <w:r w:rsidRPr="00427A78">
        <w:rPr>
          <w:rFonts w:ascii="Times New Roman" w:hAnsi="Times New Roman" w:cs="Times New Roman"/>
          <w:color w:val="000000" w:themeColor="text1"/>
          <w:sz w:val="24"/>
          <w:szCs w:val="24"/>
          <w:lang w:val="en-US"/>
        </w:rPr>
        <w:fldChar w:fldCharType="end"/>
      </w:r>
      <w:r w:rsidRPr="00427A78">
        <w:rPr>
          <w:rFonts w:ascii="Times New Roman" w:hAnsi="Times New Roman" w:cs="Times New Roman"/>
          <w:color w:val="000000" w:themeColor="text1"/>
          <w:sz w:val="24"/>
          <w:szCs w:val="24"/>
          <w:lang w:val="en-US"/>
        </w:rPr>
        <w:t xml:space="preserve"> menyatakan bahwa informasi akuntansi berupa </w:t>
      </w:r>
      <w:r w:rsidRPr="00427A78">
        <w:rPr>
          <w:rFonts w:ascii="Times New Roman" w:hAnsi="Times New Roman" w:cs="Times New Roman"/>
          <w:i/>
          <w:color w:val="000000" w:themeColor="text1"/>
          <w:sz w:val="24"/>
          <w:szCs w:val="24"/>
          <w:lang w:val="en-US"/>
        </w:rPr>
        <w:t>book value</w:t>
      </w:r>
      <w:r w:rsidRPr="00427A78">
        <w:rPr>
          <w:rFonts w:ascii="Times New Roman" w:hAnsi="Times New Roman" w:cs="Times New Roman"/>
          <w:color w:val="000000" w:themeColor="text1"/>
          <w:sz w:val="24"/>
          <w:szCs w:val="24"/>
          <w:lang w:val="en-US"/>
        </w:rPr>
        <w:t xml:space="preserve"> di perusahaan </w:t>
      </w:r>
      <w:r w:rsidRPr="00427A78">
        <w:rPr>
          <w:rFonts w:ascii="Times New Roman" w:hAnsi="Times New Roman" w:cs="Times New Roman"/>
          <w:i/>
          <w:color w:val="000000" w:themeColor="text1"/>
          <w:sz w:val="24"/>
          <w:szCs w:val="24"/>
          <w:lang w:val="en-US"/>
        </w:rPr>
        <w:t>property dan real estate</w:t>
      </w:r>
      <w:r w:rsidRPr="00427A78">
        <w:rPr>
          <w:rFonts w:ascii="Times New Roman" w:hAnsi="Times New Roman" w:cs="Times New Roman"/>
          <w:color w:val="000000" w:themeColor="text1"/>
          <w:sz w:val="24"/>
          <w:szCs w:val="24"/>
          <w:lang w:val="en-US"/>
        </w:rPr>
        <w:t xml:space="preserve"> memiliki relevansi nilai</w:t>
      </w:r>
    </w:p>
    <w:p w:rsidR="00427A78" w:rsidRPr="00427A78" w:rsidRDefault="00427A78" w:rsidP="00427A78">
      <w:pPr>
        <w:keepNext/>
        <w:keepLines/>
        <w:numPr>
          <w:ilvl w:val="0"/>
          <w:numId w:val="22"/>
        </w:numPr>
        <w:spacing w:before="40" w:after="0" w:line="480" w:lineRule="auto"/>
        <w:ind w:left="2058" w:hanging="357"/>
        <w:outlineLvl w:val="1"/>
        <w:rPr>
          <w:rFonts w:ascii="Times New Roman" w:eastAsiaTheme="majorEastAsia" w:hAnsi="Times New Roman" w:cs="Times New Roman"/>
          <w:b/>
          <w:color w:val="000000" w:themeColor="text1"/>
          <w:sz w:val="24"/>
          <w:szCs w:val="24"/>
          <w:lang w:val="en-US"/>
        </w:rPr>
      </w:pPr>
      <w:r w:rsidRPr="00427A78">
        <w:rPr>
          <w:rFonts w:ascii="Times New Roman" w:eastAsiaTheme="majorEastAsia" w:hAnsi="Times New Roman" w:cs="Times New Roman"/>
          <w:color w:val="000000" w:themeColor="text1"/>
          <w:sz w:val="24"/>
          <w:szCs w:val="24"/>
          <w:lang w:val="en-US"/>
        </w:rPr>
        <w:t xml:space="preserve">Relevansi Nilai </w:t>
      </w:r>
      <w:r w:rsidRPr="00427A78">
        <w:rPr>
          <w:rFonts w:ascii="Times New Roman" w:eastAsiaTheme="majorEastAsia" w:hAnsi="Times New Roman" w:cs="Times New Roman"/>
          <w:i/>
          <w:color w:val="000000" w:themeColor="text1"/>
          <w:sz w:val="24"/>
          <w:szCs w:val="24"/>
          <w:lang w:val="en-US"/>
        </w:rPr>
        <w:t xml:space="preserve">Leverage </w:t>
      </w:r>
    </w:p>
    <w:p w:rsidR="00427A78" w:rsidRPr="00427A78" w:rsidRDefault="00427A78" w:rsidP="00427A78">
      <w:pPr>
        <w:spacing w:after="0" w:line="480" w:lineRule="auto"/>
        <w:ind w:left="2127" w:firstLine="720"/>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 xml:space="preserve">Semakin tinggi nilai hutang suatu perusahaan maka perusahaan itu memiliki tingkat resiko yang lebih tinggi. Tingginya resiko yang diberikan perusahaan akan mempengaruhi pengambilan keputusan yang akan dilakukan oleh investor dalam menanamkan sahamnya. Jika keinginan investor dalam menanamkan modalnya berkurang maka transaksi pada bursa untuk perusahaan itu akan sedikit dan akan berdampak negatif terhadap harga saham perusahaan tersebut. Menurut </w:t>
      </w:r>
      <w:r w:rsidRPr="00427A78">
        <w:rPr>
          <w:rFonts w:ascii="Times New Roman" w:hAnsi="Times New Roman" w:cs="Times New Roman"/>
          <w:color w:val="000000" w:themeColor="text1"/>
          <w:sz w:val="24"/>
          <w:lang w:val="en-US"/>
        </w:rPr>
        <w:fldChar w:fldCharType="begin" w:fldLock="1"/>
      </w:r>
      <w:r w:rsidRPr="00427A78">
        <w:rPr>
          <w:rFonts w:ascii="Times New Roman" w:hAnsi="Times New Roman" w:cs="Times New Roman"/>
          <w:color w:val="000000" w:themeColor="text1"/>
          <w:sz w:val="24"/>
          <w:lang w:val="en-US"/>
        </w:rPr>
        <w:instrText>ADDIN CSL_CITATION {"citationItems":[{"id":"ITEM-1","itemData":{"ISBN":"6283119229997","author":[{"dropping-particle":"","family":"Devi","given":"Putu Laksmi Savitri","non-dropping-particle":"","parse-names":false,"suffix":""},{"dropping-particle":"","family":"Badjra","given":"Ida Bagus","non-dropping-particle":"","parse-names":false,"suffix":""}],"container-title":"E-Jurnal Manajemen Universitas Udayana, Vol 3, No 2, Hal: 259 - 278.","id":"ITEM-1","issued":{"date-parts":[["2014"]]},"title":"PENGARUH ROE, NPM, LEVERAGE DAN NILAI PASAR TERHADAP HARGA SAHAM","type":"article-journal"},"uris":["http://www.mendeley.com/documents/?uuid=b12cf567-5a19-4237-a7a6-f5a2f9ad982b"]}],"mendeley":{"formattedCitation":"(Devi &amp; Badjra, 2014)","manualFormatting":"Devi dan Badjra (2014)","plainTextFormattedCitation":"(Devi &amp; Badjra, 2014)","previouslyFormattedCitation":"(Devi &amp; Badjra, 2014)"},"properties":{"noteIndex":0},"schema":"https://github.com/citation-style-language/schema/raw/master/csl-citation.json"}</w:instrText>
      </w:r>
      <w:r w:rsidRPr="00427A78">
        <w:rPr>
          <w:rFonts w:ascii="Times New Roman" w:hAnsi="Times New Roman" w:cs="Times New Roman"/>
          <w:color w:val="000000" w:themeColor="text1"/>
          <w:sz w:val="24"/>
          <w:lang w:val="en-US"/>
        </w:rPr>
        <w:fldChar w:fldCharType="separate"/>
      </w:r>
      <w:r w:rsidRPr="00427A78">
        <w:rPr>
          <w:rFonts w:ascii="Times New Roman" w:hAnsi="Times New Roman" w:cs="Times New Roman"/>
          <w:noProof/>
          <w:color w:val="000000" w:themeColor="text1"/>
          <w:sz w:val="24"/>
          <w:lang w:val="en-US"/>
        </w:rPr>
        <w:t>Devi dan Badjra (2014)</w:t>
      </w:r>
      <w:r w:rsidRPr="00427A78">
        <w:rPr>
          <w:rFonts w:ascii="Times New Roman" w:hAnsi="Times New Roman" w:cs="Times New Roman"/>
          <w:color w:val="000000" w:themeColor="text1"/>
          <w:sz w:val="24"/>
          <w:lang w:val="en-US"/>
        </w:rPr>
        <w:fldChar w:fldCharType="end"/>
      </w:r>
      <w:r w:rsidRPr="00427A78">
        <w:rPr>
          <w:rFonts w:ascii="Times New Roman" w:hAnsi="Times New Roman" w:cs="Times New Roman"/>
          <w:b/>
          <w:color w:val="000000" w:themeColor="text1"/>
          <w:sz w:val="24"/>
          <w:lang w:val="en-US"/>
        </w:rPr>
        <w:t xml:space="preserve"> </w:t>
      </w:r>
      <w:r w:rsidRPr="00427A78">
        <w:rPr>
          <w:rFonts w:ascii="Times New Roman" w:hAnsi="Times New Roman" w:cs="Times New Roman"/>
          <w:color w:val="000000" w:themeColor="text1"/>
          <w:sz w:val="24"/>
          <w:lang w:val="en-US"/>
        </w:rPr>
        <w:t xml:space="preserve">dengan tingginya tingkat </w:t>
      </w:r>
      <w:r w:rsidRPr="00427A78">
        <w:rPr>
          <w:rFonts w:ascii="Times New Roman" w:hAnsi="Times New Roman" w:cs="Times New Roman"/>
          <w:i/>
          <w:color w:val="000000" w:themeColor="text1"/>
          <w:sz w:val="24"/>
          <w:lang w:val="en-US"/>
        </w:rPr>
        <w:t>leverage</w:t>
      </w:r>
      <w:r w:rsidRPr="00427A78">
        <w:rPr>
          <w:rFonts w:ascii="Times New Roman" w:hAnsi="Times New Roman" w:cs="Times New Roman"/>
          <w:color w:val="000000" w:themeColor="text1"/>
          <w:sz w:val="24"/>
          <w:lang w:val="en-US"/>
        </w:rPr>
        <w:t xml:space="preserve"> perusahaan maka semakin tinggi pula tingkat tanggung jawab perusahaan kepada pihak ketiga. </w:t>
      </w:r>
    </w:p>
    <w:p w:rsidR="00427A78" w:rsidRPr="00427A78" w:rsidRDefault="00427A78" w:rsidP="00427A78">
      <w:pPr>
        <w:spacing w:after="0" w:line="480" w:lineRule="auto"/>
        <w:ind w:left="2127" w:firstLine="720"/>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 xml:space="preserve">Walaupun penggunaan hutang dalam perusahaan masih bisa dianggap wajar untuk melakukan kegiatan oprasional, tetapi hal tersebut harus diimbangi dengan pencapaian laba yang lebih tinggi. Meskipun demikian tingkat hutang perusahaan harus dijaga karena dengan tingkat </w:t>
      </w:r>
      <w:r w:rsidRPr="00427A78">
        <w:rPr>
          <w:rFonts w:ascii="Times New Roman" w:hAnsi="Times New Roman" w:cs="Times New Roman"/>
          <w:color w:val="000000" w:themeColor="text1"/>
          <w:sz w:val="24"/>
          <w:lang w:val="en-US"/>
        </w:rPr>
        <w:lastRenderedPageBreak/>
        <w:t xml:space="preserve">hutang yang terlalu tinggi justru akan membuat investor takut dalam menanamkan modalnya dalam perusahaan. Seperti penelitian yang dilakukan oleh </w:t>
      </w:r>
      <w:r w:rsidRPr="00427A78">
        <w:rPr>
          <w:rFonts w:ascii="Times New Roman" w:hAnsi="Times New Roman" w:cs="Times New Roman"/>
          <w:color w:val="000000" w:themeColor="text1"/>
          <w:sz w:val="24"/>
          <w:lang w:val="en-US"/>
        </w:rPr>
        <w:fldChar w:fldCharType="begin" w:fldLock="1"/>
      </w:r>
      <w:r w:rsidRPr="00427A78">
        <w:rPr>
          <w:rFonts w:ascii="Times New Roman" w:hAnsi="Times New Roman" w:cs="Times New Roman"/>
          <w:color w:val="000000" w:themeColor="text1"/>
          <w:sz w:val="24"/>
          <w:lang w:val="en-US"/>
        </w:rPr>
        <w:instrText>ADDIN CSL_CITATION {"citationItems":[{"id":"ITEM-1","itemData":{"author":[{"dropping-particle":"","family":"Saputra","given":"Fisiko Riski","non-dropping-particle":"","parse-names":false,"suffix":""},{"dropping-particle":"","family":"Handayani","given":"Siti Ragil","non-dropping-particle":"","parse-names":false,"suffix":""},{"dropping-particle":"","family":"Nuzula","given":"Nila Firdauzi","non-dropping-particle":"","parse-names":false,"suffix":""}],"container-title":"Jurnal Administrasi Bisnis (JAB)| Vol. 7 No. 2 Januari 2014","id":"ITEM-1","issue":"2","issued":{"date-parts":[["2014"]]},"page":"1-11","title":"PENGARUH PROFITABILITAS DAN LEVERAGE TERHADAP HARGA SAHAM (Studi pada Perusahaan Aneka Industri Sub Sektor Industri Otomotif dan Komponennya yang Terdaftar pada Bursa Efek Indonesia Periode Tahun 2009-2012)","type":"article-journal","volume":"7"},"uris":["http://www.mendeley.com/documents/?uuid=dee47b72-9da2-413c-baa7-2abab861f093"]}],"mendeley":{"formattedCitation":"(Saputra et al., 2014)","manualFormatting":"Saputra, Handayani, dan Nuzula (2014)","plainTextFormattedCitation":"(Saputra et al., 2014)","previouslyFormattedCitation":"(Saputra et al., 2014)"},"properties":{"noteIndex":0},"schema":"https://github.com/citation-style-language/schema/raw/master/csl-citation.json"}</w:instrText>
      </w:r>
      <w:r w:rsidRPr="00427A78">
        <w:rPr>
          <w:rFonts w:ascii="Times New Roman" w:hAnsi="Times New Roman" w:cs="Times New Roman"/>
          <w:color w:val="000000" w:themeColor="text1"/>
          <w:sz w:val="24"/>
          <w:lang w:val="en-US"/>
        </w:rPr>
        <w:fldChar w:fldCharType="separate"/>
      </w:r>
      <w:r w:rsidRPr="00427A78">
        <w:rPr>
          <w:rFonts w:ascii="Times New Roman" w:hAnsi="Times New Roman" w:cs="Times New Roman"/>
          <w:noProof/>
          <w:color w:val="000000" w:themeColor="text1"/>
          <w:sz w:val="24"/>
          <w:lang w:val="en-US"/>
        </w:rPr>
        <w:t>Saputra, Handayani, dan Nuzula (2014)</w:t>
      </w:r>
      <w:r w:rsidRPr="00427A78">
        <w:rPr>
          <w:rFonts w:ascii="Times New Roman" w:hAnsi="Times New Roman" w:cs="Times New Roman"/>
          <w:color w:val="000000" w:themeColor="text1"/>
          <w:sz w:val="24"/>
          <w:lang w:val="en-US"/>
        </w:rPr>
        <w:fldChar w:fldCharType="end"/>
      </w:r>
      <w:r w:rsidRPr="00427A78">
        <w:rPr>
          <w:rFonts w:ascii="Times New Roman" w:hAnsi="Times New Roman" w:cs="Times New Roman"/>
          <w:color w:val="000000" w:themeColor="text1"/>
          <w:sz w:val="24"/>
          <w:lang w:val="en-US"/>
        </w:rPr>
        <w:t xml:space="preserve"> yang menyatakan bahwa </w:t>
      </w:r>
      <w:r w:rsidRPr="00427A78">
        <w:rPr>
          <w:rFonts w:ascii="Times New Roman" w:hAnsi="Times New Roman" w:cs="Times New Roman"/>
          <w:i/>
          <w:color w:val="000000" w:themeColor="text1"/>
          <w:sz w:val="24"/>
          <w:lang w:val="en-US"/>
        </w:rPr>
        <w:t xml:space="preserve">Debt to Equity Ratio </w:t>
      </w:r>
      <w:r w:rsidRPr="00427A78">
        <w:rPr>
          <w:rFonts w:ascii="Times New Roman" w:hAnsi="Times New Roman" w:cs="Times New Roman"/>
          <w:color w:val="000000" w:themeColor="text1"/>
          <w:sz w:val="24"/>
          <w:lang w:val="en-US"/>
        </w:rPr>
        <w:t>(DER) memiliki pengaruh terhadap harga saham.</w:t>
      </w:r>
    </w:p>
    <w:p w:rsidR="00427A78" w:rsidRPr="00427A78" w:rsidRDefault="00427A78" w:rsidP="00427A78">
      <w:pPr>
        <w:keepNext/>
        <w:keepLines/>
        <w:numPr>
          <w:ilvl w:val="0"/>
          <w:numId w:val="22"/>
        </w:numPr>
        <w:spacing w:before="40" w:after="0" w:line="480" w:lineRule="auto"/>
        <w:outlineLvl w:val="1"/>
        <w:rPr>
          <w:rFonts w:ascii="Times New Roman" w:eastAsiaTheme="majorEastAsia" w:hAnsi="Times New Roman" w:cs="Times New Roman"/>
          <w:b/>
          <w:color w:val="000000" w:themeColor="text1"/>
          <w:sz w:val="24"/>
          <w:szCs w:val="24"/>
          <w:lang w:val="en-US"/>
        </w:rPr>
      </w:pPr>
      <w:r w:rsidRPr="00427A78">
        <w:rPr>
          <w:rFonts w:ascii="Times New Roman" w:eastAsiaTheme="majorEastAsia" w:hAnsi="Times New Roman" w:cs="Times New Roman"/>
          <w:color w:val="000000" w:themeColor="text1"/>
          <w:sz w:val="24"/>
          <w:szCs w:val="24"/>
          <w:lang w:val="en-US"/>
        </w:rPr>
        <w:t xml:space="preserve">Relevansi Nilai </w:t>
      </w:r>
      <w:r w:rsidRPr="00427A78">
        <w:rPr>
          <w:rFonts w:ascii="Times New Roman" w:eastAsiaTheme="majorEastAsia" w:hAnsi="Times New Roman" w:cs="Times New Roman"/>
          <w:i/>
          <w:color w:val="000000" w:themeColor="text1"/>
          <w:sz w:val="24"/>
          <w:szCs w:val="24"/>
          <w:lang w:val="en-US"/>
        </w:rPr>
        <w:t xml:space="preserve">Income Growth </w:t>
      </w:r>
    </w:p>
    <w:p w:rsidR="00427A78" w:rsidRPr="00427A78" w:rsidRDefault="00427A78" w:rsidP="00427A78">
      <w:pPr>
        <w:spacing w:after="0" w:line="480" w:lineRule="auto"/>
        <w:ind w:left="1996" w:firstLine="589"/>
        <w:contextualSpacing/>
        <w:jc w:val="both"/>
        <w:rPr>
          <w:rFonts w:ascii="Times New Roman" w:hAnsi="Times New Roman" w:cs="Times New Roman"/>
          <w:color w:val="000000" w:themeColor="text1"/>
          <w:sz w:val="24"/>
          <w:szCs w:val="24"/>
          <w:lang w:val="en-US"/>
        </w:rPr>
      </w:pPr>
      <w:r w:rsidRPr="00427A78">
        <w:rPr>
          <w:rFonts w:ascii="Times New Roman" w:eastAsiaTheme="minorEastAsia" w:hAnsi="Times New Roman" w:cs="Times New Roman"/>
          <w:color w:val="000000" w:themeColor="text1"/>
          <w:sz w:val="24"/>
          <w:szCs w:val="24"/>
          <w:lang w:eastAsia="ja-JP"/>
        </w:rPr>
        <w:t xml:space="preserve">Perusahaan dengan laba bertumbuh dapat memperkuat hubungan antara besarnya atau ukuran perusahaan dengan tingkatan laba yang diperoleh. Dimana perusahaan dengan laba bertumbuh akan memiliki jumlah aktiva yang besar sehingga memberikan peluang lebih besar di dalam menghasilkan incomeabilitasnya. Prediksi </w:t>
      </w:r>
      <w:r w:rsidRPr="00427A78">
        <w:rPr>
          <w:rFonts w:ascii="Times New Roman" w:eastAsiaTheme="minorEastAsia" w:hAnsi="Times New Roman" w:cs="Times New Roman"/>
          <w:i/>
          <w:color w:val="000000" w:themeColor="text1"/>
          <w:sz w:val="24"/>
          <w:szCs w:val="24"/>
          <w:lang w:eastAsia="ja-JP"/>
        </w:rPr>
        <w:t>Income Growth</w:t>
      </w:r>
      <w:r w:rsidRPr="00427A78">
        <w:rPr>
          <w:rFonts w:ascii="Times New Roman" w:eastAsiaTheme="minorEastAsia" w:hAnsi="Times New Roman" w:cs="Times New Roman"/>
          <w:color w:val="000000" w:themeColor="text1"/>
          <w:sz w:val="24"/>
          <w:szCs w:val="24"/>
          <w:lang w:eastAsia="ja-JP"/>
        </w:rPr>
        <w:t xml:space="preserve"> sering digunakan oleh investor, kreditur, perusahaan, dan pemerintah untuk memajukan usahanya</w:t>
      </w:r>
      <w:r w:rsidRPr="00427A78">
        <w:rPr>
          <w:rFonts w:eastAsiaTheme="minorEastAsia"/>
          <w:color w:val="000000" w:themeColor="text1"/>
          <w:lang w:val="en-US" w:eastAsia="ja-JP"/>
        </w:rPr>
        <w:t>.</w:t>
      </w:r>
      <w:r w:rsidRPr="00427A78">
        <w:rPr>
          <w:rFonts w:ascii="Times New Roman" w:hAnsi="Times New Roman" w:cs="Times New Roman"/>
          <w:color w:val="000000" w:themeColor="text1"/>
          <w:sz w:val="24"/>
          <w:szCs w:val="24"/>
          <w:lang w:val="en-US"/>
        </w:rPr>
        <w:t xml:space="preserve"> Penelitian </w:t>
      </w:r>
      <w:r w:rsidRPr="00427A78">
        <w:rPr>
          <w:rFonts w:ascii="Times New Roman" w:hAnsi="Times New Roman" w:cs="Times New Roman"/>
          <w:color w:val="000000" w:themeColor="text1"/>
          <w:sz w:val="24"/>
          <w:szCs w:val="24"/>
          <w:lang w:val="en-US"/>
        </w:rPr>
        <w:fldChar w:fldCharType="begin" w:fldLock="1"/>
      </w:r>
      <w:r w:rsidRPr="00427A78">
        <w:rPr>
          <w:rFonts w:ascii="Times New Roman" w:hAnsi="Times New Roman" w:cs="Times New Roman"/>
          <w:color w:val="000000" w:themeColor="text1"/>
          <w:sz w:val="24"/>
          <w:szCs w:val="24"/>
          <w:lang w:val="en-US"/>
        </w:rPr>
        <w:instrText>ADDIN CSL_CITATION {"citationItems":[{"id":"ITEM-1","itemData":{"author":[{"dropping-particle":"","family":"Azhmi","given":"Mohamad Fadhli","non-dropping-particle":"","parse-names":false,"suffix":""},{"dropping-particle":"","family":"Imam Subekti","given":"","non-dropping-particle":"","parse-names":false,"suffix":""}],"id":"ITEM-1","issue":"2010","issued":{"date-parts":[["2014"]]},"title":"RELEVANSI NILAI LABA, NILAI BUKU, DAN PENGUNGKAPAN INFORMASI MELALUI WEBSITE PERUSAHAAN","type":"article-journal"},"uris":["http://www.mendeley.com/documents/?uuid=ad215470-dc2d-4b2b-a7dd-ffea4e7074ba"]}],"mendeley":{"formattedCitation":"(Azhmi &amp; Imam Subekti, 2014)","manualFormatting":"Azhmi dan Imam Subekti (2014)","plainTextFormattedCitation":"(Azhmi &amp; Imam Subekti, 2014)","previouslyFormattedCitation":"(Azhmi &amp; Imam Subekti, 2014)"},"properties":{"noteIndex":0},"schema":"https://github.com/citation-style-language/schema/raw/master/csl-citation.json"}</w:instrText>
      </w:r>
      <w:r w:rsidRPr="00427A78">
        <w:rPr>
          <w:rFonts w:ascii="Times New Roman" w:hAnsi="Times New Roman" w:cs="Times New Roman"/>
          <w:color w:val="000000" w:themeColor="text1"/>
          <w:sz w:val="24"/>
          <w:szCs w:val="24"/>
          <w:lang w:val="en-US"/>
        </w:rPr>
        <w:fldChar w:fldCharType="separate"/>
      </w:r>
      <w:r w:rsidRPr="00427A78">
        <w:rPr>
          <w:rFonts w:ascii="Times New Roman" w:hAnsi="Times New Roman" w:cs="Times New Roman"/>
          <w:noProof/>
          <w:color w:val="000000" w:themeColor="text1"/>
          <w:sz w:val="24"/>
          <w:szCs w:val="24"/>
          <w:lang w:val="en-US"/>
        </w:rPr>
        <w:t>Azhmi dan Imam Subekti (2014)</w:t>
      </w:r>
      <w:r w:rsidRPr="00427A78">
        <w:rPr>
          <w:rFonts w:ascii="Times New Roman" w:hAnsi="Times New Roman" w:cs="Times New Roman"/>
          <w:color w:val="000000" w:themeColor="text1"/>
          <w:sz w:val="24"/>
          <w:szCs w:val="24"/>
          <w:lang w:val="en-US"/>
        </w:rPr>
        <w:fldChar w:fldCharType="end"/>
      </w:r>
      <w:r w:rsidRPr="00427A78">
        <w:rPr>
          <w:rFonts w:ascii="Times New Roman" w:hAnsi="Times New Roman" w:cs="Times New Roman"/>
          <w:color w:val="000000" w:themeColor="text1"/>
          <w:sz w:val="24"/>
          <w:szCs w:val="24"/>
          <w:lang w:val="en-US"/>
        </w:rPr>
        <w:t xml:space="preserve"> menemukan bahwa informasi akuntansi pada laba mampu mempengaruhi harga saham serta laba tidak kehilangan relevansi nilainya dalam menjelaskan nilai perusahaan.Seperti penelitian yang dilakukan </w:t>
      </w:r>
      <w:r w:rsidRPr="00427A78">
        <w:rPr>
          <w:rFonts w:ascii="Times New Roman" w:hAnsi="Times New Roman" w:cs="Times New Roman"/>
          <w:color w:val="000000" w:themeColor="text1"/>
          <w:sz w:val="24"/>
          <w:szCs w:val="24"/>
          <w:lang w:val="en-US"/>
        </w:rPr>
        <w:fldChar w:fldCharType="begin" w:fldLock="1"/>
      </w:r>
      <w:r w:rsidRPr="00427A78">
        <w:rPr>
          <w:rFonts w:ascii="Times New Roman" w:hAnsi="Times New Roman" w:cs="Times New Roman"/>
          <w:color w:val="000000" w:themeColor="text1"/>
          <w:sz w:val="24"/>
          <w:szCs w:val="24"/>
          <w:lang w:val="en-US"/>
        </w:rPr>
        <w:instrText>ADDIN CSL_CITATION {"citationItems":[{"id":"ITEM-1","itemData":{"author":[{"dropping-particle":"","family":"Novika Wahyuhastuti","given":"","non-dropping-particle":"","parse-names":false,"suffix":""}],"container-title":"Volumen 13, No.1 Januari 2017 – SEGMEN Jurnal Manajemen dan Bisnis","id":"ITEM-1","issue":"1","issued":{"date-parts":[["2017"]]},"title":"PENGARUH PERTUMBUHAN LABA DAN PER (PRICE EARNINGS RATIO) TERHADAP HARGA SAHAM PERUSAHAAN MANUFAKTUR DI BURSA EFEK INDONESIA","type":"article-journal"},"uris":["http://www.mendeley.com/documents/?uuid=8587b0b0-fba6-4c03-b308-d62759f9da7e"]}],"mendeley":{"formattedCitation":"(Novika Wahyuhastuti, 2017)","manualFormatting":"Novika Wahyuhastuti (2017)","plainTextFormattedCitation":"(Novika Wahyuhastuti, 2017)","previouslyFormattedCitation":"(Novika Wahyuhastuti, 2017)"},"properties":{"noteIndex":0},"schema":"https://github.com/citation-style-language/schema/raw/master/csl-citation.json"}</w:instrText>
      </w:r>
      <w:r w:rsidRPr="00427A78">
        <w:rPr>
          <w:rFonts w:ascii="Times New Roman" w:hAnsi="Times New Roman" w:cs="Times New Roman"/>
          <w:color w:val="000000" w:themeColor="text1"/>
          <w:sz w:val="24"/>
          <w:szCs w:val="24"/>
          <w:lang w:val="en-US"/>
        </w:rPr>
        <w:fldChar w:fldCharType="separate"/>
      </w:r>
      <w:r w:rsidRPr="00427A78">
        <w:rPr>
          <w:rFonts w:ascii="Times New Roman" w:hAnsi="Times New Roman" w:cs="Times New Roman"/>
          <w:noProof/>
          <w:color w:val="000000" w:themeColor="text1"/>
          <w:sz w:val="24"/>
          <w:szCs w:val="24"/>
          <w:lang w:val="en-US"/>
        </w:rPr>
        <w:t>Novika Wahyuhastuti (2017)</w:t>
      </w:r>
      <w:r w:rsidRPr="00427A78">
        <w:rPr>
          <w:rFonts w:ascii="Times New Roman" w:hAnsi="Times New Roman" w:cs="Times New Roman"/>
          <w:color w:val="000000" w:themeColor="text1"/>
          <w:sz w:val="24"/>
          <w:szCs w:val="24"/>
          <w:lang w:val="en-US"/>
        </w:rPr>
        <w:fldChar w:fldCharType="end"/>
      </w:r>
      <w:r w:rsidRPr="00427A78">
        <w:rPr>
          <w:rFonts w:ascii="Times New Roman" w:hAnsi="Times New Roman" w:cs="Times New Roman"/>
          <w:color w:val="000000" w:themeColor="text1"/>
          <w:sz w:val="24"/>
          <w:szCs w:val="24"/>
          <w:lang w:val="en-US"/>
        </w:rPr>
        <w:t xml:space="preserve"> yang menyatakan bahwa </w:t>
      </w:r>
      <w:r w:rsidRPr="00427A78">
        <w:rPr>
          <w:rFonts w:ascii="Times New Roman" w:hAnsi="Times New Roman" w:cs="Times New Roman"/>
          <w:i/>
          <w:color w:val="000000" w:themeColor="text1"/>
          <w:sz w:val="24"/>
          <w:szCs w:val="24"/>
          <w:lang w:val="en-US"/>
        </w:rPr>
        <w:t>Income Growth</w:t>
      </w:r>
      <w:r w:rsidRPr="00427A78">
        <w:rPr>
          <w:rFonts w:ascii="Times New Roman" w:hAnsi="Times New Roman" w:cs="Times New Roman"/>
          <w:color w:val="000000" w:themeColor="text1"/>
          <w:sz w:val="24"/>
          <w:szCs w:val="24"/>
          <w:lang w:val="en-US"/>
        </w:rPr>
        <w:t xml:space="preserve"> berpengaruh positif dan signifikan terhadap harga saham.</w:t>
      </w:r>
    </w:p>
    <w:p w:rsidR="00427A78" w:rsidRPr="00427A78" w:rsidRDefault="00427A78" w:rsidP="00427A78">
      <w:pPr>
        <w:spacing w:after="0" w:line="480" w:lineRule="auto"/>
        <w:jc w:val="both"/>
        <w:rPr>
          <w:rFonts w:ascii="Times New Roman" w:hAnsi="Times New Roman" w:cs="Times New Roman"/>
          <w:b/>
          <w:color w:val="000000" w:themeColor="text1"/>
          <w:sz w:val="24"/>
          <w:lang w:val="en-US"/>
        </w:rPr>
      </w:pPr>
    </w:p>
    <w:p w:rsidR="00427A78" w:rsidRPr="00427A78" w:rsidRDefault="00427A78" w:rsidP="00427A78">
      <w:pPr>
        <w:spacing w:after="0" w:line="480" w:lineRule="auto"/>
        <w:jc w:val="both"/>
        <w:rPr>
          <w:rFonts w:ascii="Times New Roman" w:hAnsi="Times New Roman" w:cs="Times New Roman"/>
          <w:b/>
          <w:color w:val="000000" w:themeColor="text1"/>
          <w:sz w:val="24"/>
          <w:lang w:val="en-US"/>
        </w:rPr>
      </w:pPr>
    </w:p>
    <w:p w:rsidR="00427A78" w:rsidRPr="00427A78" w:rsidRDefault="00427A78" w:rsidP="00427A78">
      <w:pPr>
        <w:spacing w:after="0" w:line="480" w:lineRule="auto"/>
        <w:jc w:val="both"/>
        <w:rPr>
          <w:rFonts w:ascii="Times New Roman" w:hAnsi="Times New Roman" w:cs="Times New Roman"/>
          <w:b/>
          <w:color w:val="000000" w:themeColor="text1"/>
          <w:sz w:val="24"/>
          <w:lang w:val="en-US"/>
        </w:rPr>
      </w:pPr>
    </w:p>
    <w:p w:rsidR="00427A78" w:rsidRPr="00427A78" w:rsidRDefault="00427A78" w:rsidP="00427A78">
      <w:pPr>
        <w:spacing w:after="0" w:line="480" w:lineRule="auto"/>
        <w:jc w:val="both"/>
        <w:rPr>
          <w:rFonts w:ascii="Times New Roman" w:hAnsi="Times New Roman" w:cs="Times New Roman"/>
          <w:b/>
          <w:color w:val="000000" w:themeColor="text1"/>
          <w:sz w:val="24"/>
          <w:lang w:val="en-US"/>
        </w:rPr>
      </w:pPr>
    </w:p>
    <w:p w:rsidR="00427A78" w:rsidRPr="00427A78" w:rsidRDefault="00427A78" w:rsidP="00427A78">
      <w:pPr>
        <w:spacing w:after="0" w:line="480" w:lineRule="auto"/>
        <w:jc w:val="both"/>
        <w:rPr>
          <w:rFonts w:ascii="Times New Roman" w:hAnsi="Times New Roman" w:cs="Times New Roman"/>
          <w:b/>
          <w:color w:val="000000" w:themeColor="text1"/>
          <w:sz w:val="24"/>
          <w:lang w:val="en-US"/>
        </w:rPr>
      </w:pPr>
    </w:p>
    <w:p w:rsidR="00427A78" w:rsidRPr="00427A78" w:rsidRDefault="00427A78" w:rsidP="00427A78">
      <w:pPr>
        <w:spacing w:after="0" w:line="480" w:lineRule="auto"/>
        <w:jc w:val="both"/>
        <w:rPr>
          <w:rFonts w:ascii="Times New Roman" w:hAnsi="Times New Roman" w:cs="Times New Roman"/>
          <w:b/>
          <w:color w:val="000000" w:themeColor="text1"/>
          <w:sz w:val="24"/>
          <w:lang w:val="en-US"/>
        </w:rPr>
      </w:pPr>
    </w:p>
    <w:p w:rsidR="00427A78" w:rsidRPr="00427A78" w:rsidRDefault="00427A78" w:rsidP="00427A78">
      <w:pPr>
        <w:keepNext/>
        <w:keepLines/>
        <w:spacing w:before="40" w:after="0" w:line="480" w:lineRule="auto"/>
        <w:jc w:val="center"/>
        <w:outlineLvl w:val="1"/>
        <w:rPr>
          <w:rFonts w:ascii="Times New Roman" w:eastAsiaTheme="majorEastAsia" w:hAnsi="Times New Roman" w:cs="Times New Roman"/>
          <w:b/>
          <w:color w:val="000000" w:themeColor="text1"/>
          <w:sz w:val="24"/>
          <w:szCs w:val="24"/>
          <w:lang w:val="en-US"/>
        </w:rPr>
      </w:pPr>
      <w:r w:rsidRPr="00427A78">
        <w:rPr>
          <w:rFonts w:ascii="Times New Roman" w:eastAsiaTheme="majorEastAsia" w:hAnsi="Times New Roman" w:cs="Times New Roman"/>
          <w:b/>
          <w:color w:val="000000" w:themeColor="text1"/>
          <w:sz w:val="24"/>
          <w:szCs w:val="24"/>
          <w:lang w:val="en-US"/>
        </w:rPr>
        <w:lastRenderedPageBreak/>
        <w:t>Gambar 2.1</w:t>
      </w:r>
    </w:p>
    <w:p w:rsidR="00427A78" w:rsidRPr="00427A78" w:rsidRDefault="00427A78" w:rsidP="00427A78">
      <w:pPr>
        <w:keepNext/>
        <w:keepLines/>
        <w:spacing w:before="40" w:after="0" w:line="480" w:lineRule="auto"/>
        <w:jc w:val="center"/>
        <w:outlineLvl w:val="1"/>
        <w:rPr>
          <w:rFonts w:ascii="Times New Roman" w:eastAsiaTheme="majorEastAsia" w:hAnsi="Times New Roman" w:cs="Times New Roman"/>
          <w:b/>
          <w:color w:val="000000" w:themeColor="text1"/>
          <w:sz w:val="24"/>
          <w:szCs w:val="24"/>
          <w:lang w:val="en-US"/>
        </w:rPr>
      </w:pPr>
      <w:r w:rsidRPr="00427A78">
        <w:rPr>
          <w:rFonts w:ascii="Times New Roman" w:eastAsiaTheme="majorEastAsia" w:hAnsi="Times New Roman" w:cs="Times New Roman"/>
          <w:b/>
          <w:noProof/>
          <w:color w:val="000000" w:themeColor="text1"/>
          <w:sz w:val="24"/>
          <w:szCs w:val="24"/>
          <w:lang w:eastAsia="id-ID"/>
        </w:rPr>
        <mc:AlternateContent>
          <mc:Choice Requires="wpg">
            <w:drawing>
              <wp:anchor distT="0" distB="0" distL="114300" distR="114300" simplePos="0" relativeHeight="251659264" behindDoc="0" locked="0" layoutInCell="1" allowOverlap="1" wp14:anchorId="0B6104CA" wp14:editId="240161B2">
                <wp:simplePos x="0" y="0"/>
                <wp:positionH relativeFrom="column">
                  <wp:posOffset>684530</wp:posOffset>
                </wp:positionH>
                <wp:positionV relativeFrom="paragraph">
                  <wp:posOffset>332740</wp:posOffset>
                </wp:positionV>
                <wp:extent cx="5354955" cy="2886075"/>
                <wp:effectExtent l="0" t="0" r="17145" b="28575"/>
                <wp:wrapNone/>
                <wp:docPr id="1" name="Group 1"/>
                <wp:cNvGraphicFramePr/>
                <a:graphic xmlns:a="http://schemas.openxmlformats.org/drawingml/2006/main">
                  <a:graphicData uri="http://schemas.microsoft.com/office/word/2010/wordprocessingGroup">
                    <wpg:wgp>
                      <wpg:cNvGrpSpPr/>
                      <wpg:grpSpPr>
                        <a:xfrm>
                          <a:off x="0" y="0"/>
                          <a:ext cx="5354955" cy="2886075"/>
                          <a:chOff x="0" y="-56233"/>
                          <a:chExt cx="5795926" cy="3052897"/>
                        </a:xfrm>
                      </wpg:grpSpPr>
                      <wps:wsp>
                        <wps:cNvPr id="3" name="Text Box 3"/>
                        <wps:cNvSpPr txBox="1"/>
                        <wps:spPr>
                          <a:xfrm>
                            <a:off x="0" y="-56233"/>
                            <a:ext cx="1318929" cy="627503"/>
                          </a:xfrm>
                          <a:prstGeom prst="rect">
                            <a:avLst/>
                          </a:prstGeom>
                          <a:solidFill>
                            <a:sysClr val="window" lastClr="FFFFFF"/>
                          </a:solidFill>
                          <a:ln w="6350">
                            <a:solidFill>
                              <a:prstClr val="black"/>
                            </a:solidFill>
                          </a:ln>
                          <a:effectLst/>
                        </wps:spPr>
                        <wps:txbx>
                          <w:txbxContent>
                            <w:p w:rsidR="00427A78" w:rsidRDefault="00427A78" w:rsidP="00427A78">
                              <w:pPr>
                                <w:spacing w:line="240" w:lineRule="auto"/>
                                <w:jc w:val="center"/>
                                <w:rPr>
                                  <w:rFonts w:ascii="Times New Roman" w:hAnsi="Times New Roman" w:cs="Times New Roman"/>
                                  <w:i/>
                                </w:rPr>
                              </w:pPr>
                              <w:r>
                                <w:rPr>
                                  <w:rFonts w:ascii="Times New Roman" w:hAnsi="Times New Roman" w:cs="Times New Roman"/>
                                  <w:i/>
                                </w:rPr>
                                <w:t>Earning per share</w:t>
                              </w:r>
                            </w:p>
                            <w:p w:rsidR="00427A78" w:rsidRPr="003A33B1" w:rsidRDefault="00427A78" w:rsidP="00427A78">
                              <w:pPr>
                                <w:spacing w:line="240" w:lineRule="auto"/>
                                <w:jc w:val="center"/>
                                <w:rPr>
                                  <w:rFonts w:ascii="Times New Roman" w:hAnsi="Times New Roman" w:cs="Times New Roman"/>
                                  <w:i/>
                                </w:rPr>
                              </w:pPr>
                              <w:r>
                                <w:rPr>
                                  <w:rFonts w:ascii="Times New Roman" w:hAnsi="Times New Roman" w:cs="Times New Roman"/>
                                  <w:i/>
                                </w:rPr>
                                <w:t xml:space="preserve">(x1)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1876" y="617517"/>
                            <a:ext cx="1318929" cy="818918"/>
                          </a:xfrm>
                          <a:prstGeom prst="rect">
                            <a:avLst/>
                          </a:prstGeom>
                          <a:solidFill>
                            <a:sysClr val="window" lastClr="FFFFFF"/>
                          </a:solidFill>
                          <a:ln w="6350">
                            <a:solidFill>
                              <a:prstClr val="black"/>
                            </a:solidFill>
                          </a:ln>
                          <a:effectLst/>
                        </wps:spPr>
                        <wps:txbx>
                          <w:txbxContent>
                            <w:p w:rsidR="00427A78" w:rsidRDefault="00427A78" w:rsidP="00427A78">
                              <w:pPr>
                                <w:spacing w:line="240" w:lineRule="auto"/>
                                <w:jc w:val="center"/>
                                <w:rPr>
                                  <w:rFonts w:ascii="Times New Roman" w:hAnsi="Times New Roman" w:cs="Times New Roman"/>
                                  <w:i/>
                                  <w:sz w:val="24"/>
                                </w:rPr>
                              </w:pPr>
                              <w:r w:rsidRPr="004115A8">
                                <w:rPr>
                                  <w:rFonts w:ascii="Times New Roman" w:hAnsi="Times New Roman" w:cs="Times New Roman"/>
                                  <w:i/>
                                  <w:sz w:val="24"/>
                                </w:rPr>
                                <w:t>Book Value</w:t>
                              </w:r>
                              <w:r>
                                <w:rPr>
                                  <w:rFonts w:ascii="Times New Roman" w:hAnsi="Times New Roman" w:cs="Times New Roman"/>
                                  <w:i/>
                                  <w:sz w:val="24"/>
                                </w:rPr>
                                <w:t xml:space="preserve"> per share</w:t>
                              </w:r>
                            </w:p>
                            <w:p w:rsidR="00427A78" w:rsidRDefault="00427A78" w:rsidP="00427A78">
                              <w:pPr>
                                <w:spacing w:line="240" w:lineRule="auto"/>
                                <w:jc w:val="center"/>
                                <w:rPr>
                                  <w:rFonts w:ascii="Times New Roman" w:hAnsi="Times New Roman" w:cs="Times New Roman"/>
                                  <w:i/>
                                  <w:sz w:val="24"/>
                                </w:rPr>
                              </w:pPr>
                              <w:r>
                                <w:rPr>
                                  <w:rFonts w:ascii="Times New Roman" w:hAnsi="Times New Roman" w:cs="Times New Roman"/>
                                  <w:i/>
                                  <w:sz w:val="24"/>
                                </w:rPr>
                                <w:t xml:space="preserve"> (x2)</w:t>
                              </w:r>
                            </w:p>
                            <w:p w:rsidR="00427A78" w:rsidRDefault="00427A78" w:rsidP="00427A78">
                              <w:pPr>
                                <w:jc w:val="center"/>
                                <w:rPr>
                                  <w:rFonts w:ascii="Times New Roman" w:hAnsi="Times New Roman" w:cs="Times New Roman"/>
                                  <w:i/>
                                  <w:sz w:val="24"/>
                                </w:rPr>
                              </w:pPr>
                              <w:r>
                                <w:rPr>
                                  <w:rFonts w:ascii="Times New Roman" w:hAnsi="Times New Roman" w:cs="Times New Roman"/>
                                  <w:i/>
                                  <w:sz w:val="24"/>
                                </w:rPr>
                                <w:t>(</w:t>
                              </w:r>
                            </w:p>
                            <w:p w:rsidR="00427A78" w:rsidRPr="003A33B1" w:rsidRDefault="00427A78" w:rsidP="00427A78">
                              <w:pPr>
                                <w:jc w:val="center"/>
                                <w:rPr>
                                  <w:i/>
                                </w:rPr>
                              </w:pPr>
                              <w:r>
                                <w:rPr>
                                  <w:rFonts w:ascii="Times New Roman" w:hAnsi="Times New Roman" w:cs="Times New Roman"/>
                                  <w:i/>
                                  <w:sz w:val="24"/>
                                </w:rP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1875" y="1520042"/>
                            <a:ext cx="1318895" cy="657225"/>
                          </a:xfrm>
                          <a:prstGeom prst="rect">
                            <a:avLst/>
                          </a:prstGeom>
                          <a:solidFill>
                            <a:sysClr val="window" lastClr="FFFFFF"/>
                          </a:solidFill>
                          <a:ln w="6350">
                            <a:solidFill>
                              <a:prstClr val="black"/>
                            </a:solidFill>
                          </a:ln>
                          <a:effectLst/>
                        </wps:spPr>
                        <wps:txbx>
                          <w:txbxContent>
                            <w:p w:rsidR="00427A78" w:rsidRDefault="00427A78" w:rsidP="00427A78">
                              <w:pPr>
                                <w:jc w:val="center"/>
                                <w:rPr>
                                  <w:rFonts w:ascii="Times New Roman" w:hAnsi="Times New Roman" w:cs="Times New Roman"/>
                                  <w:i/>
                                  <w:sz w:val="24"/>
                                  <w:szCs w:val="24"/>
                                </w:rPr>
                              </w:pPr>
                              <w:r w:rsidRPr="008D4593">
                                <w:rPr>
                                  <w:rFonts w:ascii="Times New Roman" w:hAnsi="Times New Roman" w:cs="Times New Roman"/>
                                  <w:i/>
                                  <w:sz w:val="24"/>
                                  <w:szCs w:val="24"/>
                                </w:rPr>
                                <w:t>Leverage</w:t>
                              </w:r>
                              <w:r>
                                <w:rPr>
                                  <w:rFonts w:ascii="Times New Roman" w:hAnsi="Times New Roman" w:cs="Times New Roman"/>
                                  <w:i/>
                                  <w:sz w:val="24"/>
                                  <w:szCs w:val="24"/>
                                </w:rPr>
                                <w:t xml:space="preserve"> </w:t>
                              </w:r>
                            </w:p>
                            <w:p w:rsidR="00427A78" w:rsidRPr="003A33B1" w:rsidRDefault="00427A78" w:rsidP="00427A78">
                              <w:pPr>
                                <w:jc w:val="center"/>
                                <w:rPr>
                                  <w:rFonts w:ascii="Times New Roman" w:hAnsi="Times New Roman" w:cs="Times New Roman"/>
                                  <w:i/>
                                  <w:sz w:val="24"/>
                                  <w:szCs w:val="24"/>
                                </w:rPr>
                              </w:pPr>
                              <w:r>
                                <w:rPr>
                                  <w:rFonts w:ascii="Times New Roman" w:hAnsi="Times New Roman" w:cs="Times New Roman"/>
                                  <w:i/>
                                  <w:sz w:val="24"/>
                                  <w:szCs w:val="24"/>
                                </w:rPr>
                                <w:t>(x3)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4476997" y="617517"/>
                            <a:ext cx="1318929" cy="1056975"/>
                          </a:xfrm>
                          <a:prstGeom prst="rect">
                            <a:avLst/>
                          </a:prstGeom>
                          <a:solidFill>
                            <a:sysClr val="window" lastClr="FFFFFF"/>
                          </a:solidFill>
                          <a:ln w="6350">
                            <a:solidFill>
                              <a:prstClr val="black"/>
                            </a:solidFill>
                          </a:ln>
                          <a:effectLst/>
                        </wps:spPr>
                        <wps:txbx>
                          <w:txbxContent>
                            <w:p w:rsidR="00427A78" w:rsidRPr="005E45A6" w:rsidRDefault="00427A78" w:rsidP="00427A78">
                              <w:pPr>
                                <w:jc w:val="center"/>
                                <w:textAlignment w:val="baseline"/>
                              </w:pPr>
                              <w:r>
                                <w:rPr>
                                  <w:rFonts w:ascii="Times New Roman" w:hAnsi="Times New Roman" w:cs="Times New Roman"/>
                                  <w:sz w:val="24"/>
                                </w:rPr>
                                <w:t>Harga Saham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1341912" y="261257"/>
                            <a:ext cx="3119120" cy="590550"/>
                          </a:xfrm>
                          <a:prstGeom prst="straightConnector1">
                            <a:avLst/>
                          </a:prstGeom>
                          <a:noFill/>
                          <a:ln w="6350" cap="flat" cmpd="sng" algn="ctr">
                            <a:solidFill>
                              <a:sysClr val="windowText" lastClr="000000"/>
                            </a:solidFill>
                            <a:prstDash val="solid"/>
                            <a:miter lim="800000"/>
                            <a:headEnd type="none" w="med" len="med"/>
                            <a:tailEnd type="triangle" w="med" len="med"/>
                          </a:ln>
                          <a:effectLst/>
                        </wps:spPr>
                        <wps:bodyPr/>
                      </wps:wsp>
                      <wps:wsp>
                        <wps:cNvPr id="8" name="Straight Arrow Connector 8"/>
                        <wps:cNvCnPr/>
                        <wps:spPr>
                          <a:xfrm flipV="1">
                            <a:off x="1341912" y="973777"/>
                            <a:ext cx="3136900" cy="45085"/>
                          </a:xfrm>
                          <a:prstGeom prst="straightConnector1">
                            <a:avLst/>
                          </a:prstGeom>
                          <a:noFill/>
                          <a:ln w="6350" cap="flat" cmpd="sng" algn="ctr">
                            <a:solidFill>
                              <a:sysClr val="windowText" lastClr="000000"/>
                            </a:solidFill>
                            <a:prstDash val="solid"/>
                            <a:miter lim="800000"/>
                            <a:headEnd type="none" w="med" len="med"/>
                            <a:tailEnd type="triangle" w="med" len="med"/>
                          </a:ln>
                          <a:effectLst/>
                        </wps:spPr>
                        <wps:bodyPr/>
                      </wps:wsp>
                      <wps:wsp>
                        <wps:cNvPr id="9" name="Straight Arrow Connector 9"/>
                        <wps:cNvCnPr/>
                        <wps:spPr>
                          <a:xfrm flipV="1">
                            <a:off x="1341912" y="1116281"/>
                            <a:ext cx="3112770" cy="755650"/>
                          </a:xfrm>
                          <a:prstGeom prst="straightConnector1">
                            <a:avLst/>
                          </a:prstGeom>
                          <a:noFill/>
                          <a:ln w="6350" cap="flat" cmpd="sng" algn="ctr">
                            <a:solidFill>
                              <a:sysClr val="windowText" lastClr="000000"/>
                            </a:solidFill>
                            <a:prstDash val="solid"/>
                            <a:miter lim="800000"/>
                            <a:headEnd type="none" w="med" len="med"/>
                            <a:tailEnd type="triangle" w="med" len="med"/>
                          </a:ln>
                          <a:effectLst/>
                        </wps:spPr>
                        <wps:bodyPr/>
                      </wps:wsp>
                      <wps:wsp>
                        <wps:cNvPr id="10" name="Text Box 10"/>
                        <wps:cNvSpPr txBox="1"/>
                        <wps:spPr>
                          <a:xfrm>
                            <a:off x="23751" y="2339439"/>
                            <a:ext cx="1318895" cy="657225"/>
                          </a:xfrm>
                          <a:prstGeom prst="rect">
                            <a:avLst/>
                          </a:prstGeom>
                          <a:solidFill>
                            <a:sysClr val="window" lastClr="FFFFFF"/>
                          </a:solidFill>
                          <a:ln w="6350">
                            <a:solidFill>
                              <a:prstClr val="black"/>
                            </a:solidFill>
                          </a:ln>
                          <a:effectLst/>
                        </wps:spPr>
                        <wps:txbx>
                          <w:txbxContent>
                            <w:p w:rsidR="00427A78" w:rsidRPr="003A33B1" w:rsidRDefault="00427A78" w:rsidP="00427A78">
                              <w:pPr>
                                <w:spacing w:line="240" w:lineRule="auto"/>
                                <w:jc w:val="center"/>
                                <w:rPr>
                                  <w:rFonts w:ascii="Times New Roman" w:hAnsi="Times New Roman" w:cs="Times New Roman"/>
                                  <w:i/>
                                  <w:sz w:val="24"/>
                                  <w:szCs w:val="24"/>
                                </w:rPr>
                              </w:pPr>
                              <w:r>
                                <w:rPr>
                                  <w:rFonts w:ascii="Times New Roman" w:hAnsi="Times New Roman" w:cs="Times New Roman"/>
                                  <w:i/>
                                  <w:sz w:val="24"/>
                                  <w:szCs w:val="24"/>
                                </w:rPr>
                                <w:t>Income Growth (x4)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Arrow Connector 15"/>
                        <wps:cNvCnPr/>
                        <wps:spPr>
                          <a:xfrm flipV="1">
                            <a:off x="1341912" y="1294410"/>
                            <a:ext cx="3131820" cy="135255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0B6104CA" id="Group 1" o:spid="_x0000_s1026" style="position:absolute;left:0;text-align:left;margin-left:53.9pt;margin-top:26.2pt;width:421.65pt;height:227.25pt;z-index:251659264;mso-width-relative:margin;mso-height-relative:margin" coordorigin=",-562" coordsize="57959,3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">
                <v:shapetype id="_x0000_t202" coordsize="21600,21600" o:spt="202" path="m,l,21600r21600,l21600,xe">
                  <v:stroke joinstyle="miter"/>
                  <v:path gradientshapeok="t" o:connecttype="rect"/>
                </v:shapetype>
                <v:shape id="Text Box 3" o:spid="_x0000_s1027" type="#_x0000_t202" style="position:absolute;top:-562;width:13189;height:6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qnccEA&#10;AADaAAAADwAAAGRycy9kb3ducmV2LnhtbESPQWsCMRSE74X+h/AK3mq2F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ap3HBAAAA2gAAAA8AAAAAAAAAAAAAAAAAmAIAAGRycy9kb3du&#10;cmV2LnhtbFBLBQYAAAAABAAEAPUAAACGAwAAAAA=&#10;" fillcolor="window" strokeweight=".5pt">
                  <v:textbox>
                    <w:txbxContent>
                      <w:p w:rsidR="00427A78" w:rsidRDefault="00427A78" w:rsidP="00427A78">
                        <w:pPr>
                          <w:spacing w:line="240" w:lineRule="auto"/>
                          <w:jc w:val="center"/>
                          <w:rPr>
                            <w:rFonts w:ascii="Times New Roman" w:hAnsi="Times New Roman" w:cs="Times New Roman"/>
                            <w:i/>
                          </w:rPr>
                        </w:pPr>
                        <w:r>
                          <w:rPr>
                            <w:rFonts w:ascii="Times New Roman" w:hAnsi="Times New Roman" w:cs="Times New Roman"/>
                            <w:i/>
                          </w:rPr>
                          <w:t>Earning per share</w:t>
                        </w:r>
                      </w:p>
                      <w:p w:rsidR="00427A78" w:rsidRPr="003A33B1" w:rsidRDefault="00427A78" w:rsidP="00427A78">
                        <w:pPr>
                          <w:spacing w:line="240" w:lineRule="auto"/>
                          <w:jc w:val="center"/>
                          <w:rPr>
                            <w:rFonts w:ascii="Times New Roman" w:hAnsi="Times New Roman" w:cs="Times New Roman"/>
                            <w:i/>
                          </w:rPr>
                        </w:pPr>
                        <w:r>
                          <w:rPr>
                            <w:rFonts w:ascii="Times New Roman" w:hAnsi="Times New Roman" w:cs="Times New Roman"/>
                            <w:i/>
                          </w:rPr>
                          <w:t xml:space="preserve">(x1) </w:t>
                        </w:r>
                      </w:p>
                    </w:txbxContent>
                  </v:textbox>
                </v:shape>
                <v:shape id="Text Box 4" o:spid="_x0000_s1028" type="#_x0000_t202" style="position:absolute;left:118;top:6175;width:13190;height:8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M/BcEA&#10;AADaAAAADwAAAGRycy9kb3ducmV2LnhtbESPQWsCMRSE74X+h/AK3mq2U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zPwXBAAAA2gAAAA8AAAAAAAAAAAAAAAAAmAIAAGRycy9kb3du&#10;cmV2LnhtbFBLBQYAAAAABAAEAPUAAACGAwAAAAA=&#10;" fillcolor="window" strokeweight=".5pt">
                  <v:textbox>
                    <w:txbxContent>
                      <w:p w:rsidR="00427A78" w:rsidRDefault="00427A78" w:rsidP="00427A78">
                        <w:pPr>
                          <w:spacing w:line="240" w:lineRule="auto"/>
                          <w:jc w:val="center"/>
                          <w:rPr>
                            <w:rFonts w:ascii="Times New Roman" w:hAnsi="Times New Roman" w:cs="Times New Roman"/>
                            <w:i/>
                            <w:sz w:val="24"/>
                          </w:rPr>
                        </w:pPr>
                        <w:r w:rsidRPr="004115A8">
                          <w:rPr>
                            <w:rFonts w:ascii="Times New Roman" w:hAnsi="Times New Roman" w:cs="Times New Roman"/>
                            <w:i/>
                            <w:sz w:val="24"/>
                          </w:rPr>
                          <w:t>Book Value</w:t>
                        </w:r>
                        <w:r>
                          <w:rPr>
                            <w:rFonts w:ascii="Times New Roman" w:hAnsi="Times New Roman" w:cs="Times New Roman"/>
                            <w:i/>
                            <w:sz w:val="24"/>
                          </w:rPr>
                          <w:t xml:space="preserve"> per share</w:t>
                        </w:r>
                      </w:p>
                      <w:p w:rsidR="00427A78" w:rsidRDefault="00427A78" w:rsidP="00427A78">
                        <w:pPr>
                          <w:spacing w:line="240" w:lineRule="auto"/>
                          <w:jc w:val="center"/>
                          <w:rPr>
                            <w:rFonts w:ascii="Times New Roman" w:hAnsi="Times New Roman" w:cs="Times New Roman"/>
                            <w:i/>
                            <w:sz w:val="24"/>
                          </w:rPr>
                        </w:pPr>
                        <w:r>
                          <w:rPr>
                            <w:rFonts w:ascii="Times New Roman" w:hAnsi="Times New Roman" w:cs="Times New Roman"/>
                            <w:i/>
                            <w:sz w:val="24"/>
                          </w:rPr>
                          <w:t xml:space="preserve"> (x2)</w:t>
                        </w:r>
                      </w:p>
                      <w:p w:rsidR="00427A78" w:rsidRDefault="00427A78" w:rsidP="00427A78">
                        <w:pPr>
                          <w:jc w:val="center"/>
                          <w:rPr>
                            <w:rFonts w:ascii="Times New Roman" w:hAnsi="Times New Roman" w:cs="Times New Roman"/>
                            <w:i/>
                            <w:sz w:val="24"/>
                          </w:rPr>
                        </w:pPr>
                        <w:r>
                          <w:rPr>
                            <w:rFonts w:ascii="Times New Roman" w:hAnsi="Times New Roman" w:cs="Times New Roman"/>
                            <w:i/>
                            <w:sz w:val="24"/>
                          </w:rPr>
                          <w:t>(</w:t>
                        </w:r>
                      </w:p>
                      <w:p w:rsidR="00427A78" w:rsidRPr="003A33B1" w:rsidRDefault="00427A78" w:rsidP="00427A78">
                        <w:pPr>
                          <w:jc w:val="center"/>
                          <w:rPr>
                            <w:i/>
                          </w:rPr>
                        </w:pPr>
                        <w:r>
                          <w:rPr>
                            <w:rFonts w:ascii="Times New Roman" w:hAnsi="Times New Roman" w:cs="Times New Roman"/>
                            <w:i/>
                            <w:sz w:val="24"/>
                          </w:rPr>
                          <w:t>(x2)</w:t>
                        </w:r>
                      </w:p>
                    </w:txbxContent>
                  </v:textbox>
                </v:shape>
                <v:shape id="Text Box 5" o:spid="_x0000_s1029" type="#_x0000_t202" style="position:absolute;left:118;top:15200;width:13189;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ansEA&#10;AADaAAAADwAAAGRycy9kb3ducmV2LnhtbESPQWsCMRSE74X+h/AK3mq2QsW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p7BAAAA2gAAAA8AAAAAAAAAAAAAAAAAmAIAAGRycy9kb3du&#10;cmV2LnhtbFBLBQYAAAAABAAEAPUAAACGAwAAAAA=&#10;" fillcolor="window" strokeweight=".5pt">
                  <v:textbox>
                    <w:txbxContent>
                      <w:p w:rsidR="00427A78" w:rsidRDefault="00427A78" w:rsidP="00427A78">
                        <w:pPr>
                          <w:jc w:val="center"/>
                          <w:rPr>
                            <w:rFonts w:ascii="Times New Roman" w:hAnsi="Times New Roman" w:cs="Times New Roman"/>
                            <w:i/>
                            <w:sz w:val="24"/>
                            <w:szCs w:val="24"/>
                          </w:rPr>
                        </w:pPr>
                        <w:r w:rsidRPr="008D4593">
                          <w:rPr>
                            <w:rFonts w:ascii="Times New Roman" w:hAnsi="Times New Roman" w:cs="Times New Roman"/>
                            <w:i/>
                            <w:sz w:val="24"/>
                            <w:szCs w:val="24"/>
                          </w:rPr>
                          <w:t>Leverage</w:t>
                        </w:r>
                        <w:r>
                          <w:rPr>
                            <w:rFonts w:ascii="Times New Roman" w:hAnsi="Times New Roman" w:cs="Times New Roman"/>
                            <w:i/>
                            <w:sz w:val="24"/>
                            <w:szCs w:val="24"/>
                          </w:rPr>
                          <w:t xml:space="preserve"> </w:t>
                        </w:r>
                      </w:p>
                      <w:p w:rsidR="00427A78" w:rsidRPr="003A33B1" w:rsidRDefault="00427A78" w:rsidP="00427A78">
                        <w:pPr>
                          <w:jc w:val="center"/>
                          <w:rPr>
                            <w:rFonts w:ascii="Times New Roman" w:hAnsi="Times New Roman" w:cs="Times New Roman"/>
                            <w:i/>
                            <w:sz w:val="24"/>
                            <w:szCs w:val="24"/>
                          </w:rPr>
                        </w:pPr>
                        <w:r>
                          <w:rPr>
                            <w:rFonts w:ascii="Times New Roman" w:hAnsi="Times New Roman" w:cs="Times New Roman"/>
                            <w:i/>
                            <w:sz w:val="24"/>
                            <w:szCs w:val="24"/>
                          </w:rPr>
                          <w:t>(x3)</w:t>
                        </w:r>
                      </w:p>
                    </w:txbxContent>
                  </v:textbox>
                </v:shape>
                <v:shape id="Text Box 6" o:spid="_x0000_s1030" type="#_x0000_t202" style="position:absolute;left:44769;top:6175;width:13190;height:10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1J8MA&#10;AADaAAAADwAAAGRycy9kb3ducmV2LnhtbESPT4vCMBTE74LfIbwFb5qugn+qUWRhYV28aMXzo3k2&#10;xealNtla99ObhQWPw8z8hlltOluJlhpfOlbwPkpAEOdOl1woOGWfwzkIH5A1Vo5JwYM8bNb93gpT&#10;7e58oPYYChEh7FNUYEKoUyl9bsiiH7maOHoX11gMUTaF1A3eI9xWcpwkU2mx5LhgsKYPQ/n1+GMV&#10;zIL5Xvx2250f79ss253nt8nEKzV467ZLEIG68Ar/t7+0gin8XYk3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N1J8MAAADaAAAADwAAAAAAAAAAAAAAAACYAgAAZHJzL2Rv&#10;d25yZXYueG1sUEsFBgAAAAAEAAQA9QAAAIgDAAAAAA==&#10;" fillcolor="window" strokeweight=".5pt">
                  <v:textbox>
                    <w:txbxContent>
                      <w:p w:rsidR="00427A78" w:rsidRPr="005E45A6" w:rsidRDefault="00427A78" w:rsidP="00427A78">
                        <w:pPr>
                          <w:jc w:val="center"/>
                          <w:textAlignment w:val="baseline"/>
                        </w:pPr>
                        <w:r>
                          <w:rPr>
                            <w:rFonts w:ascii="Times New Roman" w:hAnsi="Times New Roman" w:cs="Times New Roman"/>
                            <w:sz w:val="24"/>
                          </w:rPr>
                          <w:t>Harga Saham</w:t>
                        </w:r>
                      </w:p>
                    </w:txbxContent>
                  </v:textbox>
                </v:shape>
                <v:shapetype id="_x0000_t32" coordsize="21600,21600" o:spt="32" o:oned="t" path="m,l21600,21600e" filled="f">
                  <v:path arrowok="t" fillok="f" o:connecttype="none"/>
                  <o:lock v:ext="edit" shapetype="t"/>
                </v:shapetype>
                <v:shape id="Straight Arrow Connector 7" o:spid="_x0000_s1031" type="#_x0000_t32" style="position:absolute;left:13419;top:2612;width:31191;height:5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JspcQAAADaAAAADwAAAGRycy9kb3ducmV2LnhtbESPT2sCMRTE70K/Q3iCF9GsCrZujVLa&#10;Cr2I3VXo9bF5+wc3L2uS6vbbN4WCx2FmfsOst71pxZWcbywrmE0TEMSF1Q1XCk7H3eQJhA/IGlvL&#10;pOCHPGw3D4M1ptreOKNrHioRIexTVFCH0KVS+qImg35qO+LoldYZDFG6SmqHtwg3rZwnyVIabDgu&#10;1NjRa03FOf82CmSVLczXe9kv96VbvX2OD5cuPyg1GvYvzyAC9eEe/m9/aAWP8Hcl3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UmylxAAAANoAAAAPAAAAAAAAAAAA&#10;AAAAAKECAABkcnMvZG93bnJldi54bWxQSwUGAAAAAAQABAD5AAAAkgMAAAAA&#10;" strokecolor="windowText" strokeweight=".5pt">
                  <v:stroke endarrow="block" joinstyle="miter"/>
                </v:shape>
                <v:shape id="Straight Arrow Connector 8" o:spid="_x0000_s1032" type="#_x0000_t32" style="position:absolute;left:13419;top:9737;width:31369;height:4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DHE8AAAADaAAAADwAAAGRycy9kb3ducmV2LnhtbERPy4rCMBTdC/5DuII7Ta0oUo2ihdGZ&#10;lfjYuLs017bY3JQmU+t8vVkMuDyc92rTmUq01LjSsoLJOAJBnFldcq7gevkaLUA4j6yxskwKXuRg&#10;s+73Vpho++QTtWefixDCLkEFhfd1IqXLCjLoxrYmDtzdNgZ9gE0udYPPEG4qGUfRXBosOTQUWFNa&#10;UPY4/xoFt9bn6Y897qez3TG97f/ibnGIlRoOuu0ShKfOf8T/7m+tIGwNV8INkO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3wxxPAAAAA2gAAAA8AAAAAAAAAAAAAAAAA&#10;oQIAAGRycy9kb3ducmV2LnhtbFBLBQYAAAAABAAEAPkAAACOAwAAAAA=&#10;" strokecolor="windowText" strokeweight=".5pt">
                  <v:stroke endarrow="block" joinstyle="miter"/>
                </v:shape>
                <v:shape id="Straight Arrow Connector 9" o:spid="_x0000_s1033" type="#_x0000_t32" style="position:absolute;left:13419;top:11162;width:31127;height:75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xiiMQAAADaAAAADwAAAGRycy9kb3ducmV2LnhtbESPT2vCQBTE74V+h+UVeqsbUyoa3YQ2&#10;4J+epNaLt0f2mQSzb0N2jbGf3i0IHoeZ+Q2zyAbTiJ46V1tWMB5FIIgLq2suFex/l29TEM4ja2ws&#10;k4IrOcjS56cFJtpe+If6nS9FgLBLUEHlfZtI6YqKDLqRbYmDd7SdQR9kV0rd4SXATSPjKJpIgzWH&#10;hQpbyisqTruzUXDofZl/2+3q/eNrmx9Wf/EwXcdKvb4Mn3MQngb/CN/bG61gBv9Xwg2Q6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vGKIxAAAANoAAAAPAAAAAAAAAAAA&#10;AAAAAKECAABkcnMvZG93bnJldi54bWxQSwUGAAAAAAQABAD5AAAAkgMAAAAA&#10;" strokecolor="windowText" strokeweight=".5pt">
                  <v:stroke endarrow="block" joinstyle="miter"/>
                </v:shape>
                <v:shape id="Text Box 10" o:spid="_x0000_s1034" type="#_x0000_t202" style="position:absolute;left:237;top:23394;width:13189;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qtNsMA&#10;AADbAAAADwAAAGRycy9kb3ducmV2LnhtbESPQW/CMAyF75P2HyJP4jZSdkCsEBBCmrTLNNHtADcr&#10;MW2gcaomK4VfPx8m7WbrPb/3ebUZQ6sG6pOPbGA2LUAR2+g81wa+v96eF6BSRnbYRiYDN0qwWT8+&#10;rLB08cp7GqpcKwnhVKKBJueu1DrZhgKmaeyIRTvFPmCWta+16/Eq4aHVL0Ux1wE9S0ODHe0aspfq&#10;JxhwfIhsj/7j7rmy/vX+uTjbwZjJ07hdgso05n/z3/W7E3yhl1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qtNsMAAADbAAAADwAAAAAAAAAAAAAAAACYAgAAZHJzL2Rv&#10;d25yZXYueG1sUEsFBgAAAAAEAAQA9QAAAIgDAAAAAA==&#10;" fillcolor="window" strokeweight=".5pt">
                  <v:textbox>
                    <w:txbxContent>
                      <w:p w:rsidR="00427A78" w:rsidRPr="003A33B1" w:rsidRDefault="00427A78" w:rsidP="00427A78">
                        <w:pPr>
                          <w:spacing w:line="240" w:lineRule="auto"/>
                          <w:jc w:val="center"/>
                          <w:rPr>
                            <w:rFonts w:ascii="Times New Roman" w:hAnsi="Times New Roman" w:cs="Times New Roman"/>
                            <w:i/>
                            <w:sz w:val="24"/>
                            <w:szCs w:val="24"/>
                          </w:rPr>
                        </w:pPr>
                        <w:r>
                          <w:rPr>
                            <w:rFonts w:ascii="Times New Roman" w:hAnsi="Times New Roman" w:cs="Times New Roman"/>
                            <w:i/>
                            <w:sz w:val="24"/>
                            <w:szCs w:val="24"/>
                          </w:rPr>
                          <w:t>Income Growth (x4)</w:t>
                        </w:r>
                      </w:p>
                    </w:txbxContent>
                  </v:textbox>
                </v:shape>
                <v:shape id="Straight Arrow Connector 15" o:spid="_x0000_s1035" type="#_x0000_t32" style="position:absolute;left:13419;top:12944;width:31318;height:135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2gE8EAAADbAAAADwAAAGRycy9kb3ducmV2LnhtbERPS4vCMBC+L/gfwgje1tQuLlKNogV1&#10;PYmPi7ehGdtiMylNtlZ//UZY8DYf33Nmi85UoqXGlZYVjIYRCOLM6pJzBefT+nMCwnlkjZVlUvAg&#10;B4t572OGibZ3PlB79LkIIewSVFB4XydSuqwgg25oa+LAXW1j0AfY5FI3eA/hppJxFH1LgyWHhgJr&#10;SgvKbsdfo+DS+jzd2f3ma7zap5fNM+4m21ipQb9bTkF46vxb/O/+0WH+GF6/hAP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zaATwQAAANsAAAAPAAAAAAAAAAAAAAAA&#10;AKECAABkcnMvZG93bnJldi54bWxQSwUGAAAAAAQABAD5AAAAjwMAAAAA&#10;" strokecolor="windowText" strokeweight=".5pt">
                  <v:stroke endarrow="block" joinstyle="miter"/>
                </v:shape>
              </v:group>
            </w:pict>
          </mc:Fallback>
        </mc:AlternateContent>
      </w:r>
      <w:r w:rsidRPr="00427A78">
        <w:rPr>
          <w:rFonts w:ascii="Times New Roman" w:eastAsiaTheme="majorEastAsia" w:hAnsi="Times New Roman" w:cs="Times New Roman"/>
          <w:b/>
          <w:color w:val="000000" w:themeColor="text1"/>
          <w:sz w:val="24"/>
          <w:szCs w:val="24"/>
          <w:lang w:val="en-US"/>
        </w:rPr>
        <w:t>Kerangka Pemikiran</w:t>
      </w:r>
    </w:p>
    <w:p w:rsidR="00427A78" w:rsidRPr="00427A78" w:rsidRDefault="00427A78" w:rsidP="00427A78">
      <w:pPr>
        <w:spacing w:after="200" w:line="276" w:lineRule="auto"/>
        <w:rPr>
          <w:lang w:val="en-US"/>
        </w:rPr>
      </w:pPr>
    </w:p>
    <w:p w:rsidR="00427A78" w:rsidRPr="00427A78" w:rsidRDefault="00427A78" w:rsidP="00427A78">
      <w:pPr>
        <w:spacing w:after="200" w:line="276" w:lineRule="auto"/>
        <w:rPr>
          <w:lang w:val="en-US"/>
        </w:rPr>
      </w:pPr>
    </w:p>
    <w:p w:rsidR="00427A78" w:rsidRPr="00427A78" w:rsidRDefault="00427A78" w:rsidP="00427A78">
      <w:pPr>
        <w:spacing w:after="200" w:line="276" w:lineRule="auto"/>
        <w:rPr>
          <w:lang w:val="en-US"/>
        </w:rPr>
      </w:pPr>
    </w:p>
    <w:p w:rsidR="00427A78" w:rsidRPr="00427A78" w:rsidRDefault="00427A78" w:rsidP="00427A78">
      <w:pPr>
        <w:spacing w:after="200" w:line="276" w:lineRule="auto"/>
        <w:rPr>
          <w:lang w:val="en-US"/>
        </w:rPr>
      </w:pPr>
    </w:p>
    <w:p w:rsidR="00427A78" w:rsidRPr="00427A78" w:rsidRDefault="00427A78" w:rsidP="00427A78">
      <w:pPr>
        <w:spacing w:after="200" w:line="276" w:lineRule="auto"/>
        <w:rPr>
          <w:lang w:val="en-US"/>
        </w:rPr>
      </w:pPr>
    </w:p>
    <w:p w:rsidR="00427A78" w:rsidRPr="00427A78" w:rsidRDefault="00427A78" w:rsidP="00427A78">
      <w:pPr>
        <w:shd w:val="clear" w:color="auto" w:fill="FFFFFF"/>
        <w:spacing w:after="200" w:line="480" w:lineRule="auto"/>
        <w:rPr>
          <w:rFonts w:ascii="Times New Roman" w:hAnsi="Times New Roman" w:cs="Times New Roman"/>
          <w:color w:val="000000" w:themeColor="text1"/>
          <w:sz w:val="24"/>
          <w:szCs w:val="24"/>
          <w:lang w:val="en-US"/>
        </w:rPr>
      </w:pPr>
    </w:p>
    <w:p w:rsidR="00427A78" w:rsidRPr="00427A78" w:rsidRDefault="00427A78" w:rsidP="00427A78">
      <w:pPr>
        <w:shd w:val="clear" w:color="auto" w:fill="FFFFFF"/>
        <w:spacing w:after="200" w:line="480" w:lineRule="auto"/>
        <w:rPr>
          <w:rFonts w:ascii="Times New Roman" w:hAnsi="Times New Roman" w:cs="Times New Roman"/>
          <w:color w:val="000000" w:themeColor="text1"/>
          <w:sz w:val="24"/>
          <w:szCs w:val="24"/>
          <w:lang w:val="en-US"/>
        </w:rPr>
      </w:pPr>
    </w:p>
    <w:p w:rsidR="00427A78" w:rsidRPr="00427A78" w:rsidRDefault="00427A78" w:rsidP="00427A78">
      <w:pPr>
        <w:shd w:val="clear" w:color="auto" w:fill="FFFFFF"/>
        <w:spacing w:after="200" w:line="480" w:lineRule="auto"/>
        <w:rPr>
          <w:rFonts w:ascii="Times New Roman" w:hAnsi="Times New Roman" w:cs="Times New Roman"/>
          <w:color w:val="000000" w:themeColor="text1"/>
          <w:sz w:val="24"/>
          <w:szCs w:val="24"/>
          <w:lang w:val="en-US"/>
        </w:rPr>
      </w:pPr>
    </w:p>
    <w:p w:rsidR="00427A78" w:rsidRPr="00427A78" w:rsidRDefault="00427A78" w:rsidP="00427A78">
      <w:pPr>
        <w:keepNext/>
        <w:keepLines/>
        <w:numPr>
          <w:ilvl w:val="0"/>
          <w:numId w:val="23"/>
        </w:numPr>
        <w:spacing w:before="40" w:after="0" w:line="480" w:lineRule="auto"/>
        <w:outlineLvl w:val="1"/>
        <w:rPr>
          <w:rFonts w:ascii="Times New Roman" w:eastAsiaTheme="majorEastAsia" w:hAnsi="Times New Roman" w:cs="Times New Roman"/>
          <w:b/>
          <w:color w:val="000000" w:themeColor="text1"/>
          <w:sz w:val="24"/>
          <w:szCs w:val="24"/>
          <w:lang w:val="en-US"/>
        </w:rPr>
      </w:pPr>
      <w:r w:rsidRPr="00427A78">
        <w:rPr>
          <w:rFonts w:ascii="Times New Roman" w:eastAsiaTheme="majorEastAsia" w:hAnsi="Times New Roman" w:cs="Times New Roman"/>
          <w:b/>
          <w:color w:val="000000" w:themeColor="text1"/>
          <w:sz w:val="24"/>
          <w:szCs w:val="24"/>
          <w:lang w:val="en-US"/>
        </w:rPr>
        <w:t xml:space="preserve">Hipotesis </w:t>
      </w:r>
    </w:p>
    <w:p w:rsidR="00427A78" w:rsidRPr="00427A78" w:rsidRDefault="00427A78" w:rsidP="00427A78">
      <w:pPr>
        <w:spacing w:after="0" w:line="480" w:lineRule="auto"/>
        <w:ind w:left="567" w:firstLine="567"/>
        <w:contextualSpacing/>
        <w:jc w:val="both"/>
        <w:rPr>
          <w:rFonts w:ascii="Times New Roman" w:hAnsi="Times New Roman" w:cs="Times New Roman"/>
          <w:color w:val="000000" w:themeColor="text1"/>
          <w:sz w:val="24"/>
          <w:lang w:val="en-US"/>
        </w:rPr>
      </w:pPr>
      <w:r w:rsidRPr="00427A78">
        <w:rPr>
          <w:rFonts w:ascii="Times New Roman" w:hAnsi="Times New Roman" w:cs="Times New Roman"/>
          <w:color w:val="000000" w:themeColor="text1"/>
          <w:sz w:val="24"/>
          <w:lang w:val="en-US"/>
        </w:rPr>
        <w:t>Berdasarkan landasan teori dan kerangka pemikiran di atas, maka peneliti dapat membuat hipotesis penelitan sebagai berikut:</w:t>
      </w:r>
    </w:p>
    <w:p w:rsidR="00427A78" w:rsidRPr="00427A78" w:rsidRDefault="00427A78" w:rsidP="00427A78">
      <w:pPr>
        <w:spacing w:after="0" w:line="480" w:lineRule="auto"/>
        <w:ind w:left="567"/>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lang w:val="en-US"/>
        </w:rPr>
        <w:t>Ha</w:t>
      </w:r>
      <w:r w:rsidRPr="00427A78">
        <w:rPr>
          <w:rFonts w:ascii="Times New Roman" w:hAnsi="Times New Roman" w:cs="Times New Roman"/>
          <w:color w:val="000000" w:themeColor="text1"/>
          <w:sz w:val="24"/>
          <w:vertAlign w:val="subscript"/>
          <w:lang w:val="en-US"/>
        </w:rPr>
        <w:t>1</w:t>
      </w:r>
      <w:r w:rsidRPr="00427A78">
        <w:rPr>
          <w:rFonts w:ascii="Times New Roman" w:hAnsi="Times New Roman" w:cs="Times New Roman"/>
          <w:color w:val="000000" w:themeColor="text1"/>
          <w:sz w:val="24"/>
          <w:vertAlign w:val="subscript"/>
          <w:lang w:val="en-US"/>
        </w:rPr>
        <w:tab/>
      </w:r>
      <w:r w:rsidRPr="00427A78">
        <w:rPr>
          <w:rFonts w:ascii="Times New Roman" w:hAnsi="Times New Roman" w:cs="Times New Roman"/>
          <w:color w:val="000000" w:themeColor="text1"/>
          <w:sz w:val="24"/>
          <w:lang w:val="en-US"/>
        </w:rPr>
        <w:t>:</w:t>
      </w:r>
      <w:r w:rsidRPr="00427A78">
        <w:rPr>
          <w:rFonts w:ascii="Times New Roman" w:hAnsi="Times New Roman" w:cs="Times New Roman"/>
          <w:i/>
          <w:color w:val="000000" w:themeColor="text1"/>
          <w:sz w:val="24"/>
          <w:lang w:val="en-US"/>
        </w:rPr>
        <w:t xml:space="preserve"> </w:t>
      </w:r>
      <w:r w:rsidRPr="00427A78">
        <w:rPr>
          <w:rFonts w:ascii="Times New Roman" w:hAnsi="Times New Roman" w:cs="Times New Roman"/>
          <w:i/>
          <w:color w:val="000000" w:themeColor="text1"/>
          <w:sz w:val="24"/>
          <w:szCs w:val="24"/>
          <w:lang w:val="en-US"/>
        </w:rPr>
        <w:t xml:space="preserve"> Earning Per Share</w:t>
      </w:r>
      <w:r w:rsidRPr="00427A78">
        <w:rPr>
          <w:rFonts w:ascii="Times New Roman" w:hAnsi="Times New Roman" w:cs="Times New Roman"/>
          <w:color w:val="000000" w:themeColor="text1"/>
          <w:sz w:val="24"/>
          <w:szCs w:val="24"/>
          <w:lang w:val="en-US"/>
        </w:rPr>
        <w:t xml:space="preserve"> memiliki relevansi nilai </w:t>
      </w:r>
    </w:p>
    <w:p w:rsidR="00427A78" w:rsidRPr="00427A78" w:rsidRDefault="00427A78" w:rsidP="00427A78">
      <w:pPr>
        <w:spacing w:after="0" w:line="480" w:lineRule="auto"/>
        <w:ind w:left="567"/>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szCs w:val="24"/>
          <w:lang w:val="en-US"/>
        </w:rPr>
        <w:t>Ha</w:t>
      </w:r>
      <w:r w:rsidRPr="00427A78">
        <w:rPr>
          <w:rFonts w:ascii="Times New Roman" w:hAnsi="Times New Roman" w:cs="Times New Roman"/>
          <w:color w:val="000000" w:themeColor="text1"/>
          <w:sz w:val="24"/>
          <w:szCs w:val="24"/>
          <w:vertAlign w:val="subscript"/>
          <w:lang w:val="en-US"/>
        </w:rPr>
        <w:t>2</w:t>
      </w:r>
      <w:r w:rsidRPr="00427A78">
        <w:rPr>
          <w:rFonts w:ascii="Times New Roman" w:hAnsi="Times New Roman" w:cs="Times New Roman"/>
          <w:color w:val="000000" w:themeColor="text1"/>
          <w:sz w:val="24"/>
          <w:szCs w:val="24"/>
          <w:vertAlign w:val="subscript"/>
          <w:lang w:val="en-US"/>
        </w:rPr>
        <w:tab/>
      </w:r>
      <w:r w:rsidRPr="00427A78">
        <w:rPr>
          <w:rFonts w:ascii="Times New Roman" w:hAnsi="Times New Roman" w:cs="Times New Roman"/>
          <w:color w:val="000000" w:themeColor="text1"/>
          <w:sz w:val="24"/>
          <w:szCs w:val="24"/>
          <w:lang w:val="en-US"/>
        </w:rPr>
        <w:t xml:space="preserve">: </w:t>
      </w:r>
      <w:r w:rsidRPr="00427A78">
        <w:rPr>
          <w:rFonts w:ascii="Times New Roman" w:hAnsi="Times New Roman" w:cs="Times New Roman"/>
          <w:i/>
          <w:color w:val="000000" w:themeColor="text1"/>
          <w:sz w:val="24"/>
          <w:szCs w:val="24"/>
          <w:lang w:val="en-US"/>
        </w:rPr>
        <w:t xml:space="preserve">Book Value per share </w:t>
      </w:r>
      <w:r w:rsidRPr="00427A78">
        <w:rPr>
          <w:rFonts w:ascii="Times New Roman" w:hAnsi="Times New Roman" w:cs="Times New Roman"/>
          <w:color w:val="000000" w:themeColor="text1"/>
          <w:sz w:val="24"/>
          <w:szCs w:val="24"/>
          <w:lang w:val="en-US"/>
        </w:rPr>
        <w:t xml:space="preserve">memiliki relevansi nilai </w:t>
      </w:r>
    </w:p>
    <w:p w:rsidR="00427A78" w:rsidRPr="00427A78" w:rsidRDefault="00427A78" w:rsidP="00427A78">
      <w:pPr>
        <w:spacing w:after="0" w:line="480" w:lineRule="auto"/>
        <w:ind w:left="567"/>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szCs w:val="24"/>
          <w:lang w:val="en-US"/>
        </w:rPr>
        <w:t>Ha</w:t>
      </w:r>
      <w:r w:rsidRPr="00427A78">
        <w:rPr>
          <w:rFonts w:ascii="Times New Roman" w:hAnsi="Times New Roman" w:cs="Times New Roman"/>
          <w:color w:val="000000" w:themeColor="text1"/>
          <w:sz w:val="24"/>
          <w:szCs w:val="24"/>
          <w:vertAlign w:val="subscript"/>
          <w:lang w:val="en-US"/>
        </w:rPr>
        <w:t>3</w:t>
      </w:r>
      <w:r w:rsidRPr="00427A78">
        <w:rPr>
          <w:rFonts w:ascii="Times New Roman" w:hAnsi="Times New Roman" w:cs="Times New Roman"/>
          <w:color w:val="000000" w:themeColor="text1"/>
          <w:sz w:val="24"/>
          <w:szCs w:val="24"/>
          <w:vertAlign w:val="subscript"/>
          <w:lang w:val="en-US"/>
        </w:rPr>
        <w:tab/>
      </w:r>
      <w:r w:rsidRPr="00427A78">
        <w:rPr>
          <w:rFonts w:ascii="Times New Roman" w:hAnsi="Times New Roman" w:cs="Times New Roman"/>
          <w:color w:val="000000" w:themeColor="text1"/>
          <w:sz w:val="24"/>
          <w:szCs w:val="24"/>
          <w:lang w:val="en-US"/>
        </w:rPr>
        <w:t xml:space="preserve">: </w:t>
      </w:r>
      <w:r w:rsidRPr="00427A78">
        <w:rPr>
          <w:rFonts w:ascii="Times New Roman" w:hAnsi="Times New Roman" w:cs="Times New Roman"/>
          <w:i/>
          <w:color w:val="000000" w:themeColor="text1"/>
          <w:sz w:val="24"/>
          <w:szCs w:val="24"/>
          <w:lang w:val="en-US"/>
        </w:rPr>
        <w:t xml:space="preserve">Leverage </w:t>
      </w:r>
      <w:r w:rsidRPr="00427A78">
        <w:rPr>
          <w:rFonts w:ascii="Times New Roman" w:hAnsi="Times New Roman" w:cs="Times New Roman"/>
          <w:color w:val="000000" w:themeColor="text1"/>
          <w:sz w:val="24"/>
          <w:szCs w:val="24"/>
          <w:lang w:val="en-US"/>
        </w:rPr>
        <w:t xml:space="preserve">memiliki relevansi nilai </w:t>
      </w:r>
    </w:p>
    <w:p w:rsidR="00427A78" w:rsidRPr="00427A78" w:rsidRDefault="00427A78" w:rsidP="00427A78">
      <w:pPr>
        <w:spacing w:after="0" w:line="480" w:lineRule="auto"/>
        <w:ind w:left="567"/>
        <w:contextualSpacing/>
        <w:jc w:val="both"/>
        <w:rPr>
          <w:rFonts w:ascii="Times New Roman" w:hAnsi="Times New Roman" w:cs="Times New Roman"/>
          <w:color w:val="000000" w:themeColor="text1"/>
          <w:sz w:val="24"/>
          <w:szCs w:val="24"/>
          <w:lang w:val="en-US"/>
        </w:rPr>
      </w:pPr>
      <w:r w:rsidRPr="00427A78">
        <w:rPr>
          <w:rFonts w:ascii="Times New Roman" w:hAnsi="Times New Roman" w:cs="Times New Roman"/>
          <w:color w:val="000000" w:themeColor="text1"/>
          <w:sz w:val="24"/>
          <w:szCs w:val="24"/>
          <w:lang w:val="en-US"/>
        </w:rPr>
        <w:t>Ha</w:t>
      </w:r>
      <w:r w:rsidRPr="00427A78">
        <w:rPr>
          <w:rFonts w:ascii="Times New Roman" w:hAnsi="Times New Roman" w:cs="Times New Roman"/>
          <w:color w:val="000000" w:themeColor="text1"/>
          <w:sz w:val="24"/>
          <w:szCs w:val="24"/>
          <w:vertAlign w:val="subscript"/>
          <w:lang w:val="en-US"/>
        </w:rPr>
        <w:t>4</w:t>
      </w:r>
      <w:r w:rsidRPr="00427A78">
        <w:rPr>
          <w:rFonts w:ascii="Times New Roman" w:hAnsi="Times New Roman" w:cs="Times New Roman"/>
          <w:color w:val="000000" w:themeColor="text1"/>
          <w:sz w:val="24"/>
          <w:szCs w:val="24"/>
          <w:vertAlign w:val="subscript"/>
          <w:lang w:val="en-US"/>
        </w:rPr>
        <w:tab/>
      </w:r>
      <w:r w:rsidRPr="00427A78">
        <w:rPr>
          <w:rFonts w:ascii="Times New Roman" w:hAnsi="Times New Roman" w:cs="Times New Roman"/>
          <w:color w:val="000000" w:themeColor="text1"/>
          <w:sz w:val="24"/>
          <w:szCs w:val="24"/>
          <w:lang w:val="en-US"/>
        </w:rPr>
        <w:t xml:space="preserve">: </w:t>
      </w:r>
      <w:r w:rsidRPr="00427A78">
        <w:rPr>
          <w:rFonts w:ascii="Times New Roman" w:hAnsi="Times New Roman" w:cs="Times New Roman"/>
          <w:i/>
          <w:color w:val="000000" w:themeColor="text1"/>
          <w:sz w:val="24"/>
          <w:szCs w:val="24"/>
          <w:lang w:val="en-US"/>
        </w:rPr>
        <w:t>Income Growth</w:t>
      </w:r>
      <w:r w:rsidRPr="00427A78">
        <w:rPr>
          <w:rFonts w:ascii="Times New Roman" w:hAnsi="Times New Roman" w:cs="Times New Roman"/>
          <w:color w:val="000000" w:themeColor="text1"/>
          <w:sz w:val="24"/>
          <w:szCs w:val="24"/>
          <w:lang w:val="en-US"/>
        </w:rPr>
        <w:t xml:space="preserve"> memiliki relevansi nilai </w:t>
      </w:r>
    </w:p>
    <w:p w:rsidR="00151C0D" w:rsidRDefault="00427A78">
      <w:bookmarkStart w:id="1" w:name="_GoBack"/>
      <w:bookmarkEnd w:id="1"/>
    </w:p>
    <w:sectPr w:rsidR="00151C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2C76"/>
    <w:multiLevelType w:val="hybridMultilevel"/>
    <w:tmpl w:val="B720CC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A33B5"/>
    <w:multiLevelType w:val="hybridMultilevel"/>
    <w:tmpl w:val="B89E0EA4"/>
    <w:lvl w:ilvl="0" w:tplc="F86CCBC0">
      <w:start w:val="1"/>
      <w:numFmt w:val="lowerLetter"/>
      <w:lvlText w:val="(%1)"/>
      <w:lvlJc w:val="left"/>
      <w:pPr>
        <w:ind w:left="2880" w:hanging="360"/>
      </w:pPr>
      <w:rPr>
        <w:rFonts w:hint="default"/>
      </w:rPr>
    </w:lvl>
    <w:lvl w:ilvl="1" w:tplc="EB0844E2">
      <w:start w:val="1"/>
      <w:numFmt w:val="decimal"/>
      <w:lvlText w:val="(%2)"/>
      <w:lvlJc w:val="left"/>
      <w:pPr>
        <w:ind w:left="1440" w:hanging="360"/>
      </w:pPr>
      <w:rPr>
        <w:rFonts w:hint="default"/>
      </w:rPr>
    </w:lvl>
    <w:lvl w:ilvl="2" w:tplc="84147B90">
      <w:start w:val="1"/>
      <w:numFmt w:val="lowerLetter"/>
      <w:lvlText w:val="%3."/>
      <w:lvlJc w:val="left"/>
      <w:pPr>
        <w:ind w:left="2340" w:hanging="360"/>
      </w:pPr>
      <w:rPr>
        <w:rFonts w:hint="default"/>
      </w:rPr>
    </w:lvl>
    <w:lvl w:ilvl="3" w:tplc="75FA8D04">
      <w:start w:val="1"/>
      <w:numFmt w:val="lowerLetter"/>
      <w:lvlText w:val="(%4)"/>
      <w:lvlJc w:val="left"/>
      <w:pPr>
        <w:ind w:left="2880" w:hanging="360"/>
      </w:pPr>
      <w:rPr>
        <w:rFonts w:hint="default"/>
      </w:rPr>
    </w:lvl>
    <w:lvl w:ilvl="4" w:tplc="2DB6E3D0">
      <w:start w:val="4"/>
      <w:numFmt w:val="decimal"/>
      <w:lvlText w:val="%5."/>
      <w:lvlJc w:val="left"/>
      <w:pPr>
        <w:ind w:left="360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51B16"/>
    <w:multiLevelType w:val="hybridMultilevel"/>
    <w:tmpl w:val="7E888A0A"/>
    <w:lvl w:ilvl="0" w:tplc="799827B8">
      <w:start w:val="7"/>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890C7D"/>
    <w:multiLevelType w:val="hybridMultilevel"/>
    <w:tmpl w:val="401CDE9E"/>
    <w:lvl w:ilvl="0" w:tplc="1C8C8E4A">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49295A"/>
    <w:multiLevelType w:val="hybridMultilevel"/>
    <w:tmpl w:val="40B6FE9A"/>
    <w:lvl w:ilvl="0" w:tplc="C3A884F6">
      <w:start w:val="1"/>
      <w:numFmt w:val="decimal"/>
      <w:lvlText w:val="(%1)"/>
      <w:lvlJc w:val="left"/>
      <w:pPr>
        <w:ind w:left="2520" w:hanging="360"/>
      </w:pPr>
      <w:rPr>
        <w:rFonts w:hint="default"/>
        <w:b w:val="0"/>
        <w:i w:val="0"/>
        <w:sz w:val="24"/>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1C437E11"/>
    <w:multiLevelType w:val="hybridMultilevel"/>
    <w:tmpl w:val="3166924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C368DD"/>
    <w:multiLevelType w:val="hybridMultilevel"/>
    <w:tmpl w:val="5CB852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BC1CB9"/>
    <w:multiLevelType w:val="hybridMultilevel"/>
    <w:tmpl w:val="22F69D2E"/>
    <w:lvl w:ilvl="0" w:tplc="9B268588">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4D506C"/>
    <w:multiLevelType w:val="hybridMultilevel"/>
    <w:tmpl w:val="1116D1CA"/>
    <w:lvl w:ilvl="0" w:tplc="72801560">
      <w:start w:val="3"/>
      <w:numFmt w:val="upperLetter"/>
      <w:lvlText w:val="%1."/>
      <w:lvlJc w:val="left"/>
      <w:pPr>
        <w:ind w:left="270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DB1A04"/>
    <w:multiLevelType w:val="hybridMultilevel"/>
    <w:tmpl w:val="D33EA372"/>
    <w:lvl w:ilvl="0" w:tplc="3E20A50C">
      <w:start w:val="1"/>
      <w:numFmt w:val="decimal"/>
      <w:lvlText w:val="(%1)"/>
      <w:lvlJc w:val="left"/>
      <w:pPr>
        <w:ind w:left="3708" w:hanging="360"/>
      </w:pPr>
      <w:rPr>
        <w:rFonts w:hint="default"/>
        <w:b w:val="0"/>
        <w:i w:val="0"/>
      </w:rPr>
    </w:lvl>
    <w:lvl w:ilvl="1" w:tplc="68E205F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3E8CDEDA">
      <w:start w:val="1"/>
      <w:numFmt w:val="decimal"/>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167B99"/>
    <w:multiLevelType w:val="hybridMultilevel"/>
    <w:tmpl w:val="EBB2AF6A"/>
    <w:lvl w:ilvl="0" w:tplc="5836606A">
      <w:start w:val="3"/>
      <w:numFmt w:val="lowerLetter"/>
      <w:lvlText w:val="%1."/>
      <w:lvlJc w:val="left"/>
      <w:pPr>
        <w:ind w:left="360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A663557"/>
    <w:multiLevelType w:val="hybridMultilevel"/>
    <w:tmpl w:val="26F614D2"/>
    <w:lvl w:ilvl="0" w:tplc="0421000F">
      <w:start w:val="1"/>
      <w:numFmt w:val="decimal"/>
      <w:lvlText w:val="%1."/>
      <w:lvlJc w:val="left"/>
      <w:pPr>
        <w:ind w:left="1996" w:hanging="360"/>
      </w:pPr>
    </w:lvl>
    <w:lvl w:ilvl="1" w:tplc="04210019">
      <w:start w:val="1"/>
      <w:numFmt w:val="lowerLetter"/>
      <w:lvlText w:val="%2."/>
      <w:lvlJc w:val="left"/>
      <w:pPr>
        <w:ind w:left="2716" w:hanging="360"/>
      </w:pPr>
    </w:lvl>
    <w:lvl w:ilvl="2" w:tplc="0421001B">
      <w:start w:val="1"/>
      <w:numFmt w:val="lowerRoman"/>
      <w:lvlText w:val="%3."/>
      <w:lvlJc w:val="right"/>
      <w:pPr>
        <w:ind w:left="3436" w:hanging="180"/>
      </w:pPr>
    </w:lvl>
    <w:lvl w:ilvl="3" w:tplc="0421000F">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2">
    <w:nsid w:val="2DEA303D"/>
    <w:multiLevelType w:val="hybridMultilevel"/>
    <w:tmpl w:val="6B8EC046"/>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EE82D9D"/>
    <w:multiLevelType w:val="hybridMultilevel"/>
    <w:tmpl w:val="4CE449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1D4A95"/>
    <w:multiLevelType w:val="hybridMultilevel"/>
    <w:tmpl w:val="7DE666D0"/>
    <w:lvl w:ilvl="0" w:tplc="E2F08D04">
      <w:start w:val="1"/>
      <w:numFmt w:val="decimal"/>
      <w:lvlText w:val="%1."/>
      <w:lvlJc w:val="left"/>
      <w:pPr>
        <w:ind w:left="1080" w:hanging="360"/>
      </w:pPr>
      <w:rPr>
        <w:rFonts w:hint="default"/>
        <w:b/>
        <w:i w:val="0"/>
      </w:rPr>
    </w:lvl>
    <w:lvl w:ilvl="1" w:tplc="27E4E42E">
      <w:start w:val="1"/>
      <w:numFmt w:val="lowerLetter"/>
      <w:lvlText w:val="%2."/>
      <w:lvlJc w:val="left"/>
      <w:pPr>
        <w:ind w:left="1920" w:hanging="360"/>
      </w:pPr>
      <w:rPr>
        <w:b w:val="0"/>
      </w:rPr>
    </w:lvl>
    <w:lvl w:ilvl="2" w:tplc="AEE62520">
      <w:start w:val="1"/>
      <w:numFmt w:val="decimal"/>
      <w:lvlText w:val="(%3)"/>
      <w:lvlJc w:val="right"/>
      <w:pPr>
        <w:ind w:left="2520" w:hanging="180"/>
      </w:pPr>
      <w:rPr>
        <w:rFonts w:ascii="Times New Roman" w:eastAsiaTheme="minorHAnsi" w:hAnsi="Times New Roman" w:cs="Times New Roman"/>
        <w:b w:val="0"/>
      </w:rPr>
    </w:lvl>
    <w:lvl w:ilvl="3" w:tplc="0421000F" w:tentative="1">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C5B3BCA"/>
    <w:multiLevelType w:val="hybridMultilevel"/>
    <w:tmpl w:val="91B0B044"/>
    <w:lvl w:ilvl="0" w:tplc="BA68C7F8">
      <w:start w:val="2"/>
      <w:numFmt w:val="lowerLetter"/>
      <w:lvlText w:val="%1."/>
      <w:lvlJc w:val="left"/>
      <w:pPr>
        <w:ind w:left="360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DAC2C7A"/>
    <w:multiLevelType w:val="hybridMultilevel"/>
    <w:tmpl w:val="EC52CEBC"/>
    <w:lvl w:ilvl="0" w:tplc="35FC957A">
      <w:start w:val="1"/>
      <w:numFmt w:val="lowerLetter"/>
      <w:lvlText w:val="%1."/>
      <w:lvlJc w:val="left"/>
      <w:pPr>
        <w:ind w:left="1800" w:hanging="360"/>
      </w:pPr>
      <w:rPr>
        <w:rFonts w:hint="default"/>
      </w:rPr>
    </w:lvl>
    <w:lvl w:ilvl="1" w:tplc="04090019">
      <w:start w:val="1"/>
      <w:numFmt w:val="lowerLetter"/>
      <w:lvlText w:val="%2."/>
      <w:lvlJc w:val="left"/>
      <w:pPr>
        <w:ind w:left="1800" w:hanging="360"/>
      </w:pPr>
    </w:lvl>
    <w:lvl w:ilvl="2" w:tplc="04210011">
      <w:start w:val="1"/>
      <w:numFmt w:val="decimal"/>
      <w:lvlText w:val="%3)"/>
      <w:lvlJc w:val="left"/>
      <w:pPr>
        <w:ind w:left="2700" w:hanging="360"/>
      </w:pPr>
      <w:rPr>
        <w:rFonts w:hint="default"/>
      </w:rPr>
    </w:lvl>
    <w:lvl w:ilvl="3" w:tplc="6B8C626C">
      <w:start w:val="1"/>
      <w:numFmt w:val="decimal"/>
      <w:lvlText w:val="%4."/>
      <w:lvlJc w:val="left"/>
      <w:pPr>
        <w:ind w:left="3240" w:hanging="360"/>
      </w:pPr>
      <w:rPr>
        <w:rFonts w:hint="default"/>
        <w:b w:val="0"/>
      </w:rPr>
    </w:lvl>
    <w:lvl w:ilvl="4" w:tplc="12B27B48">
      <w:start w:val="1"/>
      <w:numFmt w:val="upperLetter"/>
      <w:lvlText w:val="%5."/>
      <w:lvlJc w:val="left"/>
      <w:pPr>
        <w:ind w:left="3960" w:hanging="360"/>
      </w:pPr>
      <w:rPr>
        <w:rFonts w:hint="default"/>
        <w:i w:val="0"/>
      </w:rPr>
    </w:lvl>
    <w:lvl w:ilvl="5" w:tplc="8730BFCC">
      <w:start w:val="1"/>
      <w:numFmt w:val="decimal"/>
      <w:lvlText w:val="%6)"/>
      <w:lvlJc w:val="left"/>
      <w:pPr>
        <w:ind w:left="4860" w:hanging="360"/>
      </w:pPr>
      <w:rPr>
        <w:rFonts w:hint="default"/>
      </w:r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A60871"/>
    <w:multiLevelType w:val="hybridMultilevel"/>
    <w:tmpl w:val="23D63E5E"/>
    <w:lvl w:ilvl="0" w:tplc="0421000F">
      <w:start w:val="1"/>
      <w:numFmt w:val="decimal"/>
      <w:lvlText w:val="%1."/>
      <w:lvlJc w:val="left"/>
      <w:pPr>
        <w:ind w:left="2280" w:hanging="360"/>
      </w:pPr>
    </w:lvl>
    <w:lvl w:ilvl="1" w:tplc="04210019">
      <w:start w:val="1"/>
      <w:numFmt w:val="lowerLetter"/>
      <w:lvlText w:val="%2."/>
      <w:lvlJc w:val="left"/>
      <w:pPr>
        <w:ind w:left="3000" w:hanging="360"/>
      </w:pPr>
    </w:lvl>
    <w:lvl w:ilvl="2" w:tplc="0421001B">
      <w:start w:val="1"/>
      <w:numFmt w:val="lowerRoman"/>
      <w:lvlText w:val="%3."/>
      <w:lvlJc w:val="right"/>
      <w:pPr>
        <w:ind w:left="3720" w:hanging="180"/>
      </w:pPr>
    </w:lvl>
    <w:lvl w:ilvl="3" w:tplc="0421000F">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8">
    <w:nsid w:val="54AC16EB"/>
    <w:multiLevelType w:val="hybridMultilevel"/>
    <w:tmpl w:val="B066CD84"/>
    <w:lvl w:ilvl="0" w:tplc="9D1484AE">
      <w:start w:val="4"/>
      <w:numFmt w:val="upp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1AD06BF"/>
    <w:multiLevelType w:val="hybridMultilevel"/>
    <w:tmpl w:val="EF7C2046"/>
    <w:lvl w:ilvl="0" w:tplc="FB021D48">
      <w:start w:val="1"/>
      <w:numFmt w:val="decimal"/>
      <w:lvlText w:val="(%1)"/>
      <w:lvlJc w:val="left"/>
      <w:pPr>
        <w:ind w:left="27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56A5CA5"/>
    <w:multiLevelType w:val="hybridMultilevel"/>
    <w:tmpl w:val="332803DE"/>
    <w:lvl w:ilvl="0" w:tplc="96FCAA28">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8461887"/>
    <w:multiLevelType w:val="hybridMultilevel"/>
    <w:tmpl w:val="6CF8C190"/>
    <w:lvl w:ilvl="0" w:tplc="35FC957A">
      <w:start w:val="1"/>
      <w:numFmt w:val="lowerLetter"/>
      <w:lvlText w:val="%1."/>
      <w:lvlJc w:val="left"/>
      <w:pPr>
        <w:ind w:left="1800" w:hanging="360"/>
      </w:pPr>
      <w:rPr>
        <w:rFonts w:hint="default"/>
      </w:rPr>
    </w:lvl>
    <w:lvl w:ilvl="1" w:tplc="04090019">
      <w:start w:val="1"/>
      <w:numFmt w:val="lowerLetter"/>
      <w:lvlText w:val="%2."/>
      <w:lvlJc w:val="left"/>
      <w:pPr>
        <w:ind w:left="1800" w:hanging="360"/>
      </w:pPr>
    </w:lvl>
    <w:lvl w:ilvl="2" w:tplc="17EC2600">
      <w:start w:val="1"/>
      <w:numFmt w:val="decimal"/>
      <w:lvlText w:val="(%3)"/>
      <w:lvlJc w:val="left"/>
      <w:pPr>
        <w:ind w:left="2771" w:hanging="360"/>
      </w:pPr>
      <w:rPr>
        <w:rFonts w:hint="default"/>
      </w:rPr>
    </w:lvl>
    <w:lvl w:ilvl="3" w:tplc="6B8C626C">
      <w:start w:val="1"/>
      <w:numFmt w:val="decimal"/>
      <w:lvlText w:val="%4."/>
      <w:lvlJc w:val="left"/>
      <w:pPr>
        <w:ind w:left="3240" w:hanging="360"/>
      </w:pPr>
      <w:rPr>
        <w:rFonts w:hint="default"/>
        <w:b w:val="0"/>
      </w:rPr>
    </w:lvl>
    <w:lvl w:ilvl="4" w:tplc="12B27B48">
      <w:start w:val="1"/>
      <w:numFmt w:val="upperLetter"/>
      <w:lvlText w:val="%5."/>
      <w:lvlJc w:val="left"/>
      <w:pPr>
        <w:ind w:left="3960" w:hanging="360"/>
      </w:pPr>
      <w:rPr>
        <w:rFonts w:hint="default"/>
        <w:i w:val="0"/>
      </w:rPr>
    </w:lvl>
    <w:lvl w:ilvl="5" w:tplc="8730BFCC">
      <w:start w:val="1"/>
      <w:numFmt w:val="decimal"/>
      <w:lvlText w:val="%6)"/>
      <w:lvlJc w:val="left"/>
      <w:pPr>
        <w:ind w:left="4860" w:hanging="360"/>
      </w:pPr>
      <w:rPr>
        <w:rFonts w:hint="default"/>
      </w:r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9E5256"/>
    <w:multiLevelType w:val="hybridMultilevel"/>
    <w:tmpl w:val="0240B2EA"/>
    <w:lvl w:ilvl="0" w:tplc="B20E6748">
      <w:start w:val="8"/>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0054BB4"/>
    <w:multiLevelType w:val="hybridMultilevel"/>
    <w:tmpl w:val="6314894E"/>
    <w:lvl w:ilvl="0" w:tplc="E02812E2">
      <w:start w:val="1"/>
      <w:numFmt w:val="decimal"/>
      <w:lvlText w:val="%1."/>
      <w:lvlJc w:val="left"/>
      <w:pPr>
        <w:ind w:left="2062" w:hanging="360"/>
      </w:pPr>
      <w:rPr>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6197AD8"/>
    <w:multiLevelType w:val="hybridMultilevel"/>
    <w:tmpl w:val="1DCC83C2"/>
    <w:lvl w:ilvl="0" w:tplc="F86CCBC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3"/>
  </w:num>
  <w:num w:numId="2">
    <w:abstractNumId w:val="14"/>
  </w:num>
  <w:num w:numId="3">
    <w:abstractNumId w:val="21"/>
  </w:num>
  <w:num w:numId="4">
    <w:abstractNumId w:val="9"/>
  </w:num>
  <w:num w:numId="5">
    <w:abstractNumId w:val="1"/>
  </w:num>
  <w:num w:numId="6">
    <w:abstractNumId w:val="24"/>
  </w:num>
  <w:num w:numId="7">
    <w:abstractNumId w:val="0"/>
  </w:num>
  <w:num w:numId="8">
    <w:abstractNumId w:val="17"/>
  </w:num>
  <w:num w:numId="9">
    <w:abstractNumId w:val="16"/>
  </w:num>
  <w:num w:numId="10">
    <w:abstractNumId w:val="11"/>
  </w:num>
  <w:num w:numId="11">
    <w:abstractNumId w:val="20"/>
  </w:num>
  <w:num w:numId="12">
    <w:abstractNumId w:val="3"/>
  </w:num>
  <w:num w:numId="13">
    <w:abstractNumId w:val="5"/>
  </w:num>
  <w:num w:numId="14">
    <w:abstractNumId w:val="2"/>
  </w:num>
  <w:num w:numId="15">
    <w:abstractNumId w:val="7"/>
  </w:num>
  <w:num w:numId="16">
    <w:abstractNumId w:val="22"/>
  </w:num>
  <w:num w:numId="17">
    <w:abstractNumId w:val="15"/>
  </w:num>
  <w:num w:numId="18">
    <w:abstractNumId w:val="6"/>
  </w:num>
  <w:num w:numId="19">
    <w:abstractNumId w:val="12"/>
  </w:num>
  <w:num w:numId="20">
    <w:abstractNumId w:val="10"/>
  </w:num>
  <w:num w:numId="21">
    <w:abstractNumId w:val="8"/>
  </w:num>
  <w:num w:numId="22">
    <w:abstractNumId w:val="23"/>
  </w:num>
  <w:num w:numId="23">
    <w:abstractNumId w:val="18"/>
  </w:num>
  <w:num w:numId="24">
    <w:abstractNumId w:val="19"/>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78"/>
    <w:rsid w:val="002310A5"/>
    <w:rsid w:val="00427A78"/>
    <w:rsid w:val="00A2533D"/>
    <w:rsid w:val="00E64176"/>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C1D5D-A34F-40AE-AC56-81E8B765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7A7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427A7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427A78"/>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next w:val="Normal"/>
    <w:link w:val="Heading4Char"/>
    <w:uiPriority w:val="9"/>
    <w:unhideWhenUsed/>
    <w:qFormat/>
    <w:rsid w:val="00427A78"/>
    <w:pPr>
      <w:keepNext/>
      <w:keepLines/>
      <w:spacing w:before="40" w:after="0" w:line="276" w:lineRule="auto"/>
      <w:outlineLvl w:val="3"/>
    </w:pPr>
    <w:rPr>
      <w:rFonts w:asciiTheme="majorHAnsi" w:eastAsiaTheme="majorEastAsia" w:hAnsiTheme="majorHAnsi" w:cstheme="majorBidi"/>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78"/>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427A78"/>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427A78"/>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427A78"/>
    <w:rPr>
      <w:rFonts w:asciiTheme="majorHAnsi" w:eastAsiaTheme="majorEastAsia" w:hAnsiTheme="majorHAnsi" w:cstheme="majorBidi"/>
      <w:i/>
      <w:iCs/>
      <w:color w:val="2E74B5" w:themeColor="accent1" w:themeShade="BF"/>
      <w:lang w:val="en-US"/>
    </w:rPr>
  </w:style>
  <w:style w:type="numbering" w:customStyle="1" w:styleId="NoList1">
    <w:name w:val="No List1"/>
    <w:next w:val="NoList"/>
    <w:uiPriority w:val="99"/>
    <w:semiHidden/>
    <w:unhideWhenUsed/>
    <w:rsid w:val="00427A78"/>
  </w:style>
  <w:style w:type="paragraph" w:customStyle="1" w:styleId="Default">
    <w:name w:val="Default"/>
    <w:rsid w:val="00427A7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27A78"/>
    <w:pPr>
      <w:spacing w:after="200" w:line="276" w:lineRule="auto"/>
      <w:ind w:left="720"/>
      <w:contextualSpacing/>
    </w:pPr>
    <w:rPr>
      <w:lang w:val="en-US"/>
    </w:rPr>
  </w:style>
  <w:style w:type="character" w:styleId="Hyperlink">
    <w:name w:val="Hyperlink"/>
    <w:basedOn w:val="DefaultParagraphFont"/>
    <w:uiPriority w:val="99"/>
    <w:unhideWhenUsed/>
    <w:rsid w:val="00427A78"/>
    <w:rPr>
      <w:color w:val="0563C1" w:themeColor="hyperlink"/>
      <w:u w:val="single"/>
    </w:rPr>
  </w:style>
  <w:style w:type="table" w:styleId="TableGrid">
    <w:name w:val="Table Grid"/>
    <w:basedOn w:val="TableNormal"/>
    <w:uiPriority w:val="59"/>
    <w:rsid w:val="00427A7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27A78"/>
    <w:pPr>
      <w:spacing w:after="0" w:line="240" w:lineRule="auto"/>
    </w:pPr>
    <w:rPr>
      <w:lang w:val="en-US"/>
    </w:rPr>
  </w:style>
  <w:style w:type="paragraph" w:styleId="Header">
    <w:name w:val="header"/>
    <w:basedOn w:val="Normal"/>
    <w:link w:val="HeaderChar"/>
    <w:uiPriority w:val="99"/>
    <w:unhideWhenUsed/>
    <w:rsid w:val="00427A78"/>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427A78"/>
    <w:rPr>
      <w:lang w:val="en-US"/>
    </w:rPr>
  </w:style>
  <w:style w:type="paragraph" w:styleId="Footer">
    <w:name w:val="footer"/>
    <w:basedOn w:val="Normal"/>
    <w:link w:val="FooterChar"/>
    <w:uiPriority w:val="99"/>
    <w:unhideWhenUsed/>
    <w:rsid w:val="00427A78"/>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427A78"/>
    <w:rPr>
      <w:lang w:val="en-US"/>
    </w:rPr>
  </w:style>
  <w:style w:type="character" w:styleId="LineNumber">
    <w:name w:val="line number"/>
    <w:basedOn w:val="DefaultParagraphFont"/>
    <w:uiPriority w:val="99"/>
    <w:semiHidden/>
    <w:unhideWhenUsed/>
    <w:rsid w:val="00427A78"/>
  </w:style>
  <w:style w:type="paragraph" w:styleId="TOCHeading">
    <w:name w:val="TOC Heading"/>
    <w:basedOn w:val="Heading1"/>
    <w:next w:val="Normal"/>
    <w:uiPriority w:val="39"/>
    <w:unhideWhenUsed/>
    <w:qFormat/>
    <w:rsid w:val="00427A78"/>
    <w:pPr>
      <w:spacing w:line="259" w:lineRule="auto"/>
      <w:outlineLvl w:val="9"/>
    </w:pPr>
  </w:style>
  <w:style w:type="paragraph" w:styleId="TOC2">
    <w:name w:val="toc 2"/>
    <w:basedOn w:val="Normal"/>
    <w:next w:val="Normal"/>
    <w:autoRedefine/>
    <w:uiPriority w:val="39"/>
    <w:unhideWhenUsed/>
    <w:rsid w:val="00427A78"/>
    <w:pPr>
      <w:spacing w:after="100" w:line="276" w:lineRule="auto"/>
      <w:ind w:left="220"/>
    </w:pPr>
    <w:rPr>
      <w:lang w:val="en-US"/>
    </w:rPr>
  </w:style>
  <w:style w:type="paragraph" w:styleId="TOC1">
    <w:name w:val="toc 1"/>
    <w:basedOn w:val="Normal"/>
    <w:next w:val="Normal"/>
    <w:autoRedefine/>
    <w:uiPriority w:val="39"/>
    <w:unhideWhenUsed/>
    <w:rsid w:val="00427A78"/>
    <w:pPr>
      <w:spacing w:after="100" w:line="276" w:lineRule="auto"/>
    </w:pPr>
    <w:rPr>
      <w:lang w:val="en-US"/>
    </w:rPr>
  </w:style>
  <w:style w:type="paragraph" w:styleId="TOC3">
    <w:name w:val="toc 3"/>
    <w:basedOn w:val="Normal"/>
    <w:next w:val="Normal"/>
    <w:autoRedefine/>
    <w:uiPriority w:val="39"/>
    <w:unhideWhenUsed/>
    <w:rsid w:val="00427A78"/>
    <w:pPr>
      <w:spacing w:after="100" w:line="276" w:lineRule="auto"/>
      <w:ind w:left="440"/>
    </w:pPr>
    <w:rPr>
      <w:lang w:val="en-US"/>
    </w:rPr>
  </w:style>
  <w:style w:type="paragraph" w:styleId="BalloonText">
    <w:name w:val="Balloon Text"/>
    <w:basedOn w:val="Normal"/>
    <w:link w:val="BalloonTextChar"/>
    <w:uiPriority w:val="99"/>
    <w:semiHidden/>
    <w:unhideWhenUsed/>
    <w:rsid w:val="00427A78"/>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427A78"/>
    <w:rPr>
      <w:rFonts w:ascii="Segoe UI" w:hAnsi="Segoe UI" w:cs="Segoe UI"/>
      <w:sz w:val="18"/>
      <w:szCs w:val="18"/>
      <w:lang w:val="en-US"/>
    </w:rPr>
  </w:style>
  <w:style w:type="character" w:styleId="Emphasis">
    <w:name w:val="Emphasis"/>
    <w:basedOn w:val="DefaultParagraphFont"/>
    <w:uiPriority w:val="20"/>
    <w:qFormat/>
    <w:rsid w:val="00427A78"/>
    <w:rPr>
      <w:i/>
      <w:iCs/>
    </w:rPr>
  </w:style>
  <w:style w:type="character" w:styleId="Strong">
    <w:name w:val="Strong"/>
    <w:basedOn w:val="DefaultParagraphFont"/>
    <w:uiPriority w:val="22"/>
    <w:qFormat/>
    <w:rsid w:val="00427A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11530</Words>
  <Characters>65724</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Chrisidaputri</dc:creator>
  <cp:keywords/>
  <dc:description/>
  <cp:lastModifiedBy>Catharina Chrisidaputri</cp:lastModifiedBy>
  <cp:revision>1</cp:revision>
  <dcterms:created xsi:type="dcterms:W3CDTF">2019-05-06T10:49:00Z</dcterms:created>
  <dcterms:modified xsi:type="dcterms:W3CDTF">2019-05-06T10:50:00Z</dcterms:modified>
</cp:coreProperties>
</file>