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A29" w:rsidRPr="00941826" w:rsidRDefault="00470A29" w:rsidP="00470A29">
      <w:pPr>
        <w:keepNext/>
        <w:keepLines/>
        <w:spacing w:before="480" w:after="0"/>
        <w:jc w:val="center"/>
        <w:outlineLvl w:val="0"/>
        <w:rPr>
          <w:rFonts w:ascii="Times New Roman" w:eastAsiaTheme="majorEastAsia" w:hAnsi="Times New Roman" w:cstheme="majorBidi"/>
          <w:b/>
          <w:bCs/>
          <w:color w:val="000000" w:themeColor="text1"/>
          <w:sz w:val="24"/>
          <w:szCs w:val="28"/>
        </w:rPr>
      </w:pPr>
      <w:bookmarkStart w:id="0" w:name="_Toc17052251"/>
      <w:bookmarkStart w:id="1" w:name="_Toc17063841"/>
      <w:bookmarkStart w:id="2" w:name="_GoBack"/>
      <w:bookmarkEnd w:id="2"/>
      <w:r w:rsidRPr="00941826">
        <w:rPr>
          <w:rFonts w:ascii="Times New Roman" w:eastAsiaTheme="majorEastAsia" w:hAnsi="Times New Roman" w:cstheme="majorBidi"/>
          <w:b/>
          <w:bCs/>
          <w:color w:val="000000" w:themeColor="text1"/>
          <w:sz w:val="24"/>
          <w:szCs w:val="28"/>
        </w:rPr>
        <w:t>BAB V</w:t>
      </w:r>
      <w:bookmarkEnd w:id="0"/>
      <w:bookmarkEnd w:id="1"/>
    </w:p>
    <w:p w:rsidR="00470A29" w:rsidRPr="00941826" w:rsidRDefault="00470A29" w:rsidP="00470A29">
      <w:pPr>
        <w:keepNext/>
        <w:keepLines/>
        <w:spacing w:before="480" w:after="0" w:line="480" w:lineRule="auto"/>
        <w:jc w:val="center"/>
        <w:outlineLvl w:val="0"/>
        <w:rPr>
          <w:rFonts w:ascii="Times New Roman" w:eastAsiaTheme="majorEastAsia" w:hAnsi="Times New Roman" w:cstheme="majorBidi"/>
          <w:b/>
          <w:bCs/>
          <w:color w:val="000000" w:themeColor="text1"/>
          <w:sz w:val="24"/>
          <w:szCs w:val="28"/>
        </w:rPr>
      </w:pPr>
      <w:bookmarkStart w:id="3" w:name="_Toc17052252"/>
      <w:bookmarkStart w:id="4" w:name="_Toc17063842"/>
      <w:r w:rsidRPr="00941826">
        <w:rPr>
          <w:rFonts w:ascii="Times New Roman" w:eastAsiaTheme="majorEastAsia" w:hAnsi="Times New Roman" w:cstheme="majorBidi"/>
          <w:b/>
          <w:bCs/>
          <w:color w:val="000000" w:themeColor="text1"/>
          <w:sz w:val="24"/>
          <w:szCs w:val="28"/>
        </w:rPr>
        <w:t>SIMPULAN DAN SARAN</w:t>
      </w:r>
      <w:bookmarkEnd w:id="3"/>
      <w:bookmarkEnd w:id="4"/>
    </w:p>
    <w:p w:rsidR="00470A29" w:rsidRPr="00941826" w:rsidRDefault="00470A29" w:rsidP="00470A29"/>
    <w:p w:rsidR="00470A29" w:rsidRPr="00941826" w:rsidRDefault="00470A29" w:rsidP="00470A29">
      <w:pPr>
        <w:tabs>
          <w:tab w:val="left" w:pos="90"/>
        </w:tabs>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en-US"/>
        </w:rPr>
        <w:tab/>
      </w:r>
      <w:r w:rsidRPr="00941826">
        <w:rPr>
          <w:rFonts w:ascii="Times New Roman" w:hAnsi="Times New Roman" w:cs="Times New Roman"/>
          <w:sz w:val="24"/>
          <w:szCs w:val="24"/>
        </w:rPr>
        <w:t xml:space="preserve">Pada bab ini akan menjelaskan mengenai simpulan dari hasil penelitian yang telah dilakukan serta saran yang diberikan dari penulis. Simpulan berisikan hasil akhir mengenai ada atau tidaknya pengaruh ukuran perusahaan, profitabilitas, ukuran dewan komisaris, </w:t>
      </w:r>
      <w:r w:rsidRPr="00941826">
        <w:rPr>
          <w:rFonts w:ascii="Times New Roman" w:hAnsi="Times New Roman" w:cs="Times New Roman"/>
          <w:i/>
          <w:sz w:val="24"/>
          <w:szCs w:val="24"/>
        </w:rPr>
        <w:t xml:space="preserve">leverage </w:t>
      </w:r>
      <w:r w:rsidRPr="00941826">
        <w:rPr>
          <w:rFonts w:ascii="Times New Roman" w:hAnsi="Times New Roman" w:cs="Times New Roman"/>
          <w:sz w:val="24"/>
          <w:szCs w:val="24"/>
        </w:rPr>
        <w:t xml:space="preserve">dan </w:t>
      </w:r>
      <w:r w:rsidRPr="00941826">
        <w:rPr>
          <w:rFonts w:ascii="Times New Roman" w:hAnsi="Times New Roman" w:cs="Times New Roman"/>
          <w:i/>
          <w:sz w:val="24"/>
          <w:szCs w:val="24"/>
        </w:rPr>
        <w:t xml:space="preserve">media exposure </w:t>
      </w:r>
      <w:r w:rsidRPr="00941826">
        <w:rPr>
          <w:rFonts w:ascii="Times New Roman" w:hAnsi="Times New Roman" w:cs="Times New Roman"/>
          <w:sz w:val="24"/>
          <w:szCs w:val="24"/>
        </w:rPr>
        <w:t>terhadap pengungkapan tanggung jawab sosial. Dilanjutkan dengan saran bagi pembaca yang akan diuraikan dibawah ini.</w:t>
      </w:r>
    </w:p>
    <w:p w:rsidR="00470A29" w:rsidRPr="00941826" w:rsidRDefault="00470A29" w:rsidP="00470A29">
      <w:pPr>
        <w:keepNext/>
        <w:keepLines/>
        <w:numPr>
          <w:ilvl w:val="0"/>
          <w:numId w:val="1"/>
        </w:numPr>
        <w:spacing w:before="200" w:after="0" w:line="480" w:lineRule="auto"/>
        <w:jc w:val="both"/>
        <w:outlineLvl w:val="1"/>
        <w:rPr>
          <w:rFonts w:ascii="Times New Roman" w:eastAsiaTheme="majorEastAsia" w:hAnsi="Times New Roman" w:cstheme="majorBidi"/>
          <w:b/>
          <w:bCs/>
          <w:color w:val="000000" w:themeColor="text1"/>
          <w:sz w:val="24"/>
          <w:szCs w:val="26"/>
        </w:rPr>
      </w:pPr>
      <w:bookmarkStart w:id="5" w:name="_Toc17052253"/>
      <w:bookmarkStart w:id="6" w:name="_Toc17063843"/>
      <w:r w:rsidRPr="00941826">
        <w:rPr>
          <w:rFonts w:ascii="Times New Roman" w:eastAsiaTheme="majorEastAsia" w:hAnsi="Times New Roman" w:cstheme="majorBidi"/>
          <w:b/>
          <w:bCs/>
          <w:color w:val="000000" w:themeColor="text1"/>
          <w:sz w:val="24"/>
          <w:szCs w:val="26"/>
        </w:rPr>
        <w:t>Simpulan</w:t>
      </w:r>
      <w:bookmarkEnd w:id="5"/>
      <w:bookmarkEnd w:id="6"/>
    </w:p>
    <w:p w:rsidR="00470A29" w:rsidRPr="00941826" w:rsidRDefault="00470A29" w:rsidP="00470A29">
      <w:pPr>
        <w:spacing w:line="480" w:lineRule="auto"/>
        <w:ind w:left="720" w:firstLine="450"/>
        <w:jc w:val="both"/>
        <w:rPr>
          <w:rFonts w:ascii="Times New Roman" w:hAnsi="Times New Roman" w:cs="Times New Roman"/>
          <w:sz w:val="24"/>
          <w:szCs w:val="24"/>
        </w:rPr>
      </w:pPr>
      <w:r w:rsidRPr="00941826">
        <w:rPr>
          <w:rFonts w:ascii="Times New Roman" w:hAnsi="Times New Roman" w:cs="Times New Roman"/>
          <w:sz w:val="24"/>
          <w:szCs w:val="24"/>
        </w:rPr>
        <w:t xml:space="preserve">Penelitian ini bertujuan untuk memberikan bukti empiris mengenai pengaruh ukuran perusahaan, profitabilitas, ukuran dewan komisaris, </w:t>
      </w:r>
      <w:r w:rsidRPr="00941826">
        <w:rPr>
          <w:rFonts w:ascii="Times New Roman" w:hAnsi="Times New Roman" w:cs="Times New Roman"/>
          <w:i/>
          <w:sz w:val="24"/>
          <w:szCs w:val="24"/>
        </w:rPr>
        <w:t xml:space="preserve">leverage </w:t>
      </w:r>
      <w:r w:rsidRPr="00941826">
        <w:rPr>
          <w:rFonts w:ascii="Times New Roman" w:hAnsi="Times New Roman" w:cs="Times New Roman"/>
          <w:sz w:val="24"/>
          <w:szCs w:val="24"/>
        </w:rPr>
        <w:t xml:space="preserve">dan </w:t>
      </w:r>
      <w:r w:rsidRPr="00941826">
        <w:rPr>
          <w:rFonts w:ascii="Times New Roman" w:hAnsi="Times New Roman" w:cs="Times New Roman"/>
          <w:i/>
          <w:sz w:val="24"/>
          <w:szCs w:val="24"/>
        </w:rPr>
        <w:t xml:space="preserve">media exposure </w:t>
      </w:r>
      <w:r w:rsidRPr="00941826">
        <w:rPr>
          <w:rFonts w:ascii="Times New Roman" w:hAnsi="Times New Roman" w:cs="Times New Roman"/>
          <w:sz w:val="24"/>
          <w:szCs w:val="24"/>
        </w:rPr>
        <w:t xml:space="preserve">terhadap pengungkapan tanggung jawab sosial. Sampel yang digunakan dalam penelitian ini sebanyak 39 perusahaan pertambangan yang terdaftar di BEI periode 2015 – 2017. </w:t>
      </w:r>
    </w:p>
    <w:p w:rsidR="00470A29" w:rsidRPr="00941826" w:rsidRDefault="00470A29" w:rsidP="00470A29">
      <w:pPr>
        <w:spacing w:line="480" w:lineRule="auto"/>
        <w:ind w:left="720" w:firstLine="360"/>
        <w:jc w:val="both"/>
        <w:rPr>
          <w:rFonts w:ascii="Times New Roman" w:hAnsi="Times New Roman" w:cs="Times New Roman"/>
          <w:sz w:val="24"/>
          <w:szCs w:val="24"/>
        </w:rPr>
      </w:pPr>
      <w:r w:rsidRPr="00941826">
        <w:rPr>
          <w:rFonts w:ascii="Times New Roman" w:hAnsi="Times New Roman" w:cs="Times New Roman"/>
          <w:sz w:val="24"/>
          <w:szCs w:val="24"/>
        </w:rPr>
        <w:t>Berdasarkan hasil pengujian yang telah dilakukan oleh penulis, maka kesimpulan yang dapat diambil dari penelitian ini adalah sebagai berikut :</w:t>
      </w:r>
    </w:p>
    <w:p w:rsidR="00470A29" w:rsidRPr="00941826" w:rsidRDefault="00470A29" w:rsidP="00470A29">
      <w:pPr>
        <w:numPr>
          <w:ilvl w:val="0"/>
          <w:numId w:val="2"/>
        </w:numPr>
        <w:spacing w:line="480" w:lineRule="auto"/>
        <w:ind w:left="1080"/>
        <w:contextualSpacing/>
        <w:jc w:val="both"/>
        <w:rPr>
          <w:rFonts w:ascii="Times New Roman" w:hAnsi="Times New Roman" w:cs="Times New Roman"/>
          <w:sz w:val="24"/>
          <w:szCs w:val="24"/>
        </w:rPr>
      </w:pPr>
      <w:r w:rsidRPr="00941826">
        <w:rPr>
          <w:rFonts w:ascii="Times New Roman" w:hAnsi="Times New Roman" w:cs="Times New Roman"/>
          <w:sz w:val="24"/>
          <w:szCs w:val="24"/>
        </w:rPr>
        <w:t>Ukuran perusahaan terbukti berpengaruh positif terhadap pengungkapan tanggung jawab sosial perusahaan. Dengan demikian H1 diterima.</w:t>
      </w:r>
    </w:p>
    <w:p w:rsidR="00470A29" w:rsidRPr="00941826" w:rsidRDefault="00470A29" w:rsidP="00470A29">
      <w:pPr>
        <w:numPr>
          <w:ilvl w:val="0"/>
          <w:numId w:val="2"/>
        </w:numPr>
        <w:spacing w:line="480" w:lineRule="auto"/>
        <w:ind w:left="1080"/>
        <w:contextualSpacing/>
        <w:jc w:val="both"/>
        <w:rPr>
          <w:rFonts w:ascii="Times New Roman" w:hAnsi="Times New Roman" w:cs="Times New Roman"/>
          <w:sz w:val="24"/>
          <w:szCs w:val="24"/>
        </w:rPr>
      </w:pPr>
      <w:r w:rsidRPr="00941826">
        <w:rPr>
          <w:rFonts w:ascii="Times New Roman" w:hAnsi="Times New Roman" w:cs="Times New Roman"/>
          <w:sz w:val="24"/>
          <w:szCs w:val="24"/>
        </w:rPr>
        <w:t>Profitabilitas tidak terbukti berpengaruh positif terhadap pengungkapan tanggung jawab sosial perusahaa. Dengan demikian H2 ditolak.</w:t>
      </w:r>
    </w:p>
    <w:p w:rsidR="00470A29" w:rsidRPr="00941826" w:rsidRDefault="00470A29" w:rsidP="00470A29">
      <w:pPr>
        <w:numPr>
          <w:ilvl w:val="0"/>
          <w:numId w:val="2"/>
        </w:numPr>
        <w:spacing w:line="480" w:lineRule="auto"/>
        <w:ind w:left="1080"/>
        <w:contextualSpacing/>
        <w:jc w:val="both"/>
        <w:rPr>
          <w:rFonts w:ascii="Times New Roman" w:hAnsi="Times New Roman" w:cs="Times New Roman"/>
          <w:sz w:val="24"/>
          <w:szCs w:val="24"/>
        </w:rPr>
      </w:pPr>
      <w:r w:rsidRPr="00941826">
        <w:rPr>
          <w:rFonts w:ascii="Times New Roman" w:hAnsi="Times New Roman" w:cs="Times New Roman"/>
          <w:sz w:val="24"/>
          <w:szCs w:val="24"/>
        </w:rPr>
        <w:t>Ukuran dewan komisaris terbukti berpengaruh positif terhadap pengungkapan tanggung jawab sosial perusahaan. Dengan demikian H3 diterima.</w:t>
      </w:r>
    </w:p>
    <w:p w:rsidR="00470A29" w:rsidRPr="00941826" w:rsidRDefault="00470A29" w:rsidP="00470A29">
      <w:pPr>
        <w:numPr>
          <w:ilvl w:val="0"/>
          <w:numId w:val="2"/>
        </w:numPr>
        <w:spacing w:line="480" w:lineRule="auto"/>
        <w:ind w:left="1080"/>
        <w:contextualSpacing/>
        <w:jc w:val="both"/>
        <w:rPr>
          <w:rFonts w:ascii="Times New Roman" w:hAnsi="Times New Roman" w:cs="Times New Roman"/>
          <w:sz w:val="24"/>
          <w:szCs w:val="24"/>
        </w:rPr>
      </w:pPr>
      <w:r w:rsidRPr="00941826">
        <w:rPr>
          <w:rFonts w:ascii="Times New Roman" w:hAnsi="Times New Roman" w:cs="Times New Roman"/>
          <w:i/>
          <w:sz w:val="24"/>
          <w:szCs w:val="24"/>
        </w:rPr>
        <w:lastRenderedPageBreak/>
        <w:t xml:space="preserve">Leverage </w:t>
      </w:r>
      <w:r w:rsidRPr="00941826">
        <w:rPr>
          <w:rFonts w:ascii="Times New Roman" w:hAnsi="Times New Roman" w:cs="Times New Roman"/>
          <w:sz w:val="24"/>
          <w:szCs w:val="24"/>
        </w:rPr>
        <w:t>tidak terbukti berpengaruh positif terhadap pengungkapan tanggung jawab sosial perusahaan. Dengan demikian H4 ditolak</w:t>
      </w:r>
    </w:p>
    <w:p w:rsidR="00470A29" w:rsidRPr="00941826" w:rsidRDefault="00470A29" w:rsidP="00470A29">
      <w:pPr>
        <w:numPr>
          <w:ilvl w:val="0"/>
          <w:numId w:val="2"/>
        </w:numPr>
        <w:spacing w:line="480" w:lineRule="auto"/>
        <w:ind w:left="1080"/>
        <w:contextualSpacing/>
        <w:jc w:val="both"/>
        <w:rPr>
          <w:rFonts w:ascii="Times New Roman" w:hAnsi="Times New Roman" w:cs="Times New Roman"/>
          <w:sz w:val="24"/>
          <w:szCs w:val="24"/>
        </w:rPr>
      </w:pPr>
      <w:r w:rsidRPr="00941826">
        <w:rPr>
          <w:rFonts w:ascii="Times New Roman" w:hAnsi="Times New Roman" w:cs="Times New Roman"/>
          <w:sz w:val="24"/>
          <w:szCs w:val="24"/>
        </w:rPr>
        <w:t>Pengungkapan Media</w:t>
      </w:r>
      <w:r w:rsidRPr="00941826">
        <w:rPr>
          <w:rFonts w:ascii="Times New Roman" w:hAnsi="Times New Roman" w:cs="Times New Roman"/>
          <w:i/>
          <w:sz w:val="24"/>
          <w:szCs w:val="24"/>
        </w:rPr>
        <w:t xml:space="preserve"> </w:t>
      </w:r>
      <w:r w:rsidRPr="00941826">
        <w:rPr>
          <w:rFonts w:ascii="Times New Roman" w:hAnsi="Times New Roman" w:cs="Times New Roman"/>
          <w:sz w:val="24"/>
          <w:szCs w:val="24"/>
        </w:rPr>
        <w:t>tidak terbukti berpengaruh positif terhadap pengungkapan tanggung jawab sosial perusahaan. Dengan demikian H5 ditolak.</w:t>
      </w:r>
    </w:p>
    <w:p w:rsidR="00470A29" w:rsidRPr="00941826" w:rsidRDefault="00470A29" w:rsidP="00470A29">
      <w:pPr>
        <w:keepNext/>
        <w:keepLines/>
        <w:numPr>
          <w:ilvl w:val="0"/>
          <w:numId w:val="1"/>
        </w:numPr>
        <w:spacing w:before="200" w:after="0" w:line="480" w:lineRule="auto"/>
        <w:jc w:val="both"/>
        <w:outlineLvl w:val="1"/>
        <w:rPr>
          <w:rFonts w:ascii="Times New Roman" w:eastAsiaTheme="majorEastAsia" w:hAnsi="Times New Roman" w:cstheme="majorBidi"/>
          <w:b/>
          <w:bCs/>
          <w:color w:val="000000" w:themeColor="text1"/>
          <w:sz w:val="24"/>
          <w:szCs w:val="26"/>
        </w:rPr>
      </w:pPr>
      <w:bookmarkStart w:id="7" w:name="_Toc17052254"/>
      <w:bookmarkStart w:id="8" w:name="_Toc17063844"/>
      <w:r w:rsidRPr="00941826">
        <w:rPr>
          <w:rFonts w:ascii="Times New Roman" w:eastAsiaTheme="majorEastAsia" w:hAnsi="Times New Roman" w:cstheme="majorBidi"/>
          <w:b/>
          <w:bCs/>
          <w:color w:val="000000" w:themeColor="text1"/>
          <w:sz w:val="24"/>
          <w:szCs w:val="26"/>
        </w:rPr>
        <w:t>Saran</w:t>
      </w:r>
      <w:bookmarkEnd w:id="7"/>
      <w:bookmarkEnd w:id="8"/>
    </w:p>
    <w:p w:rsidR="00470A29" w:rsidRPr="00941826" w:rsidRDefault="00470A29" w:rsidP="00470A29">
      <w:pPr>
        <w:spacing w:line="480" w:lineRule="auto"/>
        <w:ind w:left="720" w:firstLine="360"/>
        <w:jc w:val="both"/>
        <w:rPr>
          <w:rFonts w:ascii="Times New Roman" w:hAnsi="Times New Roman" w:cs="Times New Roman"/>
          <w:sz w:val="24"/>
          <w:szCs w:val="24"/>
        </w:rPr>
      </w:pPr>
      <w:r w:rsidRPr="00941826">
        <w:rPr>
          <w:rFonts w:ascii="Times New Roman" w:hAnsi="Times New Roman" w:cs="Times New Roman"/>
          <w:sz w:val="24"/>
          <w:szCs w:val="24"/>
        </w:rPr>
        <w:t>Saran yang dapat diberikan dalam penelitian ini berdasarkan hasil penelitian dan pembahasan pada bab sebelumnya adalah sebagai berikut :</w:t>
      </w:r>
    </w:p>
    <w:p w:rsidR="00470A29" w:rsidRPr="00941826" w:rsidRDefault="00470A29" w:rsidP="00470A29">
      <w:pPr>
        <w:numPr>
          <w:ilvl w:val="0"/>
          <w:numId w:val="3"/>
        </w:numPr>
        <w:spacing w:line="480" w:lineRule="auto"/>
        <w:ind w:left="1080"/>
        <w:contextualSpacing/>
        <w:jc w:val="both"/>
        <w:rPr>
          <w:rFonts w:ascii="Times New Roman" w:hAnsi="Times New Roman" w:cs="Times New Roman"/>
          <w:sz w:val="24"/>
          <w:szCs w:val="24"/>
        </w:rPr>
      </w:pPr>
      <w:r w:rsidRPr="00941826">
        <w:rPr>
          <w:rFonts w:ascii="Times New Roman" w:hAnsi="Times New Roman" w:cs="Times New Roman"/>
          <w:sz w:val="24"/>
          <w:szCs w:val="24"/>
        </w:rPr>
        <w:t>Untuk Perusahaan</w:t>
      </w:r>
    </w:p>
    <w:p w:rsidR="00470A29" w:rsidRPr="00941826" w:rsidRDefault="00470A29" w:rsidP="00470A29">
      <w:pPr>
        <w:spacing w:line="480" w:lineRule="auto"/>
        <w:ind w:left="1080" w:firstLine="360"/>
        <w:contextualSpacing/>
        <w:jc w:val="both"/>
        <w:rPr>
          <w:rFonts w:ascii="Times New Roman" w:hAnsi="Times New Roman" w:cs="Times New Roman"/>
          <w:sz w:val="24"/>
          <w:szCs w:val="24"/>
        </w:rPr>
      </w:pPr>
      <w:r w:rsidRPr="00941826">
        <w:rPr>
          <w:rFonts w:ascii="Times New Roman" w:hAnsi="Times New Roman" w:cs="Times New Roman"/>
          <w:sz w:val="24"/>
          <w:szCs w:val="24"/>
        </w:rPr>
        <w:t xml:space="preserve">Perusahaan di Indonesia sebaiknya meningkatkan pengungkapan tanggung jawab sosial baik ketika memperoleh profit yang tinggi maupun tidak. Dengan demikian, perusahaan di Indonesia dapat dikatakan sudah mulai menganggap pentingnya keberadaan pengungkapan tanggung jawab sosial. </w:t>
      </w:r>
    </w:p>
    <w:p w:rsidR="00470A29" w:rsidRPr="00941826" w:rsidRDefault="00470A29" w:rsidP="00470A29">
      <w:pPr>
        <w:numPr>
          <w:ilvl w:val="0"/>
          <w:numId w:val="3"/>
        </w:numPr>
        <w:tabs>
          <w:tab w:val="left" w:pos="1080"/>
        </w:tabs>
        <w:spacing w:line="480" w:lineRule="auto"/>
        <w:ind w:left="1080"/>
        <w:contextualSpacing/>
        <w:jc w:val="both"/>
        <w:rPr>
          <w:rFonts w:ascii="Times New Roman" w:hAnsi="Times New Roman" w:cs="Times New Roman"/>
          <w:sz w:val="24"/>
          <w:szCs w:val="24"/>
        </w:rPr>
      </w:pPr>
      <w:r w:rsidRPr="00941826">
        <w:rPr>
          <w:rFonts w:ascii="Times New Roman" w:hAnsi="Times New Roman" w:cs="Times New Roman"/>
          <w:sz w:val="24"/>
          <w:szCs w:val="24"/>
        </w:rPr>
        <w:t xml:space="preserve">Untuk Investor </w:t>
      </w:r>
    </w:p>
    <w:p w:rsidR="00470A29" w:rsidRPr="00941826" w:rsidRDefault="00470A29" w:rsidP="00470A29">
      <w:pPr>
        <w:tabs>
          <w:tab w:val="left" w:pos="1080"/>
        </w:tabs>
        <w:spacing w:line="480" w:lineRule="auto"/>
        <w:ind w:left="1080"/>
        <w:contextualSpacing/>
        <w:jc w:val="both"/>
        <w:rPr>
          <w:rFonts w:ascii="Times New Roman" w:hAnsi="Times New Roman" w:cs="Times New Roman"/>
          <w:sz w:val="24"/>
          <w:szCs w:val="24"/>
        </w:rPr>
      </w:pPr>
      <w:r>
        <w:rPr>
          <w:rFonts w:ascii="Times New Roman" w:hAnsi="Times New Roman" w:cs="Times New Roman"/>
          <w:sz w:val="24"/>
          <w:szCs w:val="24"/>
          <w:lang w:val="en-US"/>
        </w:rPr>
        <w:tab/>
      </w:r>
      <w:r w:rsidRPr="00941826">
        <w:rPr>
          <w:rFonts w:ascii="Times New Roman" w:hAnsi="Times New Roman" w:cs="Times New Roman"/>
          <w:sz w:val="24"/>
          <w:szCs w:val="24"/>
        </w:rPr>
        <w:t>Diharapakan bagi investor yang akan menginvestasikan modalnya di suatu perusahaan agar memperhatikan pengungkapan tanggung jawab sosial y</w:t>
      </w:r>
      <w:r>
        <w:rPr>
          <w:rFonts w:ascii="Times New Roman" w:hAnsi="Times New Roman" w:cs="Times New Roman"/>
          <w:sz w:val="24"/>
          <w:szCs w:val="24"/>
        </w:rPr>
        <w:t>ang telah dilakukan perusahaan.</w:t>
      </w:r>
      <w:r>
        <w:rPr>
          <w:rFonts w:ascii="Times New Roman" w:hAnsi="Times New Roman" w:cs="Times New Roman"/>
          <w:sz w:val="24"/>
          <w:szCs w:val="24"/>
          <w:lang w:val="en-US"/>
        </w:rPr>
        <w:t xml:space="preserve"> </w:t>
      </w:r>
      <w:r w:rsidRPr="00941826">
        <w:rPr>
          <w:rFonts w:ascii="Times New Roman" w:hAnsi="Times New Roman" w:cs="Times New Roman"/>
          <w:sz w:val="24"/>
          <w:szCs w:val="24"/>
        </w:rPr>
        <w:t>Investor dapat mempertimbangkan mengenai laporan keberlanjutan (</w:t>
      </w:r>
      <w:r w:rsidRPr="00941826">
        <w:rPr>
          <w:rFonts w:ascii="Times New Roman" w:hAnsi="Times New Roman" w:cs="Times New Roman"/>
          <w:i/>
          <w:sz w:val="24"/>
          <w:szCs w:val="24"/>
        </w:rPr>
        <w:t>sustainability report</w:t>
      </w:r>
      <w:r w:rsidRPr="00941826">
        <w:rPr>
          <w:rFonts w:ascii="Times New Roman" w:hAnsi="Times New Roman" w:cs="Times New Roman"/>
          <w:sz w:val="24"/>
          <w:szCs w:val="24"/>
        </w:rPr>
        <w:t>) yang diungkapkan oleh perusahaan sebagai salah satu penilaian sebelum berinvestasi. Dengan adanya laporan keberlanjutan, investor dapat menilai suatu perusahaan yang tidak hanya baik dalam kinerja keuangannya saja, melainkan investor dapat menilai perhatian perusahaan terhadap kondisi sosial masyarakat dan lingkungan.</w:t>
      </w:r>
    </w:p>
    <w:p w:rsidR="00470A29" w:rsidRPr="00941826" w:rsidRDefault="00470A29" w:rsidP="00470A29">
      <w:pPr>
        <w:numPr>
          <w:ilvl w:val="0"/>
          <w:numId w:val="3"/>
        </w:numPr>
        <w:tabs>
          <w:tab w:val="left" w:pos="1080"/>
        </w:tabs>
        <w:spacing w:line="480" w:lineRule="auto"/>
        <w:ind w:left="1080"/>
        <w:contextualSpacing/>
        <w:jc w:val="both"/>
        <w:rPr>
          <w:rFonts w:ascii="Times New Roman" w:hAnsi="Times New Roman" w:cs="Times New Roman"/>
          <w:sz w:val="24"/>
          <w:szCs w:val="24"/>
        </w:rPr>
      </w:pPr>
      <w:r w:rsidRPr="00941826">
        <w:rPr>
          <w:rFonts w:ascii="Times New Roman" w:hAnsi="Times New Roman" w:cs="Times New Roman"/>
          <w:sz w:val="24"/>
          <w:szCs w:val="24"/>
        </w:rPr>
        <w:t>Untuk Penelitian Selanjutnya</w:t>
      </w:r>
    </w:p>
    <w:p w:rsidR="00470A29" w:rsidRPr="00941826" w:rsidRDefault="00470A29" w:rsidP="00470A29">
      <w:pPr>
        <w:tabs>
          <w:tab w:val="left" w:pos="1080"/>
        </w:tabs>
        <w:spacing w:line="480" w:lineRule="auto"/>
        <w:ind w:left="1080"/>
        <w:contextualSpacing/>
        <w:jc w:val="both"/>
        <w:rPr>
          <w:rFonts w:ascii="Times New Roman" w:hAnsi="Times New Roman" w:cs="Times New Roman"/>
          <w:sz w:val="24"/>
          <w:szCs w:val="24"/>
        </w:rPr>
      </w:pPr>
      <w:r>
        <w:rPr>
          <w:rFonts w:ascii="Times New Roman" w:hAnsi="Times New Roman" w:cs="Times New Roman"/>
          <w:sz w:val="24"/>
          <w:szCs w:val="24"/>
          <w:lang w:val="en-US"/>
        </w:rPr>
        <w:tab/>
      </w:r>
      <w:r w:rsidRPr="00941826">
        <w:rPr>
          <w:rFonts w:ascii="Times New Roman" w:hAnsi="Times New Roman" w:cs="Times New Roman"/>
          <w:sz w:val="24"/>
          <w:szCs w:val="24"/>
        </w:rPr>
        <w:t>Saran – saran yang dapat diberikan kepada penelitian selanjutnya adalah :</w:t>
      </w:r>
    </w:p>
    <w:p w:rsidR="00470A29" w:rsidRPr="00941826" w:rsidRDefault="00470A29" w:rsidP="00470A29">
      <w:pPr>
        <w:numPr>
          <w:ilvl w:val="0"/>
          <w:numId w:val="4"/>
        </w:numPr>
        <w:tabs>
          <w:tab w:val="left" w:pos="1080"/>
        </w:tabs>
        <w:spacing w:line="480" w:lineRule="auto"/>
        <w:ind w:left="1440"/>
        <w:contextualSpacing/>
        <w:jc w:val="both"/>
        <w:rPr>
          <w:rFonts w:ascii="Times New Roman" w:hAnsi="Times New Roman" w:cs="Times New Roman"/>
          <w:sz w:val="24"/>
          <w:szCs w:val="24"/>
        </w:rPr>
      </w:pPr>
      <w:r w:rsidRPr="00941826">
        <w:rPr>
          <w:rFonts w:ascii="Times New Roman" w:hAnsi="Times New Roman" w:cs="Times New Roman"/>
          <w:sz w:val="24"/>
          <w:szCs w:val="24"/>
        </w:rPr>
        <w:lastRenderedPageBreak/>
        <w:t xml:space="preserve">Penelitian selanjutnya disarankan untuk mengambil sampel dari industri lain karena pada perusahaan pertambangan masih banyak yang tidak membuat </w:t>
      </w:r>
      <w:r w:rsidRPr="00941826">
        <w:rPr>
          <w:rFonts w:ascii="Times New Roman" w:hAnsi="Times New Roman" w:cs="Times New Roman"/>
          <w:i/>
          <w:sz w:val="24"/>
          <w:szCs w:val="24"/>
        </w:rPr>
        <w:t>sustainability report</w:t>
      </w:r>
      <w:r w:rsidRPr="00941826">
        <w:rPr>
          <w:rFonts w:ascii="Times New Roman" w:hAnsi="Times New Roman" w:cs="Times New Roman"/>
          <w:sz w:val="24"/>
          <w:szCs w:val="24"/>
        </w:rPr>
        <w:t xml:space="preserve"> </w:t>
      </w:r>
    </w:p>
    <w:p w:rsidR="00470A29" w:rsidRPr="00027482" w:rsidRDefault="00470A29" w:rsidP="00470A29">
      <w:pPr>
        <w:numPr>
          <w:ilvl w:val="0"/>
          <w:numId w:val="4"/>
        </w:numPr>
        <w:tabs>
          <w:tab w:val="left" w:pos="1080"/>
        </w:tabs>
        <w:spacing w:line="480" w:lineRule="auto"/>
        <w:ind w:left="1440"/>
        <w:contextualSpacing/>
        <w:jc w:val="both"/>
        <w:rPr>
          <w:rFonts w:ascii="Times New Roman" w:hAnsi="Times New Roman" w:cs="Times New Roman"/>
          <w:sz w:val="24"/>
          <w:szCs w:val="24"/>
        </w:rPr>
      </w:pPr>
      <w:r w:rsidRPr="00941826">
        <w:rPr>
          <w:rFonts w:ascii="Times New Roman" w:hAnsi="Times New Roman" w:cs="Times New Roman"/>
          <w:sz w:val="24"/>
          <w:szCs w:val="24"/>
        </w:rPr>
        <w:t xml:space="preserve">Penelitian selanjutnya disarankan untuk mengambil sampel perusahaan yang seluruhnya membuat </w:t>
      </w:r>
      <w:r w:rsidRPr="00941826">
        <w:rPr>
          <w:rFonts w:ascii="Times New Roman" w:hAnsi="Times New Roman" w:cs="Times New Roman"/>
          <w:i/>
          <w:sz w:val="24"/>
          <w:szCs w:val="24"/>
        </w:rPr>
        <w:t xml:space="preserve">sustainability report </w:t>
      </w:r>
      <w:r w:rsidRPr="00941826">
        <w:rPr>
          <w:rFonts w:ascii="Times New Roman" w:hAnsi="Times New Roman" w:cs="Times New Roman"/>
          <w:sz w:val="24"/>
          <w:szCs w:val="24"/>
        </w:rPr>
        <w:t xml:space="preserve">yang telah dikroscek oleh </w:t>
      </w:r>
      <w:r w:rsidRPr="00941826">
        <w:rPr>
          <w:rFonts w:ascii="Times New Roman" w:hAnsi="Times New Roman" w:cs="Times New Roman"/>
          <w:i/>
          <w:sz w:val="24"/>
          <w:szCs w:val="24"/>
        </w:rPr>
        <w:t>Global Reporting Initiative</w:t>
      </w:r>
      <w:r w:rsidRPr="00941826">
        <w:rPr>
          <w:rFonts w:ascii="Times New Roman" w:hAnsi="Times New Roman" w:cs="Times New Roman"/>
          <w:sz w:val="24"/>
          <w:szCs w:val="24"/>
        </w:rPr>
        <w:t>, untuk menghindari penilaian secara subjektif.</w:t>
      </w:r>
    </w:p>
    <w:p w:rsidR="00470A29" w:rsidRPr="00941826" w:rsidRDefault="00470A29" w:rsidP="00470A29">
      <w:pPr>
        <w:numPr>
          <w:ilvl w:val="0"/>
          <w:numId w:val="4"/>
        </w:numPr>
        <w:tabs>
          <w:tab w:val="left" w:pos="1080"/>
        </w:tabs>
        <w:spacing w:line="480" w:lineRule="auto"/>
        <w:ind w:left="1440"/>
        <w:contextualSpacing/>
        <w:jc w:val="both"/>
        <w:rPr>
          <w:rFonts w:ascii="Times New Roman" w:hAnsi="Times New Roman" w:cs="Times New Roman"/>
          <w:sz w:val="24"/>
          <w:szCs w:val="24"/>
        </w:rPr>
      </w:pPr>
      <w:r>
        <w:rPr>
          <w:rFonts w:ascii="Times New Roman" w:hAnsi="Times New Roman" w:cs="Times New Roman"/>
          <w:sz w:val="24"/>
          <w:szCs w:val="24"/>
          <w:lang w:val="en-US"/>
        </w:rPr>
        <w:t>Penelitian selanjutnya disarankan untuk meneliti pengungkapan tanggung jawab sosial pada bidang lingkungan saja agar penelitian lebih spesifik.</w:t>
      </w:r>
    </w:p>
    <w:p w:rsidR="00470A29" w:rsidRPr="00941826" w:rsidRDefault="00470A29" w:rsidP="00470A29">
      <w:pPr>
        <w:numPr>
          <w:ilvl w:val="0"/>
          <w:numId w:val="4"/>
        </w:numPr>
        <w:tabs>
          <w:tab w:val="left" w:pos="1080"/>
          <w:tab w:val="left" w:pos="1440"/>
        </w:tabs>
        <w:spacing w:line="480" w:lineRule="auto"/>
        <w:ind w:left="1440"/>
        <w:contextualSpacing/>
        <w:jc w:val="both"/>
        <w:rPr>
          <w:rFonts w:ascii="Times New Roman" w:hAnsi="Times New Roman" w:cs="Times New Roman"/>
          <w:sz w:val="24"/>
          <w:szCs w:val="24"/>
        </w:rPr>
      </w:pPr>
      <w:r w:rsidRPr="00941826">
        <w:rPr>
          <w:rFonts w:ascii="Times New Roman" w:hAnsi="Times New Roman" w:cs="Times New Roman"/>
          <w:sz w:val="24"/>
          <w:szCs w:val="24"/>
        </w:rPr>
        <w:t>Penelitian selanjutnya apabila akan menggunakan variabel pengungkapan media (</w:t>
      </w:r>
      <w:r w:rsidRPr="00941826">
        <w:rPr>
          <w:rFonts w:ascii="Times New Roman" w:hAnsi="Times New Roman" w:cs="Times New Roman"/>
          <w:i/>
          <w:sz w:val="24"/>
          <w:szCs w:val="24"/>
        </w:rPr>
        <w:t>media exposure)</w:t>
      </w:r>
      <w:r w:rsidRPr="00941826">
        <w:rPr>
          <w:rFonts w:ascii="Times New Roman" w:hAnsi="Times New Roman" w:cs="Times New Roman"/>
          <w:sz w:val="24"/>
          <w:szCs w:val="24"/>
        </w:rPr>
        <w:t xml:space="preserve">, sebaiknya tidak hanya mengandalkan pada </w:t>
      </w:r>
      <w:r w:rsidRPr="00941826">
        <w:rPr>
          <w:rFonts w:ascii="Times New Roman" w:hAnsi="Times New Roman" w:cs="Times New Roman"/>
          <w:i/>
          <w:sz w:val="24"/>
          <w:szCs w:val="24"/>
        </w:rPr>
        <w:t>website</w:t>
      </w:r>
      <w:r w:rsidRPr="00941826">
        <w:rPr>
          <w:rFonts w:ascii="Times New Roman" w:hAnsi="Times New Roman" w:cs="Times New Roman"/>
          <w:sz w:val="24"/>
          <w:szCs w:val="24"/>
        </w:rPr>
        <w:t xml:space="preserve"> perusahaan tetapi juga dapat memanfaatkan media lain, seperti majalah bisnis, koran maupun media televisi.</w:t>
      </w:r>
    </w:p>
    <w:p w:rsidR="00C94482" w:rsidRDefault="00C94482"/>
    <w:sectPr w:rsidR="00C94482" w:rsidSect="00470A29">
      <w:pgSz w:w="12240" w:h="15840"/>
      <w:pgMar w:top="1440"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13276"/>
    <w:multiLevelType w:val="hybridMultilevel"/>
    <w:tmpl w:val="79CAB7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84E4407"/>
    <w:multiLevelType w:val="hybridMultilevel"/>
    <w:tmpl w:val="A4E6986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56957AD"/>
    <w:multiLevelType w:val="hybridMultilevel"/>
    <w:tmpl w:val="88A223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C911C91"/>
    <w:multiLevelType w:val="hybridMultilevel"/>
    <w:tmpl w:val="A10614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A29"/>
    <w:rsid w:val="00470A29"/>
    <w:rsid w:val="004A1883"/>
    <w:rsid w:val="009A3E5F"/>
    <w:rsid w:val="00AF16F5"/>
    <w:rsid w:val="00C94482"/>
    <w:rsid w:val="00F86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A29"/>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A29"/>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520</Words>
  <Characters>2967</Characters>
  <Application>Microsoft Office Word</Application>
  <DocSecurity>0</DocSecurity>
  <Lines>24</Lines>
  <Paragraphs>6</Paragraphs>
  <ScaleCrop>false</ScaleCrop>
  <Company>Hewlett-Packard</Company>
  <LinksUpToDate>false</LinksUpToDate>
  <CharactersWithSpaces>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2019-10-01T17:32:00Z</dcterms:created>
  <dcterms:modified xsi:type="dcterms:W3CDTF">2019-10-01T17:33:00Z</dcterms:modified>
</cp:coreProperties>
</file>